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40" w:rsidRDefault="005D5440">
      <w:pPr>
        <w:pStyle w:val="BodyText"/>
        <w:rPr>
          <w:sz w:val="26"/>
        </w:rPr>
      </w:pPr>
      <w:bookmarkStart w:id="0" w:name="_GoBack"/>
      <w:bookmarkEnd w:id="0"/>
    </w:p>
    <w:p w:rsidR="005D5440" w:rsidRDefault="005D5440">
      <w:pPr>
        <w:pStyle w:val="BodyText"/>
        <w:spacing w:before="9"/>
        <w:rPr>
          <w:sz w:val="22"/>
        </w:rPr>
      </w:pPr>
    </w:p>
    <w:p w:rsidR="005D5440" w:rsidRDefault="008460C1">
      <w:pPr>
        <w:spacing w:line="480" w:lineRule="auto"/>
        <w:ind w:left="1893" w:right="2484" w:firstLine="440"/>
        <w:rPr>
          <w:b/>
          <w:sz w:val="28"/>
        </w:rPr>
      </w:pPr>
      <w:r>
        <w:rPr>
          <w:b/>
          <w:sz w:val="28"/>
        </w:rPr>
        <w:t>Yorkshire Cancer Research (</w:t>
      </w:r>
      <w:r w:rsidR="00C7355D">
        <w:rPr>
          <w:b/>
          <w:sz w:val="28"/>
        </w:rPr>
        <w:t>YCR</w:t>
      </w:r>
      <w:r>
        <w:rPr>
          <w:b/>
          <w:sz w:val="28"/>
        </w:rPr>
        <w:t>)</w:t>
      </w:r>
      <w:r w:rsidR="00C7355D">
        <w:rPr>
          <w:b/>
          <w:sz w:val="28"/>
        </w:rPr>
        <w:t xml:space="preserve"> Connects NHS Academy Guidelines for Applicants – Round 1</w:t>
      </w:r>
    </w:p>
    <w:p w:rsidR="005D5440" w:rsidRDefault="005D5440">
      <w:pPr>
        <w:pStyle w:val="BodyText"/>
        <w:rPr>
          <w:b/>
          <w:sz w:val="12"/>
        </w:rPr>
      </w:pPr>
    </w:p>
    <w:p w:rsidR="005D5440" w:rsidRDefault="00C7355D">
      <w:pPr>
        <w:pStyle w:val="Heading1"/>
        <w:spacing w:before="92"/>
      </w:pPr>
      <w:r>
        <w:t>Introduction</w:t>
      </w:r>
    </w:p>
    <w:p w:rsidR="00AB27E0" w:rsidRDefault="00AB27E0" w:rsidP="00136290">
      <w:pPr>
        <w:pStyle w:val="Heading1"/>
        <w:spacing w:before="92"/>
        <w:rPr>
          <w:b w:val="0"/>
          <w:bCs w:val="0"/>
        </w:rPr>
      </w:pPr>
      <w:r>
        <w:rPr>
          <w:b w:val="0"/>
          <w:bCs w:val="0"/>
        </w:rPr>
        <w:t xml:space="preserve">The </w:t>
      </w:r>
      <w:r w:rsidR="008460C1">
        <w:rPr>
          <w:b w:val="0"/>
          <w:bCs w:val="0"/>
        </w:rPr>
        <w:t>Yorkshire Cancer Research (</w:t>
      </w:r>
      <w:r>
        <w:rPr>
          <w:b w:val="0"/>
          <w:bCs w:val="0"/>
        </w:rPr>
        <w:t>YCR</w:t>
      </w:r>
      <w:r w:rsidR="008460C1">
        <w:rPr>
          <w:b w:val="0"/>
          <w:bCs w:val="0"/>
        </w:rPr>
        <w:t>)</w:t>
      </w:r>
      <w:r>
        <w:rPr>
          <w:b w:val="0"/>
          <w:bCs w:val="0"/>
        </w:rPr>
        <w:t xml:space="preserve"> Connects </w:t>
      </w:r>
      <w:r w:rsidRPr="00AB27E0">
        <w:rPr>
          <w:b w:val="0"/>
          <w:bCs w:val="0"/>
        </w:rPr>
        <w:t xml:space="preserve">NHS Academy will enable Sheffield to establish the capacity necessary to undertake high quality </w:t>
      </w:r>
      <w:r w:rsidR="00192D54">
        <w:rPr>
          <w:b w:val="0"/>
          <w:bCs w:val="0"/>
        </w:rPr>
        <w:t xml:space="preserve">applied </w:t>
      </w:r>
      <w:r w:rsidRPr="00AB27E0">
        <w:rPr>
          <w:b w:val="0"/>
          <w:bCs w:val="0"/>
        </w:rPr>
        <w:t xml:space="preserve">clinical </w:t>
      </w:r>
      <w:r w:rsidR="00CD7A83">
        <w:rPr>
          <w:b w:val="0"/>
          <w:bCs w:val="0"/>
        </w:rPr>
        <w:t xml:space="preserve">cancer </w:t>
      </w:r>
      <w:r w:rsidRPr="00AB27E0">
        <w:rPr>
          <w:b w:val="0"/>
          <w:bCs w:val="0"/>
        </w:rPr>
        <w:t xml:space="preserve">research, </w:t>
      </w:r>
      <w:r w:rsidRPr="00AB27E0">
        <w:rPr>
          <w:b w:val="0"/>
          <w:bCs w:val="0"/>
          <w:spacing w:val="-4"/>
        </w:rPr>
        <w:t xml:space="preserve">with </w:t>
      </w:r>
      <w:r w:rsidRPr="00AB27E0">
        <w:rPr>
          <w:b w:val="0"/>
          <w:bCs w:val="0"/>
        </w:rPr>
        <w:t>an expected increase in grant capture from YCR and other national peer reviewed funding</w:t>
      </w:r>
      <w:r w:rsidRPr="00AB27E0">
        <w:rPr>
          <w:b w:val="0"/>
          <w:bCs w:val="0"/>
          <w:spacing w:val="1"/>
        </w:rPr>
        <w:t xml:space="preserve"> </w:t>
      </w:r>
      <w:r w:rsidRPr="00AB27E0">
        <w:rPr>
          <w:b w:val="0"/>
          <w:bCs w:val="0"/>
        </w:rPr>
        <w:t>programmes.</w:t>
      </w:r>
    </w:p>
    <w:p w:rsidR="00136290" w:rsidRDefault="00136290" w:rsidP="00136290">
      <w:pPr>
        <w:pStyle w:val="Heading1"/>
        <w:spacing w:before="92"/>
        <w:rPr>
          <w:b w:val="0"/>
          <w:bCs w:val="0"/>
        </w:rPr>
      </w:pPr>
    </w:p>
    <w:p w:rsidR="00136290" w:rsidRDefault="00136290" w:rsidP="00192D54">
      <w:pPr>
        <w:pStyle w:val="Heading1"/>
        <w:spacing w:before="92"/>
        <w:rPr>
          <w:b w:val="0"/>
          <w:bCs w:val="0"/>
        </w:rPr>
      </w:pPr>
      <w:r>
        <w:rPr>
          <w:b w:val="0"/>
          <w:bCs w:val="0"/>
        </w:rPr>
        <w:t>Working towards Y</w:t>
      </w:r>
      <w:r w:rsidR="008460C1">
        <w:rPr>
          <w:b w:val="0"/>
          <w:bCs w:val="0"/>
        </w:rPr>
        <w:t xml:space="preserve">orkshire </w:t>
      </w:r>
      <w:r>
        <w:rPr>
          <w:b w:val="0"/>
          <w:bCs w:val="0"/>
        </w:rPr>
        <w:t>C</w:t>
      </w:r>
      <w:r w:rsidR="008460C1">
        <w:rPr>
          <w:b w:val="0"/>
          <w:bCs w:val="0"/>
        </w:rPr>
        <w:t xml:space="preserve">ancer </w:t>
      </w:r>
      <w:r>
        <w:rPr>
          <w:b w:val="0"/>
          <w:bCs w:val="0"/>
        </w:rPr>
        <w:t>R</w:t>
      </w:r>
      <w:r w:rsidR="008460C1">
        <w:rPr>
          <w:b w:val="0"/>
          <w:bCs w:val="0"/>
        </w:rPr>
        <w:t>esearch</w:t>
      </w:r>
      <w:r>
        <w:rPr>
          <w:b w:val="0"/>
          <w:bCs w:val="0"/>
        </w:rPr>
        <w:t xml:space="preserve">’s </w:t>
      </w:r>
      <w:r w:rsidRPr="00136290">
        <w:rPr>
          <w:b w:val="0"/>
          <w:bCs w:val="0"/>
        </w:rPr>
        <w:t>goal of 2,000 fewer people dying of c</w:t>
      </w:r>
      <w:r>
        <w:rPr>
          <w:b w:val="0"/>
          <w:bCs w:val="0"/>
        </w:rPr>
        <w:t xml:space="preserve">ancer, every year in Yorkshire, as an NHS Academy Fellow you will </w:t>
      </w:r>
      <w:r w:rsidR="00192D54">
        <w:rPr>
          <w:b w:val="0"/>
          <w:bCs w:val="0"/>
        </w:rPr>
        <w:t>focus on clinical aspects of cancer research within the following priority themes which have been chosen to align closely with the Y</w:t>
      </w:r>
      <w:r w:rsidR="008460C1">
        <w:rPr>
          <w:b w:val="0"/>
          <w:bCs w:val="0"/>
        </w:rPr>
        <w:t xml:space="preserve">orkshire </w:t>
      </w:r>
      <w:r w:rsidR="00192D54">
        <w:rPr>
          <w:b w:val="0"/>
          <w:bCs w:val="0"/>
        </w:rPr>
        <w:t>C</w:t>
      </w:r>
      <w:r w:rsidR="008460C1">
        <w:rPr>
          <w:b w:val="0"/>
          <w:bCs w:val="0"/>
        </w:rPr>
        <w:t xml:space="preserve">ancer </w:t>
      </w:r>
      <w:r w:rsidR="00192D54">
        <w:rPr>
          <w:b w:val="0"/>
          <w:bCs w:val="0"/>
        </w:rPr>
        <w:t>R</w:t>
      </w:r>
      <w:r w:rsidR="008460C1">
        <w:rPr>
          <w:b w:val="0"/>
          <w:bCs w:val="0"/>
        </w:rPr>
        <w:t>esearch</w:t>
      </w:r>
      <w:r w:rsidR="00192D54">
        <w:rPr>
          <w:b w:val="0"/>
          <w:bCs w:val="0"/>
        </w:rPr>
        <w:t xml:space="preserve"> strategy:</w:t>
      </w:r>
    </w:p>
    <w:p w:rsidR="00192D54" w:rsidRDefault="00192D54" w:rsidP="00136290">
      <w:pPr>
        <w:pStyle w:val="Heading1"/>
        <w:spacing w:before="92"/>
        <w:rPr>
          <w:b w:val="0"/>
          <w:bCs w:val="0"/>
        </w:rPr>
      </w:pPr>
    </w:p>
    <w:p w:rsidR="00136290" w:rsidRDefault="00B87A48" w:rsidP="00192D54">
      <w:pPr>
        <w:pStyle w:val="Heading1"/>
        <w:numPr>
          <w:ilvl w:val="0"/>
          <w:numId w:val="4"/>
        </w:numPr>
        <w:spacing w:before="92"/>
        <w:rPr>
          <w:b w:val="0"/>
          <w:bCs w:val="0"/>
        </w:rPr>
      </w:pPr>
      <w:r>
        <w:rPr>
          <w:b w:val="0"/>
          <w:bCs w:val="0"/>
        </w:rPr>
        <w:t>Lung cancer</w:t>
      </w:r>
    </w:p>
    <w:p w:rsidR="00B87A48" w:rsidRDefault="00B87A48" w:rsidP="00192D54">
      <w:pPr>
        <w:pStyle w:val="Heading1"/>
        <w:numPr>
          <w:ilvl w:val="0"/>
          <w:numId w:val="4"/>
        </w:numPr>
        <w:spacing w:before="92"/>
        <w:rPr>
          <w:b w:val="0"/>
          <w:bCs w:val="0"/>
        </w:rPr>
      </w:pPr>
      <w:r>
        <w:rPr>
          <w:b w:val="0"/>
          <w:bCs w:val="0"/>
        </w:rPr>
        <w:t>Improving clinical outcomes in common malignancies</w:t>
      </w:r>
    </w:p>
    <w:p w:rsidR="00B87A48" w:rsidRDefault="00192D54" w:rsidP="00192D54">
      <w:pPr>
        <w:pStyle w:val="Heading1"/>
        <w:numPr>
          <w:ilvl w:val="0"/>
          <w:numId w:val="4"/>
        </w:numPr>
        <w:spacing w:before="92"/>
        <w:rPr>
          <w:b w:val="0"/>
          <w:bCs w:val="0"/>
        </w:rPr>
      </w:pPr>
      <w:r>
        <w:rPr>
          <w:b w:val="0"/>
          <w:bCs w:val="0"/>
        </w:rPr>
        <w:t>Improved health and well</w:t>
      </w:r>
      <w:r w:rsidR="00B87A48">
        <w:rPr>
          <w:b w:val="0"/>
          <w:bCs w:val="0"/>
        </w:rPr>
        <w:t>being with and beyond cancer</w:t>
      </w:r>
    </w:p>
    <w:p w:rsidR="00B87A48" w:rsidRPr="00AB27E0" w:rsidRDefault="00B87A48" w:rsidP="00192D54">
      <w:pPr>
        <w:pStyle w:val="Heading1"/>
        <w:numPr>
          <w:ilvl w:val="0"/>
          <w:numId w:val="4"/>
        </w:numPr>
        <w:spacing w:before="92"/>
        <w:rPr>
          <w:b w:val="0"/>
          <w:bCs w:val="0"/>
        </w:rPr>
      </w:pPr>
      <w:r>
        <w:rPr>
          <w:b w:val="0"/>
          <w:bCs w:val="0"/>
        </w:rPr>
        <w:t>Early diagnosis and access to treatment</w:t>
      </w:r>
    </w:p>
    <w:p w:rsidR="00136290" w:rsidRDefault="00136290">
      <w:pPr>
        <w:pStyle w:val="BodyText"/>
        <w:spacing w:before="92"/>
        <w:ind w:left="160" w:right="749"/>
        <w:jc w:val="both"/>
      </w:pPr>
    </w:p>
    <w:p w:rsidR="005D5440" w:rsidRDefault="00C7355D" w:rsidP="009930FA">
      <w:pPr>
        <w:pStyle w:val="BodyText"/>
        <w:spacing w:before="92"/>
        <w:ind w:left="160" w:right="749"/>
        <w:jc w:val="both"/>
      </w:pPr>
      <w:r>
        <w:t xml:space="preserve">The </w:t>
      </w:r>
      <w:r w:rsidR="008460C1">
        <w:t xml:space="preserve">YCR Connects </w:t>
      </w:r>
      <w:r>
        <w:t xml:space="preserve">NHS Academy will enable clinical NHS staff with an </w:t>
      </w:r>
      <w:r w:rsidR="00192D54">
        <w:t xml:space="preserve">interest </w:t>
      </w:r>
      <w:r>
        <w:t>in becoming resear</w:t>
      </w:r>
      <w:r w:rsidR="00192D54">
        <w:t xml:space="preserve">ch leaders in their field </w:t>
      </w:r>
      <w:r w:rsidR="00CD7A83">
        <w:t xml:space="preserve">cancer related </w:t>
      </w:r>
      <w:r w:rsidR="00192D54">
        <w:t xml:space="preserve">to be </w:t>
      </w:r>
      <w:r>
        <w:t>released from clinical duties for one day per week (i.e. 2 PAs for research active NHS consultants) over 1</w:t>
      </w:r>
      <w:r w:rsidR="009930FA">
        <w:t>-</w:t>
      </w:r>
      <w:r>
        <w:t>2 years to develop a research</w:t>
      </w:r>
      <w:r>
        <w:rPr>
          <w:spacing w:val="-4"/>
        </w:rPr>
        <w:t xml:space="preserve"> </w:t>
      </w:r>
      <w:r>
        <w:t>idea/trial.</w:t>
      </w:r>
    </w:p>
    <w:p w:rsidR="00136290" w:rsidRDefault="00136290">
      <w:pPr>
        <w:pStyle w:val="BodyText"/>
        <w:spacing w:before="92"/>
        <w:ind w:left="160" w:right="749"/>
        <w:jc w:val="both"/>
      </w:pPr>
    </w:p>
    <w:p w:rsidR="00AB27E0" w:rsidRDefault="00AB27E0" w:rsidP="00CD7A83">
      <w:pPr>
        <w:pStyle w:val="BodyText"/>
        <w:spacing w:before="92"/>
        <w:ind w:left="160" w:right="749"/>
        <w:jc w:val="both"/>
      </w:pPr>
      <w:r>
        <w:t>Throughout their time as a YCR Connects NHS Academy fellow, structured support will be made available from existing infrastructure</w:t>
      </w:r>
      <w:r w:rsidR="00CD7A83">
        <w:t>.</w:t>
      </w:r>
      <w:r>
        <w:t xml:space="preserve">  For t</w:t>
      </w:r>
      <w:r w:rsidR="00192D54">
        <w:t xml:space="preserve">heir research day, fellows will </w:t>
      </w:r>
      <w:r>
        <w:t xml:space="preserve">be hosted within a University of Sheffield (UoS) Department, undertaking </w:t>
      </w:r>
      <w:r w:rsidR="00CD7A83">
        <w:t>cancer</w:t>
      </w:r>
      <w:r>
        <w:t xml:space="preserve"> research if more appropriate and mutually agreed.</w:t>
      </w:r>
    </w:p>
    <w:p w:rsidR="00AB27E0" w:rsidRDefault="00AB27E0">
      <w:pPr>
        <w:pStyle w:val="BodyText"/>
        <w:spacing w:before="7"/>
      </w:pPr>
    </w:p>
    <w:p w:rsidR="00AB27E0" w:rsidRDefault="00AB27E0">
      <w:pPr>
        <w:pStyle w:val="BodyText"/>
        <w:spacing w:before="7"/>
      </w:pPr>
    </w:p>
    <w:p w:rsidR="005D5440" w:rsidRPr="00AB27E0" w:rsidRDefault="00AB27E0" w:rsidP="00AB27E0">
      <w:pPr>
        <w:pStyle w:val="BodyText"/>
        <w:spacing w:before="7"/>
        <w:ind w:firstLine="160"/>
        <w:rPr>
          <w:b/>
          <w:bCs/>
        </w:rPr>
      </w:pPr>
      <w:r w:rsidRPr="00AB27E0">
        <w:rPr>
          <w:b/>
          <w:bCs/>
        </w:rPr>
        <w:t>Funding</w:t>
      </w:r>
    </w:p>
    <w:p w:rsidR="00AB27E0" w:rsidRDefault="00AB27E0">
      <w:pPr>
        <w:pStyle w:val="BodyText"/>
        <w:spacing w:before="7"/>
        <w:rPr>
          <w:sz w:val="16"/>
        </w:rPr>
      </w:pPr>
    </w:p>
    <w:p w:rsidR="005D5440" w:rsidRDefault="00C7355D">
      <w:pPr>
        <w:pStyle w:val="BodyText"/>
        <w:spacing w:line="236" w:lineRule="exact"/>
        <w:ind w:left="160"/>
      </w:pPr>
      <w:r>
        <w:t>Applicants must have the full support of their host organisation, with agreed</w:t>
      </w:r>
    </w:p>
    <w:p w:rsidR="005D5440" w:rsidRDefault="00C7355D">
      <w:pPr>
        <w:pStyle w:val="BodyText"/>
        <w:ind w:left="160" w:right="542"/>
      </w:pPr>
      <w:r>
        <w:t>approval from the Clinical Director/ Direct line manager and Trust Research Lead to release YCR Connects NHS Academy Fellows from clinical duties for 2 PAs per week for up to 2 years.</w:t>
      </w:r>
    </w:p>
    <w:p w:rsidR="005D5440" w:rsidRDefault="005D5440">
      <w:pPr>
        <w:pStyle w:val="BodyText"/>
        <w:rPr>
          <w:sz w:val="16"/>
        </w:rPr>
      </w:pPr>
    </w:p>
    <w:p w:rsidR="00AB27E0" w:rsidRDefault="00AB27E0" w:rsidP="00CD7A83">
      <w:pPr>
        <w:pStyle w:val="BodyText"/>
        <w:ind w:left="160" w:right="551"/>
        <w:jc w:val="both"/>
      </w:pPr>
      <w:r>
        <w:t xml:space="preserve">It is anticipated that the NHS Academy will appoint up to </w:t>
      </w:r>
      <w:r w:rsidR="00CD7A83">
        <w:t>5 Research Fellows in one or two</w:t>
      </w:r>
      <w:r>
        <w:t xml:space="preserve"> round</w:t>
      </w:r>
      <w:r w:rsidR="00CD7A83">
        <w:t>s</w:t>
      </w:r>
      <w:r>
        <w:t>.</w:t>
      </w:r>
    </w:p>
    <w:p w:rsidR="005D5440" w:rsidRDefault="005D5440">
      <w:pPr>
        <w:pStyle w:val="BodyText"/>
      </w:pPr>
    </w:p>
    <w:p w:rsidR="00192D54" w:rsidRDefault="00192D54">
      <w:pPr>
        <w:rPr>
          <w:sz w:val="23"/>
          <w:szCs w:val="24"/>
        </w:rPr>
      </w:pPr>
      <w:r>
        <w:rPr>
          <w:sz w:val="23"/>
        </w:rPr>
        <w:br w:type="page"/>
      </w:r>
    </w:p>
    <w:p w:rsidR="005D5440" w:rsidRDefault="005D5440">
      <w:pPr>
        <w:pStyle w:val="BodyText"/>
        <w:spacing w:before="2"/>
        <w:rPr>
          <w:sz w:val="23"/>
        </w:rPr>
      </w:pPr>
    </w:p>
    <w:p w:rsidR="00192D54" w:rsidRDefault="00192D54">
      <w:pPr>
        <w:pStyle w:val="Heading1"/>
      </w:pPr>
    </w:p>
    <w:p w:rsidR="00192D54" w:rsidRDefault="00192D54">
      <w:pPr>
        <w:pStyle w:val="Heading1"/>
      </w:pPr>
    </w:p>
    <w:p w:rsidR="005D5440" w:rsidRDefault="00C7355D">
      <w:pPr>
        <w:pStyle w:val="Heading1"/>
      </w:pPr>
      <w:r>
        <w:t>Eligibility</w:t>
      </w:r>
    </w:p>
    <w:p w:rsidR="00192D54" w:rsidRDefault="00192D54">
      <w:pPr>
        <w:pStyle w:val="Heading1"/>
      </w:pPr>
    </w:p>
    <w:p w:rsidR="00AB27E0" w:rsidRPr="00AB27E0" w:rsidRDefault="00AB27E0" w:rsidP="008460C1">
      <w:pPr>
        <w:pStyle w:val="Heading1"/>
        <w:rPr>
          <w:b w:val="0"/>
          <w:bCs w:val="0"/>
        </w:rPr>
      </w:pPr>
      <w:r w:rsidRPr="00AB27E0">
        <w:rPr>
          <w:b w:val="0"/>
          <w:bCs w:val="0"/>
        </w:rPr>
        <w:t>Applications are invited from NHS clinical staff, from any disciplinary background, working at Sheffield Teaching Hospitals NHS Foundation Trust</w:t>
      </w:r>
      <w:r>
        <w:rPr>
          <w:b w:val="0"/>
          <w:bCs w:val="0"/>
        </w:rPr>
        <w:t xml:space="preserve"> (STH).   Only clinical staff whose proposed research focuses on clinical </w:t>
      </w:r>
      <w:r w:rsidR="00CD7A83">
        <w:rPr>
          <w:b w:val="0"/>
          <w:bCs w:val="0"/>
        </w:rPr>
        <w:t>cancer research</w:t>
      </w:r>
      <w:r>
        <w:rPr>
          <w:b w:val="0"/>
          <w:bCs w:val="0"/>
        </w:rPr>
        <w:t xml:space="preserve"> are eligible to apply to become a </w:t>
      </w:r>
      <w:r w:rsidR="008460C1">
        <w:rPr>
          <w:b w:val="0"/>
          <w:bCs w:val="0"/>
        </w:rPr>
        <w:t xml:space="preserve">YCR Connects </w:t>
      </w:r>
      <w:r>
        <w:rPr>
          <w:b w:val="0"/>
          <w:bCs w:val="0"/>
        </w:rPr>
        <w:t>NHS Academy Fellow.  Proposals should also be in line with the Y</w:t>
      </w:r>
      <w:r w:rsidR="008460C1">
        <w:rPr>
          <w:b w:val="0"/>
          <w:bCs w:val="0"/>
        </w:rPr>
        <w:t xml:space="preserve">orkshire </w:t>
      </w:r>
      <w:r>
        <w:rPr>
          <w:b w:val="0"/>
          <w:bCs w:val="0"/>
        </w:rPr>
        <w:t>C</w:t>
      </w:r>
      <w:r w:rsidR="008460C1">
        <w:rPr>
          <w:b w:val="0"/>
          <w:bCs w:val="0"/>
        </w:rPr>
        <w:t xml:space="preserve">ancer </w:t>
      </w:r>
      <w:r>
        <w:rPr>
          <w:b w:val="0"/>
          <w:bCs w:val="0"/>
        </w:rPr>
        <w:t>R</w:t>
      </w:r>
      <w:r w:rsidR="008460C1">
        <w:rPr>
          <w:b w:val="0"/>
          <w:bCs w:val="0"/>
        </w:rPr>
        <w:t>esearch s</w:t>
      </w:r>
      <w:r>
        <w:rPr>
          <w:b w:val="0"/>
          <w:bCs w:val="0"/>
        </w:rPr>
        <w:t>trateg</w:t>
      </w:r>
      <w:r w:rsidR="008460C1">
        <w:rPr>
          <w:b w:val="0"/>
          <w:bCs w:val="0"/>
        </w:rPr>
        <w:t>y</w:t>
      </w:r>
      <w:r>
        <w:rPr>
          <w:b w:val="0"/>
          <w:bCs w:val="0"/>
        </w:rPr>
        <w:t>.</w:t>
      </w:r>
    </w:p>
    <w:p w:rsidR="00AB27E0" w:rsidRDefault="00AB27E0">
      <w:pPr>
        <w:pStyle w:val="Heading1"/>
      </w:pPr>
    </w:p>
    <w:p w:rsidR="005D5440" w:rsidRDefault="00C7355D" w:rsidP="00CD7A83">
      <w:pPr>
        <w:pStyle w:val="BodyText"/>
        <w:spacing w:before="92"/>
        <w:ind w:left="160" w:right="471"/>
        <w:jc w:val="both"/>
      </w:pPr>
      <w:r>
        <w:t>Eligibility   requirements   include   a    track    record    of    previous    successful independent research experience such  as</w:t>
      </w:r>
      <w:r w:rsidR="00CD7A83">
        <w:t>,</w:t>
      </w:r>
      <w:r>
        <w:t xml:space="preserve"> </w:t>
      </w:r>
      <w:r w:rsidR="00CD7A83">
        <w:t>but not limited to,</w:t>
      </w:r>
      <w:r>
        <w:t xml:space="preserve"> a  Masters,  PhD   or   MD</w:t>
      </w:r>
      <w:r w:rsidR="00CD7A83">
        <w:t xml:space="preserve">; publication in </w:t>
      </w:r>
      <w:r>
        <w:t>peer reviewed journals.</w:t>
      </w:r>
    </w:p>
    <w:p w:rsidR="005D5440" w:rsidRDefault="005D5440"/>
    <w:p w:rsidR="005D5440" w:rsidRDefault="00C7355D" w:rsidP="008460C1">
      <w:pPr>
        <w:pStyle w:val="BodyText"/>
        <w:spacing w:before="92"/>
        <w:ind w:left="160" w:right="542"/>
      </w:pPr>
      <w:r>
        <w:t>We would expect fellows to demonstrate how this additional support would</w:t>
      </w:r>
      <w:r w:rsidR="00CD7A83">
        <w:t xml:space="preserve"> facilitate their future career and help Y</w:t>
      </w:r>
      <w:r w:rsidR="008460C1">
        <w:t xml:space="preserve">orkshire </w:t>
      </w:r>
      <w:r w:rsidR="00CD7A83">
        <w:t>C</w:t>
      </w:r>
      <w:r w:rsidR="008460C1">
        <w:t xml:space="preserve">ancer </w:t>
      </w:r>
      <w:r w:rsidR="00CD7A83">
        <w:t>R</w:t>
      </w:r>
      <w:r w:rsidR="008460C1">
        <w:t>esearch</w:t>
      </w:r>
      <w:r w:rsidR="00CD7A83">
        <w:t xml:space="preserve"> achieve </w:t>
      </w:r>
      <w:r w:rsidR="008460C1">
        <w:t>its</w:t>
      </w:r>
      <w:r w:rsidR="00CD7A83">
        <w:t xml:space="preserve"> goals.</w:t>
      </w:r>
    </w:p>
    <w:p w:rsidR="005D5440" w:rsidRDefault="005D5440">
      <w:pPr>
        <w:pStyle w:val="BodyText"/>
      </w:pPr>
    </w:p>
    <w:p w:rsidR="005D5440" w:rsidRDefault="00C7355D">
      <w:pPr>
        <w:pStyle w:val="BodyText"/>
        <w:spacing w:before="1"/>
        <w:ind w:left="160" w:right="542"/>
      </w:pPr>
      <w:r>
        <w:t>The</w:t>
      </w:r>
      <w:r>
        <w:rPr>
          <w:spacing w:val="-12"/>
        </w:rPr>
        <w:t xml:space="preserve"> </w:t>
      </w:r>
      <w:r>
        <w:t>focus</w:t>
      </w:r>
      <w:r>
        <w:rPr>
          <w:spacing w:val="-10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t>available</w:t>
      </w:r>
      <w:r>
        <w:rPr>
          <w:spacing w:val="-9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developing</w:t>
      </w:r>
      <w:r>
        <w:rPr>
          <w:spacing w:val="-11"/>
        </w:rPr>
        <w:t xml:space="preserve"> </w:t>
      </w:r>
      <w:r>
        <w:t>national</w:t>
      </w:r>
      <w:r>
        <w:rPr>
          <w:spacing w:val="-10"/>
        </w:rPr>
        <w:t xml:space="preserve"> </w:t>
      </w:r>
      <w:r>
        <w:t>peer</w:t>
      </w:r>
      <w:r>
        <w:rPr>
          <w:spacing w:val="-11"/>
        </w:rPr>
        <w:t xml:space="preserve"> </w:t>
      </w:r>
      <w:r>
        <w:t>reviewed applied clinical health</w:t>
      </w:r>
      <w:r>
        <w:rPr>
          <w:spacing w:val="-5"/>
        </w:rPr>
        <w:t xml:space="preserve"> </w:t>
      </w:r>
      <w:r>
        <w:t>research.</w:t>
      </w:r>
    </w:p>
    <w:p w:rsidR="005D5440" w:rsidRDefault="005D5440">
      <w:pPr>
        <w:pStyle w:val="BodyText"/>
        <w:spacing w:before="11"/>
        <w:rPr>
          <w:sz w:val="23"/>
        </w:rPr>
      </w:pPr>
    </w:p>
    <w:p w:rsidR="005D5440" w:rsidRDefault="00C7355D">
      <w:pPr>
        <w:pStyle w:val="Heading1"/>
      </w:pPr>
      <w:r>
        <w:t>Management</w:t>
      </w:r>
    </w:p>
    <w:p w:rsidR="005D5440" w:rsidRDefault="00C7355D">
      <w:pPr>
        <w:pStyle w:val="BodyText"/>
        <w:ind w:left="160"/>
      </w:pPr>
      <w:r>
        <w:t>It is expected that each fellow will</w:t>
      </w:r>
      <w:r w:rsidR="00136290">
        <w:t>:</w:t>
      </w:r>
    </w:p>
    <w:p w:rsidR="005D5440" w:rsidRDefault="00CD7A83" w:rsidP="00CD7A83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230"/>
        <w:ind w:right="693"/>
        <w:rPr>
          <w:sz w:val="24"/>
        </w:rPr>
      </w:pPr>
      <w:r>
        <w:rPr>
          <w:sz w:val="24"/>
        </w:rPr>
        <w:t>D</w:t>
      </w:r>
      <w:r w:rsidR="00C7355D">
        <w:rPr>
          <w:sz w:val="24"/>
        </w:rPr>
        <w:t xml:space="preserve">evelop at least one research application, which will be submitted within 12 months, with an award of a successful grant expected within 2 </w:t>
      </w:r>
      <w:r w:rsidR="00C7355D">
        <w:rPr>
          <w:spacing w:val="-3"/>
          <w:sz w:val="24"/>
        </w:rPr>
        <w:t>years</w:t>
      </w:r>
      <w:r>
        <w:rPr>
          <w:spacing w:val="-3"/>
          <w:sz w:val="24"/>
        </w:rPr>
        <w:t xml:space="preserve"> .   The appointee </w:t>
      </w:r>
      <w:r w:rsidR="00C7355D">
        <w:rPr>
          <w:sz w:val="24"/>
        </w:rPr>
        <w:t>present their research idea and progress to a colleagues from host organisations and the University of Sheffield</w:t>
      </w:r>
    </w:p>
    <w:p w:rsidR="005D5440" w:rsidRDefault="00C7355D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1"/>
        <w:ind w:right="760"/>
        <w:rPr>
          <w:sz w:val="24"/>
        </w:rPr>
      </w:pPr>
      <w:r>
        <w:rPr>
          <w:sz w:val="24"/>
        </w:rPr>
        <w:t>Provide a written update on progress</w:t>
      </w:r>
      <w:r w:rsidR="008460C1">
        <w:rPr>
          <w:sz w:val="24"/>
        </w:rPr>
        <w:t>, which</w:t>
      </w:r>
      <w:r>
        <w:rPr>
          <w:sz w:val="24"/>
        </w:rPr>
        <w:t xml:space="preserve"> will be required from each fellow for a formal review at 12 months with a final report at 24 months. </w:t>
      </w:r>
      <w:r>
        <w:rPr>
          <w:spacing w:val="-3"/>
          <w:sz w:val="24"/>
        </w:rPr>
        <w:t xml:space="preserve">inform </w:t>
      </w:r>
      <w:r>
        <w:rPr>
          <w:sz w:val="24"/>
        </w:rPr>
        <w:t>both their mentors and host organisations of any changes to circumstances impacting on their ability to continue with or to make progress during their time 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 w:rsidR="00AB27E0">
        <w:rPr>
          <w:sz w:val="24"/>
        </w:rPr>
        <w:t xml:space="preserve"> </w:t>
      </w:r>
      <w:r w:rsidR="008460C1">
        <w:rPr>
          <w:sz w:val="24"/>
        </w:rPr>
        <w:t xml:space="preserve">YCR Connects </w:t>
      </w:r>
      <w:r w:rsidR="00AB27E0">
        <w:rPr>
          <w:sz w:val="24"/>
        </w:rPr>
        <w:t>NHS Academy.</w:t>
      </w:r>
    </w:p>
    <w:p w:rsidR="005D5440" w:rsidRDefault="00C7355D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ind w:right="1040"/>
        <w:rPr>
          <w:sz w:val="24"/>
        </w:rPr>
      </w:pPr>
      <w:r>
        <w:rPr>
          <w:sz w:val="24"/>
        </w:rPr>
        <w:t xml:space="preserve">Commit to spending the 2PAs physically located within the </w:t>
      </w:r>
      <w:r>
        <w:rPr>
          <w:spacing w:val="-3"/>
          <w:sz w:val="24"/>
        </w:rPr>
        <w:t xml:space="preserve">academic </w:t>
      </w:r>
      <w:r>
        <w:rPr>
          <w:sz w:val="24"/>
        </w:rPr>
        <w:t>department at the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</w:p>
    <w:p w:rsidR="005D5440" w:rsidRDefault="005D5440">
      <w:pPr>
        <w:pStyle w:val="BodyText"/>
        <w:rPr>
          <w:sz w:val="16"/>
        </w:rPr>
      </w:pPr>
    </w:p>
    <w:p w:rsidR="005D5440" w:rsidRDefault="00C7355D">
      <w:pPr>
        <w:pStyle w:val="Heading1"/>
        <w:spacing w:before="93"/>
      </w:pPr>
      <w:r>
        <w:t>Application procedure and selection process</w:t>
      </w:r>
    </w:p>
    <w:p w:rsidR="005D5440" w:rsidRDefault="005D5440">
      <w:pPr>
        <w:pStyle w:val="BodyText"/>
        <w:spacing w:before="11"/>
        <w:rPr>
          <w:b/>
          <w:sz w:val="23"/>
        </w:rPr>
      </w:pPr>
    </w:p>
    <w:p w:rsidR="005D5440" w:rsidRDefault="00C7355D">
      <w:pPr>
        <w:pStyle w:val="BodyText"/>
        <w:spacing w:line="249" w:lineRule="auto"/>
        <w:ind w:left="160" w:right="808"/>
      </w:pPr>
      <w:r>
        <w:t xml:space="preserve">Appointment to the </w:t>
      </w:r>
      <w:r w:rsidR="00CD7A83">
        <w:t xml:space="preserve">YCR Connects </w:t>
      </w:r>
      <w:r>
        <w:t>NHS Academy will be awarded following open competition.</w:t>
      </w:r>
    </w:p>
    <w:p w:rsidR="005D5440" w:rsidRDefault="005D5440">
      <w:pPr>
        <w:pStyle w:val="BodyText"/>
        <w:spacing w:before="1"/>
        <w:rPr>
          <w:sz w:val="23"/>
        </w:rPr>
      </w:pPr>
    </w:p>
    <w:p w:rsidR="005D5440" w:rsidRDefault="00C7355D">
      <w:pPr>
        <w:pStyle w:val="BodyText"/>
        <w:spacing w:before="1"/>
        <w:ind w:left="160" w:right="542"/>
      </w:pPr>
      <w:r>
        <w:t>If you are selected for interview, you will be asked to give a ten-minute presentation to the panel, followed by 20 minutes for questions.</w:t>
      </w:r>
    </w:p>
    <w:p w:rsidR="005D5440" w:rsidRDefault="005D5440">
      <w:pPr>
        <w:pStyle w:val="BodyText"/>
        <w:spacing w:before="11"/>
        <w:rPr>
          <w:sz w:val="23"/>
        </w:rPr>
      </w:pPr>
    </w:p>
    <w:p w:rsidR="005D5440" w:rsidRDefault="00C7355D" w:rsidP="009930FA">
      <w:pPr>
        <w:pStyle w:val="BodyText"/>
        <w:ind w:left="160"/>
      </w:pPr>
      <w:r w:rsidRPr="005934DF">
        <w:t>The panel will consist of</w:t>
      </w:r>
      <w:r w:rsidR="00CD7A83" w:rsidRPr="005934DF">
        <w:t xml:space="preserve"> members of the YCR Connects Executive </w:t>
      </w:r>
      <w:r w:rsidR="00D50BDF" w:rsidRPr="005934DF">
        <w:t>(Professor</w:t>
      </w:r>
      <w:r w:rsidR="009930FA" w:rsidRPr="005934DF">
        <w:t>s</w:t>
      </w:r>
      <w:r w:rsidR="00D50BDF" w:rsidRPr="005934DF">
        <w:t xml:space="preserve"> Chris Newman, Sarah Danson, Allen Pacey, Jim Catto, Jim Wild, Jim Chilcott, Syed Hussain, Dr Paul Tappenden, </w:t>
      </w:r>
      <w:r w:rsidR="009930FA" w:rsidRPr="005934DF">
        <w:t>Dr Stuart Griffiths (Y</w:t>
      </w:r>
      <w:r w:rsidR="008460C1" w:rsidRPr="005934DF">
        <w:t xml:space="preserve">orkshire </w:t>
      </w:r>
      <w:r w:rsidR="009930FA" w:rsidRPr="005934DF">
        <w:t>C</w:t>
      </w:r>
      <w:r w:rsidR="008460C1" w:rsidRPr="005934DF">
        <w:t xml:space="preserve">ancer </w:t>
      </w:r>
      <w:r w:rsidR="009930FA" w:rsidRPr="005934DF">
        <w:t>R</w:t>
      </w:r>
      <w:r w:rsidR="008460C1" w:rsidRPr="005934DF">
        <w:t>esearch</w:t>
      </w:r>
      <w:r w:rsidR="009930FA" w:rsidRPr="005934DF">
        <w:t>).</w:t>
      </w:r>
    </w:p>
    <w:p w:rsidR="005D5440" w:rsidRDefault="005D5440">
      <w:pPr>
        <w:pStyle w:val="BodyText"/>
        <w:rPr>
          <w:sz w:val="16"/>
        </w:rPr>
      </w:pPr>
    </w:p>
    <w:p w:rsidR="00192D54" w:rsidRDefault="00192D54">
      <w:pPr>
        <w:rPr>
          <w:b/>
          <w:sz w:val="24"/>
        </w:rPr>
      </w:pPr>
      <w:r>
        <w:rPr>
          <w:b/>
          <w:sz w:val="24"/>
        </w:rPr>
        <w:br w:type="page"/>
      </w:r>
    </w:p>
    <w:p w:rsidR="006B5417" w:rsidRDefault="006B5417" w:rsidP="00192D54">
      <w:pPr>
        <w:rPr>
          <w:b/>
          <w:sz w:val="24"/>
        </w:rPr>
      </w:pPr>
    </w:p>
    <w:p w:rsidR="006B5417" w:rsidRDefault="006B5417" w:rsidP="00192D54">
      <w:pPr>
        <w:rPr>
          <w:b/>
          <w:sz w:val="24"/>
        </w:rPr>
      </w:pPr>
    </w:p>
    <w:p w:rsidR="006B5417" w:rsidRDefault="006B5417" w:rsidP="00192D54">
      <w:pPr>
        <w:rPr>
          <w:b/>
          <w:sz w:val="24"/>
        </w:rPr>
      </w:pPr>
    </w:p>
    <w:p w:rsidR="005D5440" w:rsidRPr="00192D54" w:rsidRDefault="00C7355D" w:rsidP="00395F55">
      <w:pPr>
        <w:rPr>
          <w:b/>
          <w:sz w:val="24"/>
        </w:rPr>
      </w:pPr>
      <w:r>
        <w:rPr>
          <w:b/>
          <w:sz w:val="24"/>
        </w:rPr>
        <w:t xml:space="preserve">Submitting your application: </w:t>
      </w:r>
      <w:r>
        <w:rPr>
          <w:sz w:val="24"/>
        </w:rPr>
        <w:t>The deadline for submission is</w:t>
      </w:r>
      <w:r w:rsidR="000B7C3B">
        <w:rPr>
          <w:sz w:val="24"/>
        </w:rPr>
        <w:t xml:space="preserve"> </w:t>
      </w:r>
      <w:r w:rsidR="009930FA" w:rsidRPr="005934DF">
        <w:rPr>
          <w:sz w:val="24"/>
        </w:rPr>
        <w:t xml:space="preserve">5.00 </w:t>
      </w:r>
      <w:r w:rsidR="006B5417" w:rsidRPr="005934DF">
        <w:rPr>
          <w:sz w:val="24"/>
        </w:rPr>
        <w:t xml:space="preserve"> pm on </w:t>
      </w:r>
      <w:r w:rsidR="00395F55">
        <w:rPr>
          <w:sz w:val="24"/>
        </w:rPr>
        <w:t>23</w:t>
      </w:r>
      <w:r w:rsidR="005934DF" w:rsidRPr="005934DF">
        <w:rPr>
          <w:sz w:val="24"/>
        </w:rPr>
        <w:t xml:space="preserve"> October</w:t>
      </w:r>
      <w:r w:rsidR="000B7C3B" w:rsidRPr="005934DF">
        <w:rPr>
          <w:sz w:val="24"/>
        </w:rPr>
        <w:t xml:space="preserve"> 2020.</w:t>
      </w:r>
    </w:p>
    <w:p w:rsidR="005D5440" w:rsidRDefault="005D5440">
      <w:pPr>
        <w:pStyle w:val="BodyText"/>
        <w:rPr>
          <w:sz w:val="16"/>
        </w:rPr>
      </w:pPr>
    </w:p>
    <w:p w:rsidR="005D5440" w:rsidRDefault="00C7355D">
      <w:pPr>
        <w:pStyle w:val="BodyText"/>
        <w:spacing w:before="92"/>
        <w:ind w:left="160"/>
      </w:pPr>
      <w:r>
        <w:t>Your application must be submitted, by email, to</w:t>
      </w:r>
      <w:r w:rsidR="00AB27E0">
        <w:t xml:space="preserve"> Caroline Potts, </w:t>
      </w:r>
      <w:hyperlink r:id="rId7" w:history="1">
        <w:r w:rsidR="00EA6CF0" w:rsidRPr="00732981">
          <w:rPr>
            <w:rStyle w:val="Hyperlink"/>
          </w:rPr>
          <w:t>c.e.potts@sheffield.ac.uk</w:t>
        </w:r>
      </w:hyperlink>
      <w:r w:rsidR="00EA6CF0">
        <w:t xml:space="preserve"> </w:t>
      </w:r>
      <w:r w:rsidR="00EA6CF0">
        <w:rPr>
          <w:rFonts w:eastAsiaTheme="minorHAnsi"/>
          <w:lang w:val="en-GB"/>
        </w:rPr>
        <w:t>with the required signatories.</w:t>
      </w:r>
    </w:p>
    <w:p w:rsidR="005D5440" w:rsidRDefault="005D5440">
      <w:pPr>
        <w:pStyle w:val="BodyText"/>
        <w:ind w:left="108"/>
        <w:rPr>
          <w:sz w:val="20"/>
        </w:rPr>
      </w:pPr>
    </w:p>
    <w:p w:rsidR="005D5440" w:rsidRDefault="005D5440">
      <w:pPr>
        <w:pStyle w:val="BodyText"/>
        <w:spacing w:before="3"/>
        <w:rPr>
          <w:sz w:val="9"/>
        </w:rPr>
      </w:pPr>
    </w:p>
    <w:p w:rsidR="005D5440" w:rsidRDefault="00C7355D">
      <w:pPr>
        <w:pStyle w:val="Heading1"/>
        <w:spacing w:before="92"/>
      </w:pPr>
      <w:r>
        <w:t>Timetable</w:t>
      </w:r>
    </w:p>
    <w:p w:rsidR="005D5440" w:rsidRDefault="005D5440">
      <w:pPr>
        <w:pStyle w:val="BodyText"/>
        <w:spacing w:before="5"/>
        <w:rPr>
          <w:b/>
          <w:sz w:val="19"/>
        </w:rPr>
      </w:pPr>
    </w:p>
    <w:p w:rsidR="005D5440" w:rsidRDefault="005D5440">
      <w:pPr>
        <w:pStyle w:val="BodyText"/>
        <w:rPr>
          <w:b/>
          <w:sz w:val="20"/>
        </w:r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3"/>
        <w:gridCol w:w="5528"/>
      </w:tblGrid>
      <w:tr w:rsidR="00D50BDF" w:rsidTr="005934DF">
        <w:trPr>
          <w:trHeight w:val="275"/>
        </w:trPr>
        <w:tc>
          <w:tcPr>
            <w:tcW w:w="3413" w:type="dxa"/>
            <w:tcBorders>
              <w:left w:val="nil"/>
            </w:tcBorders>
            <w:shd w:val="clear" w:color="auto" w:fill="auto"/>
          </w:tcPr>
          <w:p w:rsidR="00D50BDF" w:rsidRPr="005934DF" w:rsidRDefault="00395F55" w:rsidP="00CF4942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934DF" w:rsidRPr="005934DF">
              <w:rPr>
                <w:sz w:val="24"/>
                <w:szCs w:val="24"/>
              </w:rPr>
              <w:t xml:space="preserve"> September</w:t>
            </w:r>
            <w:r w:rsidR="00D50BDF" w:rsidRPr="005934DF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D50BDF" w:rsidRPr="000B7C3B" w:rsidRDefault="00D50BDF" w:rsidP="002E30E1">
            <w:pPr>
              <w:pStyle w:val="TableParagraph"/>
              <w:rPr>
                <w:sz w:val="24"/>
                <w:szCs w:val="24"/>
              </w:rPr>
            </w:pPr>
            <w:r w:rsidRPr="000B7C3B">
              <w:rPr>
                <w:sz w:val="24"/>
                <w:szCs w:val="24"/>
              </w:rPr>
              <w:t>Competition opens for applications</w:t>
            </w:r>
          </w:p>
        </w:tc>
      </w:tr>
      <w:tr w:rsidR="00D50BDF" w:rsidTr="005934DF">
        <w:trPr>
          <w:trHeight w:val="275"/>
        </w:trPr>
        <w:tc>
          <w:tcPr>
            <w:tcW w:w="3413" w:type="dxa"/>
            <w:tcBorders>
              <w:left w:val="nil"/>
            </w:tcBorders>
            <w:shd w:val="clear" w:color="auto" w:fill="auto"/>
          </w:tcPr>
          <w:p w:rsidR="00D50BDF" w:rsidRPr="005934DF" w:rsidRDefault="00D50BDF" w:rsidP="00395F55">
            <w:pPr>
              <w:pStyle w:val="TableParagraph"/>
              <w:rPr>
                <w:sz w:val="24"/>
                <w:szCs w:val="24"/>
              </w:rPr>
            </w:pPr>
            <w:r w:rsidRPr="005934DF">
              <w:rPr>
                <w:sz w:val="24"/>
                <w:szCs w:val="24"/>
              </w:rPr>
              <w:t xml:space="preserve">5.00 pm </w:t>
            </w:r>
            <w:r w:rsidR="00C66360" w:rsidRPr="005934DF">
              <w:rPr>
                <w:sz w:val="24"/>
                <w:szCs w:val="24"/>
              </w:rPr>
              <w:t>–</w:t>
            </w:r>
            <w:r w:rsidRPr="005934DF">
              <w:rPr>
                <w:sz w:val="24"/>
                <w:szCs w:val="24"/>
              </w:rPr>
              <w:t xml:space="preserve"> </w:t>
            </w:r>
            <w:r w:rsidR="00395F55">
              <w:rPr>
                <w:sz w:val="24"/>
                <w:szCs w:val="24"/>
              </w:rPr>
              <w:t>23</w:t>
            </w:r>
            <w:r w:rsidR="005934DF" w:rsidRPr="005934DF">
              <w:rPr>
                <w:sz w:val="24"/>
                <w:szCs w:val="24"/>
              </w:rPr>
              <w:t xml:space="preserve"> October</w:t>
            </w:r>
            <w:r w:rsidRPr="005934DF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D50BDF" w:rsidRPr="000B7C3B" w:rsidRDefault="00D50BDF" w:rsidP="002E30E1">
            <w:pPr>
              <w:pStyle w:val="TableParagraph"/>
              <w:rPr>
                <w:sz w:val="24"/>
                <w:szCs w:val="24"/>
              </w:rPr>
            </w:pPr>
            <w:r w:rsidRPr="000B7C3B">
              <w:rPr>
                <w:sz w:val="24"/>
                <w:szCs w:val="24"/>
              </w:rPr>
              <w:t>Closing date for submission of outline application</w:t>
            </w:r>
          </w:p>
        </w:tc>
      </w:tr>
      <w:tr w:rsidR="00D50BDF" w:rsidTr="005934DF">
        <w:trPr>
          <w:trHeight w:val="275"/>
        </w:trPr>
        <w:tc>
          <w:tcPr>
            <w:tcW w:w="3413" w:type="dxa"/>
            <w:tcBorders>
              <w:left w:val="nil"/>
            </w:tcBorders>
            <w:shd w:val="clear" w:color="auto" w:fill="auto"/>
          </w:tcPr>
          <w:p w:rsidR="00D50BDF" w:rsidRPr="005934DF" w:rsidRDefault="000523C3" w:rsidP="005934DF">
            <w:pPr>
              <w:pStyle w:val="TableParagraph"/>
              <w:rPr>
                <w:sz w:val="24"/>
                <w:szCs w:val="24"/>
              </w:rPr>
            </w:pPr>
            <w:r w:rsidRPr="005934DF">
              <w:rPr>
                <w:sz w:val="24"/>
                <w:szCs w:val="24"/>
              </w:rPr>
              <w:t>Afternoon -</w:t>
            </w:r>
            <w:r w:rsidR="005934DF" w:rsidRPr="005934DF">
              <w:rPr>
                <w:sz w:val="24"/>
                <w:szCs w:val="24"/>
              </w:rPr>
              <w:t xml:space="preserve"> 20 November</w:t>
            </w:r>
            <w:r w:rsidR="00D50BDF" w:rsidRPr="005934DF">
              <w:rPr>
                <w:sz w:val="24"/>
                <w:szCs w:val="24"/>
              </w:rPr>
              <w:t xml:space="preserve"> 2020</w:t>
            </w:r>
          </w:p>
        </w:tc>
        <w:tc>
          <w:tcPr>
            <w:tcW w:w="5528" w:type="dxa"/>
            <w:shd w:val="clear" w:color="auto" w:fill="FFFFFF" w:themeFill="background1"/>
          </w:tcPr>
          <w:p w:rsidR="00D50BDF" w:rsidRPr="000B7C3B" w:rsidRDefault="00D50BDF" w:rsidP="002E30E1">
            <w:pPr>
              <w:pStyle w:val="TableParagraph"/>
              <w:rPr>
                <w:sz w:val="24"/>
                <w:szCs w:val="24"/>
              </w:rPr>
            </w:pPr>
            <w:r w:rsidRPr="000B7C3B">
              <w:rPr>
                <w:sz w:val="24"/>
                <w:szCs w:val="24"/>
              </w:rPr>
              <w:t xml:space="preserve">Interviews held </w:t>
            </w:r>
          </w:p>
        </w:tc>
      </w:tr>
      <w:tr w:rsidR="00D50BDF" w:rsidTr="005934DF">
        <w:trPr>
          <w:trHeight w:val="275"/>
        </w:trPr>
        <w:tc>
          <w:tcPr>
            <w:tcW w:w="3413" w:type="dxa"/>
            <w:tcBorders>
              <w:left w:val="nil"/>
            </w:tcBorders>
          </w:tcPr>
          <w:p w:rsidR="00D50BDF" w:rsidRPr="00E30852" w:rsidRDefault="005934DF" w:rsidP="002E30E1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395F55">
              <w:rPr>
                <w:sz w:val="24"/>
                <w:szCs w:val="24"/>
              </w:rPr>
              <w:t xml:space="preserve">Start date </w:t>
            </w:r>
          </w:p>
        </w:tc>
        <w:tc>
          <w:tcPr>
            <w:tcW w:w="5528" w:type="dxa"/>
            <w:shd w:val="clear" w:color="auto" w:fill="FFFFFF" w:themeFill="background1"/>
          </w:tcPr>
          <w:p w:rsidR="00D50BDF" w:rsidRDefault="005934DF" w:rsidP="002E30E1">
            <w:pPr>
              <w:pStyle w:val="TableParagraph"/>
              <w:rPr>
                <w:rFonts w:ascii="Times New Roman"/>
                <w:sz w:val="20"/>
              </w:rPr>
            </w:pPr>
            <w:r w:rsidRPr="00395F55">
              <w:rPr>
                <w:sz w:val="24"/>
                <w:szCs w:val="24"/>
              </w:rPr>
              <w:t>Flexible within 6 months of appointment</w:t>
            </w:r>
          </w:p>
        </w:tc>
      </w:tr>
    </w:tbl>
    <w:p w:rsidR="005D5440" w:rsidRDefault="005D5440">
      <w:pPr>
        <w:pStyle w:val="BodyText"/>
        <w:spacing w:before="3"/>
        <w:rPr>
          <w:b/>
          <w:sz w:val="26"/>
        </w:rPr>
      </w:pPr>
    </w:p>
    <w:p w:rsidR="00C7355D" w:rsidRDefault="00C7355D">
      <w:pPr>
        <w:pStyle w:val="BodyText"/>
        <w:spacing w:before="3"/>
        <w:rPr>
          <w:b/>
          <w:sz w:val="26"/>
        </w:rPr>
      </w:pPr>
    </w:p>
    <w:p w:rsidR="005D5440" w:rsidRDefault="00C7355D" w:rsidP="00105B7E">
      <w:pPr>
        <w:spacing w:before="92"/>
        <w:rPr>
          <w:b/>
          <w:sz w:val="24"/>
        </w:rPr>
      </w:pPr>
      <w:r>
        <w:rPr>
          <w:b/>
          <w:sz w:val="24"/>
        </w:rPr>
        <w:t>Assessment Criteria</w:t>
      </w:r>
    </w:p>
    <w:p w:rsidR="005D5440" w:rsidRDefault="00C7355D" w:rsidP="00105B7E">
      <w:pPr>
        <w:pStyle w:val="BodyText"/>
        <w:spacing w:before="2" w:line="550" w:lineRule="atLeast"/>
        <w:ind w:left="160" w:right="3663"/>
      </w:pPr>
      <w:r>
        <w:t xml:space="preserve">Applications are assessed on the following criteria: </w:t>
      </w:r>
    </w:p>
    <w:p w:rsidR="00105B7E" w:rsidRDefault="00105B7E" w:rsidP="00105B7E">
      <w:pPr>
        <w:pStyle w:val="BodyText"/>
        <w:spacing w:before="2" w:line="550" w:lineRule="atLeast"/>
        <w:ind w:left="160" w:right="3663"/>
      </w:pP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"/>
        <w:ind w:hanging="361"/>
        <w:rPr>
          <w:sz w:val="24"/>
        </w:rPr>
      </w:pPr>
      <w:r>
        <w:rPr>
          <w:sz w:val="24"/>
        </w:rPr>
        <w:t>Qualifications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"/>
        <w:ind w:hanging="361"/>
        <w:rPr>
          <w:sz w:val="24"/>
        </w:rPr>
      </w:pPr>
      <w:r>
        <w:rPr>
          <w:sz w:val="24"/>
        </w:rPr>
        <w:t>Experience of undertaking</w:t>
      </w:r>
      <w:r>
        <w:rPr>
          <w:spacing w:val="-1"/>
          <w:sz w:val="24"/>
        </w:rPr>
        <w:t xml:space="preserve"> </w:t>
      </w:r>
      <w:r>
        <w:rPr>
          <w:sz w:val="24"/>
        </w:rPr>
        <w:t>research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Peer-reviewed publications from research undertaken to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Other outputs from research undertaken to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Impact of research undertaken to</w:t>
      </w:r>
      <w:r>
        <w:rPr>
          <w:spacing w:val="-1"/>
          <w:sz w:val="24"/>
        </w:rPr>
        <w:t xml:space="preserve"> </w:t>
      </w:r>
      <w:r>
        <w:rPr>
          <w:sz w:val="24"/>
        </w:rPr>
        <w:t>date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Research funding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Evidence of</w:t>
      </w:r>
      <w:r>
        <w:rPr>
          <w:spacing w:val="-1"/>
          <w:sz w:val="24"/>
        </w:rPr>
        <w:t xml:space="preserve"> </w:t>
      </w:r>
      <w:r>
        <w:rPr>
          <w:sz w:val="24"/>
        </w:rPr>
        <w:t>collaborations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Long-term research career potential and</w:t>
      </w:r>
      <w:r>
        <w:rPr>
          <w:spacing w:val="-1"/>
          <w:sz w:val="24"/>
        </w:rPr>
        <w:t xml:space="preserve"> </w:t>
      </w:r>
      <w:r>
        <w:rPr>
          <w:sz w:val="24"/>
        </w:rPr>
        <w:t>commitment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87"/>
          <w:tab w:val="left" w:pos="588"/>
        </w:tabs>
        <w:ind w:left="587" w:hanging="428"/>
        <w:rPr>
          <w:sz w:val="24"/>
        </w:rPr>
      </w:pPr>
      <w:r>
        <w:rPr>
          <w:sz w:val="24"/>
        </w:rPr>
        <w:t>Proposed Research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Fit with Y</w:t>
      </w:r>
      <w:r w:rsidR="008460C1">
        <w:rPr>
          <w:sz w:val="24"/>
        </w:rPr>
        <w:t xml:space="preserve">orkshire </w:t>
      </w:r>
      <w:r>
        <w:rPr>
          <w:sz w:val="24"/>
        </w:rPr>
        <w:t>C</w:t>
      </w:r>
      <w:r w:rsidR="008460C1">
        <w:rPr>
          <w:sz w:val="24"/>
        </w:rPr>
        <w:t xml:space="preserve">ancer </w:t>
      </w:r>
      <w:r>
        <w:rPr>
          <w:sz w:val="24"/>
        </w:rPr>
        <w:t>R</w:t>
      </w:r>
      <w:r w:rsidR="008460C1">
        <w:rPr>
          <w:sz w:val="24"/>
        </w:rPr>
        <w:t>esearch</w:t>
      </w:r>
      <w:r>
        <w:rPr>
          <w:spacing w:val="-2"/>
          <w:sz w:val="24"/>
        </w:rPr>
        <w:t xml:space="preserve"> </w:t>
      </w:r>
      <w:r>
        <w:rPr>
          <w:sz w:val="24"/>
        </w:rPr>
        <w:t>Strategy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Relevance of the proposed research to the</w:t>
      </w:r>
      <w:r>
        <w:rPr>
          <w:spacing w:val="-1"/>
          <w:sz w:val="24"/>
        </w:rPr>
        <w:t xml:space="preserve"> </w:t>
      </w:r>
      <w:r>
        <w:rPr>
          <w:sz w:val="24"/>
        </w:rPr>
        <w:t>NHS</w:t>
      </w:r>
    </w:p>
    <w:p w:rsidR="005D5440" w:rsidRDefault="00C7355D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  <w:rPr>
          <w:sz w:val="24"/>
        </w:rPr>
      </w:pPr>
      <w:r>
        <w:rPr>
          <w:sz w:val="24"/>
        </w:rPr>
        <w:t>Quality of plain English</w:t>
      </w:r>
      <w:r>
        <w:rPr>
          <w:spacing w:val="-1"/>
          <w:sz w:val="24"/>
        </w:rPr>
        <w:t xml:space="preserve"> </w:t>
      </w:r>
      <w:r>
        <w:rPr>
          <w:sz w:val="24"/>
        </w:rPr>
        <w:t>Summary</w:t>
      </w:r>
    </w:p>
    <w:p w:rsidR="005D5440" w:rsidRDefault="005D5440">
      <w:pPr>
        <w:pStyle w:val="BodyText"/>
        <w:rPr>
          <w:sz w:val="20"/>
        </w:rPr>
      </w:pPr>
    </w:p>
    <w:p w:rsidR="005D5440" w:rsidRDefault="005D5440">
      <w:pPr>
        <w:pStyle w:val="BodyText"/>
        <w:rPr>
          <w:sz w:val="20"/>
        </w:rPr>
      </w:pPr>
    </w:p>
    <w:p w:rsidR="00C7355D" w:rsidRPr="00C7355D" w:rsidRDefault="00C7355D">
      <w:pPr>
        <w:pStyle w:val="BodyText"/>
        <w:rPr>
          <w:b/>
          <w:bCs/>
        </w:rPr>
      </w:pPr>
      <w:r w:rsidRPr="00C7355D">
        <w:rPr>
          <w:b/>
          <w:bCs/>
        </w:rPr>
        <w:t>For further information contact:</w:t>
      </w:r>
    </w:p>
    <w:p w:rsidR="00C7355D" w:rsidRPr="00C7355D" w:rsidRDefault="00C7355D">
      <w:pPr>
        <w:pStyle w:val="BodyText"/>
      </w:pPr>
    </w:p>
    <w:p w:rsidR="00C7355D" w:rsidRPr="00D50BDF" w:rsidRDefault="00C7355D">
      <w:pPr>
        <w:pStyle w:val="BodyText"/>
        <w:rPr>
          <w:lang w:val="en-GB"/>
        </w:rPr>
      </w:pPr>
      <w:r w:rsidRPr="00D50BDF">
        <w:rPr>
          <w:lang w:val="en-GB"/>
        </w:rPr>
        <w:t xml:space="preserve">Professor Sarah Danson, </w:t>
      </w:r>
      <w:hyperlink r:id="rId8" w:history="1">
        <w:r w:rsidR="00D50BDF" w:rsidRPr="00D50BDF">
          <w:rPr>
            <w:rStyle w:val="Hyperlink"/>
            <w:lang w:val="en-GB"/>
          </w:rPr>
          <w:t>s.danson@sheffield.ac.uk</w:t>
        </w:r>
      </w:hyperlink>
      <w:r w:rsidR="00D50BDF" w:rsidRPr="00D50BDF">
        <w:rPr>
          <w:lang w:val="en-GB"/>
        </w:rPr>
        <w:t xml:space="preserve"> or Mrs Caroline Potts (</w:t>
      </w:r>
      <w:hyperlink r:id="rId9" w:history="1">
        <w:r w:rsidR="00D50BDF" w:rsidRPr="005934DF">
          <w:rPr>
            <w:rStyle w:val="Hyperlink"/>
            <w:lang w:val="en-GB"/>
          </w:rPr>
          <w:t>c.e.potts@sheffield.ac.uk</w:t>
        </w:r>
      </w:hyperlink>
      <w:r w:rsidR="00D50BDF" w:rsidRPr="00D50BDF">
        <w:rPr>
          <w:lang w:val="en-GB"/>
        </w:rPr>
        <w:t>).</w:t>
      </w:r>
    </w:p>
    <w:p w:rsidR="00C7355D" w:rsidRPr="00D50BDF" w:rsidRDefault="00C7355D">
      <w:pPr>
        <w:pStyle w:val="BodyText"/>
        <w:rPr>
          <w:sz w:val="20"/>
          <w:lang w:val="en-GB"/>
        </w:rPr>
      </w:pPr>
    </w:p>
    <w:p w:rsidR="005D5440" w:rsidRPr="00D50BDF" w:rsidRDefault="005D5440">
      <w:pPr>
        <w:pStyle w:val="BodyText"/>
        <w:spacing w:before="4"/>
        <w:rPr>
          <w:sz w:val="10"/>
          <w:lang w:val="en-GB"/>
        </w:rPr>
      </w:pPr>
    </w:p>
    <w:p w:rsidR="005D5440" w:rsidRPr="00D50BDF" w:rsidRDefault="005D5440">
      <w:pPr>
        <w:pStyle w:val="BodyText"/>
        <w:rPr>
          <w:sz w:val="20"/>
          <w:lang w:val="en-GB"/>
        </w:rPr>
      </w:pPr>
    </w:p>
    <w:p w:rsidR="005D5440" w:rsidRPr="00D50BDF" w:rsidRDefault="005D5440">
      <w:pPr>
        <w:pStyle w:val="BodyText"/>
        <w:spacing w:before="8"/>
        <w:rPr>
          <w:sz w:val="18"/>
          <w:lang w:val="en-GB"/>
        </w:rPr>
      </w:pPr>
    </w:p>
    <w:p w:rsidR="005D5440" w:rsidRPr="00D50BDF" w:rsidRDefault="005D5440">
      <w:pPr>
        <w:pStyle w:val="BodyText"/>
        <w:spacing w:before="93"/>
        <w:ind w:left="520"/>
        <w:rPr>
          <w:lang w:val="en-GB"/>
        </w:rPr>
      </w:pPr>
    </w:p>
    <w:p w:rsidR="005D5440" w:rsidRPr="00D50BDF" w:rsidRDefault="005D5440">
      <w:pPr>
        <w:pStyle w:val="BodyText"/>
        <w:rPr>
          <w:sz w:val="20"/>
          <w:lang w:val="en-GB"/>
        </w:rPr>
      </w:pPr>
    </w:p>
    <w:p w:rsidR="005D5440" w:rsidRPr="00D50BDF" w:rsidRDefault="005D5440">
      <w:pPr>
        <w:pStyle w:val="BodyText"/>
        <w:spacing w:before="3"/>
        <w:rPr>
          <w:sz w:val="23"/>
          <w:lang w:val="en-GB"/>
        </w:rPr>
      </w:pPr>
    </w:p>
    <w:p w:rsidR="005D5440" w:rsidRPr="00D50BDF" w:rsidRDefault="005D5440">
      <w:pPr>
        <w:pStyle w:val="BodyText"/>
        <w:rPr>
          <w:sz w:val="20"/>
          <w:lang w:val="en-GB"/>
        </w:rPr>
      </w:pPr>
    </w:p>
    <w:p w:rsidR="005D5440" w:rsidRPr="00D50BDF" w:rsidRDefault="005D5440">
      <w:pPr>
        <w:pStyle w:val="BodyText"/>
        <w:spacing w:before="5"/>
        <w:rPr>
          <w:sz w:val="26"/>
          <w:lang w:val="en-GB"/>
        </w:rPr>
      </w:pPr>
    </w:p>
    <w:sectPr w:rsidR="005D5440" w:rsidRPr="00D50BDF">
      <w:headerReference w:type="default" r:id="rId10"/>
      <w:pgSz w:w="11900" w:h="16850"/>
      <w:pgMar w:top="540" w:right="1040" w:bottom="280" w:left="1640" w:header="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AD" w:rsidRDefault="00D06BAD">
      <w:r>
        <w:separator/>
      </w:r>
    </w:p>
  </w:endnote>
  <w:endnote w:type="continuationSeparator" w:id="0">
    <w:p w:rsidR="00D06BAD" w:rsidRDefault="00D0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AD" w:rsidRDefault="00D06BAD">
      <w:r>
        <w:separator/>
      </w:r>
    </w:p>
  </w:footnote>
  <w:footnote w:type="continuationSeparator" w:id="0">
    <w:p w:rsidR="00D06BAD" w:rsidRDefault="00D06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440" w:rsidRDefault="0070292B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4062095</wp:posOffset>
              </wp:positionH>
              <wp:positionV relativeFrom="page">
                <wp:posOffset>-18415</wp:posOffset>
              </wp:positionV>
              <wp:extent cx="2839720" cy="3790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9720" cy="379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92D54" w:rsidRDefault="00192D54">
                          <w:pPr>
                            <w:pStyle w:val="BodyText"/>
                            <w:spacing w:before="12" w:line="249" w:lineRule="auto"/>
                            <w:ind w:left="20" w:right="3"/>
                          </w:pPr>
                        </w:p>
                        <w:p w:rsidR="005D5440" w:rsidRDefault="00C7355D">
                          <w:pPr>
                            <w:pStyle w:val="BodyText"/>
                            <w:spacing w:before="12" w:line="249" w:lineRule="auto"/>
                            <w:ind w:left="20" w:right="3"/>
                          </w:pPr>
                          <w:r>
                            <w:t>YCR Connects NHS Academy Guidelines Round 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9.85pt;margin-top:-1.45pt;width:223.6pt;height:29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MOfqgIAAKk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" filled="f" stroked="f">
              <v:textbox inset="0,0,0,0">
                <w:txbxContent>
                  <w:p w:rsidR="00192D54" w:rsidRDefault="00192D54">
                    <w:pPr>
                      <w:pStyle w:val="BodyText"/>
                      <w:spacing w:before="12" w:line="249" w:lineRule="auto"/>
                      <w:ind w:left="20" w:right="3"/>
                    </w:pPr>
                  </w:p>
                  <w:p w:rsidR="005D5440" w:rsidRDefault="00C7355D">
                    <w:pPr>
                      <w:pStyle w:val="BodyText"/>
                      <w:spacing w:before="12" w:line="249" w:lineRule="auto"/>
                      <w:ind w:left="20" w:right="3"/>
                    </w:pPr>
                    <w:r>
                      <w:t>YCR Connects NHS Academy Guidelines Round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5B405E"/>
    <w:multiLevelType w:val="hybridMultilevel"/>
    <w:tmpl w:val="3CD068AC"/>
    <w:lvl w:ilvl="0" w:tplc="080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" w15:restartNumberingAfterBreak="0">
    <w:nsid w:val="52FD0472"/>
    <w:multiLevelType w:val="hybridMultilevel"/>
    <w:tmpl w:val="7EDC297A"/>
    <w:lvl w:ilvl="0" w:tplc="08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2" w15:restartNumberingAfterBreak="0">
    <w:nsid w:val="6CF53F87"/>
    <w:multiLevelType w:val="hybridMultilevel"/>
    <w:tmpl w:val="DDD2544E"/>
    <w:lvl w:ilvl="0" w:tplc="A2D66B3E">
      <w:numFmt w:val="bullet"/>
      <w:lvlText w:val="●"/>
      <w:lvlJc w:val="left"/>
      <w:pPr>
        <w:ind w:left="880" w:hanging="360"/>
      </w:pPr>
      <w:rPr>
        <w:rFonts w:ascii="Arial" w:eastAsia="Arial" w:hAnsi="Arial" w:cs="Arial" w:hint="default"/>
        <w:spacing w:val="-3"/>
        <w:w w:val="99"/>
        <w:sz w:val="24"/>
        <w:szCs w:val="24"/>
      </w:rPr>
    </w:lvl>
    <w:lvl w:ilvl="1" w:tplc="AC74505A">
      <w:numFmt w:val="bullet"/>
      <w:lvlText w:val="•"/>
      <w:lvlJc w:val="left"/>
      <w:pPr>
        <w:ind w:left="1713" w:hanging="360"/>
      </w:pPr>
      <w:rPr>
        <w:rFonts w:hint="default"/>
      </w:rPr>
    </w:lvl>
    <w:lvl w:ilvl="2" w:tplc="EEBAE714">
      <w:numFmt w:val="bullet"/>
      <w:lvlText w:val="•"/>
      <w:lvlJc w:val="left"/>
      <w:pPr>
        <w:ind w:left="2547" w:hanging="360"/>
      </w:pPr>
      <w:rPr>
        <w:rFonts w:hint="default"/>
      </w:rPr>
    </w:lvl>
    <w:lvl w:ilvl="3" w:tplc="A94A2610">
      <w:numFmt w:val="bullet"/>
      <w:lvlText w:val="•"/>
      <w:lvlJc w:val="left"/>
      <w:pPr>
        <w:ind w:left="3381" w:hanging="360"/>
      </w:pPr>
      <w:rPr>
        <w:rFonts w:hint="default"/>
      </w:rPr>
    </w:lvl>
    <w:lvl w:ilvl="4" w:tplc="79DEB5FA">
      <w:numFmt w:val="bullet"/>
      <w:lvlText w:val="•"/>
      <w:lvlJc w:val="left"/>
      <w:pPr>
        <w:ind w:left="4215" w:hanging="360"/>
      </w:pPr>
      <w:rPr>
        <w:rFonts w:hint="default"/>
      </w:rPr>
    </w:lvl>
    <w:lvl w:ilvl="5" w:tplc="EE76A7A2">
      <w:numFmt w:val="bullet"/>
      <w:lvlText w:val="•"/>
      <w:lvlJc w:val="left"/>
      <w:pPr>
        <w:ind w:left="5049" w:hanging="360"/>
      </w:pPr>
      <w:rPr>
        <w:rFonts w:hint="default"/>
      </w:rPr>
    </w:lvl>
    <w:lvl w:ilvl="6" w:tplc="71C6295E">
      <w:numFmt w:val="bullet"/>
      <w:lvlText w:val="•"/>
      <w:lvlJc w:val="left"/>
      <w:pPr>
        <w:ind w:left="5883" w:hanging="360"/>
      </w:pPr>
      <w:rPr>
        <w:rFonts w:hint="default"/>
      </w:rPr>
    </w:lvl>
    <w:lvl w:ilvl="7" w:tplc="740C84AC">
      <w:numFmt w:val="bullet"/>
      <w:lvlText w:val="•"/>
      <w:lvlJc w:val="left"/>
      <w:pPr>
        <w:ind w:left="6717" w:hanging="360"/>
      </w:pPr>
      <w:rPr>
        <w:rFonts w:hint="default"/>
      </w:rPr>
    </w:lvl>
    <w:lvl w:ilvl="8" w:tplc="626424AA">
      <w:numFmt w:val="bullet"/>
      <w:lvlText w:val="•"/>
      <w:lvlJc w:val="left"/>
      <w:pPr>
        <w:ind w:left="7551" w:hanging="360"/>
      </w:pPr>
      <w:rPr>
        <w:rFonts w:hint="default"/>
      </w:rPr>
    </w:lvl>
  </w:abstractNum>
  <w:abstractNum w:abstractNumId="3" w15:restartNumberingAfterBreak="0">
    <w:nsid w:val="7CB86734"/>
    <w:multiLevelType w:val="hybridMultilevel"/>
    <w:tmpl w:val="0C48AAE8"/>
    <w:lvl w:ilvl="0" w:tplc="0A20C1F6">
      <w:numFmt w:val="bullet"/>
      <w:lvlText w:val="●"/>
      <w:lvlJc w:val="left"/>
      <w:pPr>
        <w:ind w:left="520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6E18EB26">
      <w:numFmt w:val="bullet"/>
      <w:lvlText w:val="•"/>
      <w:lvlJc w:val="left"/>
      <w:pPr>
        <w:ind w:left="1389" w:hanging="360"/>
      </w:pPr>
      <w:rPr>
        <w:rFonts w:hint="default"/>
      </w:rPr>
    </w:lvl>
    <w:lvl w:ilvl="2" w:tplc="9B4297AA">
      <w:numFmt w:val="bullet"/>
      <w:lvlText w:val="•"/>
      <w:lvlJc w:val="left"/>
      <w:pPr>
        <w:ind w:left="2259" w:hanging="360"/>
      </w:pPr>
      <w:rPr>
        <w:rFonts w:hint="default"/>
      </w:rPr>
    </w:lvl>
    <w:lvl w:ilvl="3" w:tplc="C3E8421C">
      <w:numFmt w:val="bullet"/>
      <w:lvlText w:val="•"/>
      <w:lvlJc w:val="left"/>
      <w:pPr>
        <w:ind w:left="3129" w:hanging="360"/>
      </w:pPr>
      <w:rPr>
        <w:rFonts w:hint="default"/>
      </w:rPr>
    </w:lvl>
    <w:lvl w:ilvl="4" w:tplc="9A9838EC">
      <w:numFmt w:val="bullet"/>
      <w:lvlText w:val="•"/>
      <w:lvlJc w:val="left"/>
      <w:pPr>
        <w:ind w:left="3999" w:hanging="360"/>
      </w:pPr>
      <w:rPr>
        <w:rFonts w:hint="default"/>
      </w:rPr>
    </w:lvl>
    <w:lvl w:ilvl="5" w:tplc="2F7E3D36">
      <w:numFmt w:val="bullet"/>
      <w:lvlText w:val="•"/>
      <w:lvlJc w:val="left"/>
      <w:pPr>
        <w:ind w:left="4869" w:hanging="360"/>
      </w:pPr>
      <w:rPr>
        <w:rFonts w:hint="default"/>
      </w:rPr>
    </w:lvl>
    <w:lvl w:ilvl="6" w:tplc="99B0979A">
      <w:numFmt w:val="bullet"/>
      <w:lvlText w:val="•"/>
      <w:lvlJc w:val="left"/>
      <w:pPr>
        <w:ind w:left="5739" w:hanging="360"/>
      </w:pPr>
      <w:rPr>
        <w:rFonts w:hint="default"/>
      </w:rPr>
    </w:lvl>
    <w:lvl w:ilvl="7" w:tplc="5DDC4F8A">
      <w:numFmt w:val="bullet"/>
      <w:lvlText w:val="•"/>
      <w:lvlJc w:val="left"/>
      <w:pPr>
        <w:ind w:left="6609" w:hanging="360"/>
      </w:pPr>
      <w:rPr>
        <w:rFonts w:hint="default"/>
      </w:rPr>
    </w:lvl>
    <w:lvl w:ilvl="8" w:tplc="E872F418">
      <w:numFmt w:val="bullet"/>
      <w:lvlText w:val="•"/>
      <w:lvlJc w:val="left"/>
      <w:pPr>
        <w:ind w:left="7479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440"/>
    <w:rsid w:val="000523C3"/>
    <w:rsid w:val="000B7C3B"/>
    <w:rsid w:val="00105B7E"/>
    <w:rsid w:val="00136290"/>
    <w:rsid w:val="00192D54"/>
    <w:rsid w:val="00395F55"/>
    <w:rsid w:val="005934DF"/>
    <w:rsid w:val="005D5440"/>
    <w:rsid w:val="006547E8"/>
    <w:rsid w:val="006B5417"/>
    <w:rsid w:val="0070292B"/>
    <w:rsid w:val="008460C1"/>
    <w:rsid w:val="009930FA"/>
    <w:rsid w:val="00AA01CF"/>
    <w:rsid w:val="00AB27E0"/>
    <w:rsid w:val="00B87A48"/>
    <w:rsid w:val="00BE0E87"/>
    <w:rsid w:val="00C66360"/>
    <w:rsid w:val="00C7355D"/>
    <w:rsid w:val="00CD7A83"/>
    <w:rsid w:val="00CF4942"/>
    <w:rsid w:val="00D06BAD"/>
    <w:rsid w:val="00D07F2A"/>
    <w:rsid w:val="00D50BDF"/>
    <w:rsid w:val="00E30852"/>
    <w:rsid w:val="00EA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180A96-55A0-409A-82F9-D82675F5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92D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D5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2D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D5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D50BD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C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CF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danson@sheffield.ac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.e.potts@sheffield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file:///C:\Users\Catherine\Downloads\c.e.potts@sheffiel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Sheffield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Potts</dc:creator>
  <cp:lastModifiedBy>Windows User</cp:lastModifiedBy>
  <cp:revision>2</cp:revision>
  <cp:lastPrinted>2020-03-03T11:44:00Z</cp:lastPrinted>
  <dcterms:created xsi:type="dcterms:W3CDTF">2020-09-04T07:41:00Z</dcterms:created>
  <dcterms:modified xsi:type="dcterms:W3CDTF">2020-09-04T07:41:00Z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Creator">
    <vt:lpwstr>PDFium</vt:lpwstr>
  </property>
  <property fmtid="{D5CDD505-2E9C-101B-9397-08002B2CF9AE}" pid="4" name="LastSaved">
    <vt:filetime>2020-02-06T00:00:00Z</vt:filetime>
  </property>
</Properties>
</file>