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rtl w:val="0"/>
        </w:rPr>
        <w:t xml:space="preserve">RAEng Pre-Application Checklist</w:t>
      </w:r>
    </w:p>
    <w:p w:rsidR="00000000" w:rsidDel="00000000" w:rsidP="00000000" w:rsidRDefault="00000000" w:rsidRPr="00000000" w14:paraId="00000002">
      <w:pPr>
        <w:jc w:val="center"/>
        <w:rPr>
          <w:b w:val="1"/>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If you cannot answer yes to the majority of these questions, then you are unlikely to be competitive for this scheme at this time. </w:t>
      </w:r>
      <w:r w:rsidDel="00000000" w:rsidR="00000000" w:rsidRPr="00000000">
        <w:rPr>
          <w:rtl w:val="0"/>
        </w:rPr>
      </w:r>
    </w:p>
    <w:tbl>
      <w:tblPr>
        <w:tblStyle w:val="Table1"/>
        <w:tblW w:w="9405.0" w:type="dxa"/>
        <w:jc w:val="left"/>
        <w:tblInd w:w="-2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70"/>
        <w:gridCol w:w="1935"/>
        <w:tblGridChange w:id="0">
          <w:tblGrid>
            <w:gridCol w:w="7470"/>
            <w:gridCol w:w="19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Are you within 4 years and 3 months of the award of your PhD at the time of submission (17 Sept 2025)? This does not include career breaks (e.g. for extended sick leave, national service, or caring responsibilities).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Yes/No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If no, you cannot proceed.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Are you able to devote all of your working time (full or part-time) to the fellowship (i.e. you are not involved in other grants or fellowships from the time you will be due to start the fellowship)?</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Yes/No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Do you have a strong research publication track-record for your career stage where you can demonstrate the impact of your work? Ideally you should have some lead-authored papers/outputs.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Yes/No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Do you have evidence of relevant collaborative work and visits with other researchers, research organisations, industries, or other beneficiaries, both nationally and/or internationally?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Yes/No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Do you have a track-record of securing grants/funding/awards etc? This could be as co-l or leading on a small grant/KE funding/seedcorn funding/early career funds/machine time/doctoral award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Yes/No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Does/will your research show some evidence of having an impact on improving the quality of life?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Yes/No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Can you articulate how this fellowship will develop your career and lead to a step change in your career?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pPr>
            <w:r w:rsidDel="00000000" w:rsidR="00000000" w:rsidRPr="00000000">
              <w:rPr>
                <w:rtl w:val="0"/>
              </w:rPr>
              <w:t xml:space="preserve">Yes/No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Can you describe 3-5 significant achievements in your research career so far? This is not confined to publications. The Academy equally values other outputs including, but not limited to, code, patents, spin-out companies, events, public engagement, and policy engagement.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Yes/No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Can you articulate your research in a way that is understandable to a non-specialist reader?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t xml:space="preserve">Yes/No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Is your proposed research timely and novel? Is it different to research being carried out by others in the same area?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rtl w:val="0"/>
              </w:rPr>
              <w:t xml:space="preserve">Yes/No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Are you connected to a wider network than just your research group/the host institution, to access appropriate skills, mentoring and expertise to enhance your research and its impact? Can you explain who you will/want to work with and why?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pPr>
            <w:r w:rsidDel="00000000" w:rsidR="00000000" w:rsidRPr="00000000">
              <w:rPr>
                <w:rtl w:val="0"/>
              </w:rPr>
              <w:t xml:space="preserve">Yes/No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Can you identify specific groups in society that will benefit from the research, as well as any positive societal and economic impacts it will have?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t xml:space="preserve">Yes/No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Have you thought about how the results and outputs will be shared and how you will engage with audiences beyond the research and engineering communities? Participation in public outreach activities is an important element of a Research Fellowship.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t xml:space="preserve">Yes/No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Can you clearly articulate why you have chosen the University of Sheffield as your host institution?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t xml:space="preserve">Yes/No</w:t>
            </w:r>
          </w:p>
        </w:tc>
      </w:tr>
    </w:tbl>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pgSz w:h="16834" w:w="11909" w:orient="portrait"/>
      <w:pgMar w:bottom="948.3070866141725" w:top="850.3937007874016"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