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DE5BE" w14:textId="7A1BECBE" w:rsidR="00C16A08" w:rsidRPr="004E36DB" w:rsidRDefault="00C16A08" w:rsidP="00F83A2A">
      <w:pPr>
        <w:spacing w:after="0" w:line="240" w:lineRule="auto"/>
        <w:jc w:val="center"/>
        <w:rPr>
          <w:rFonts w:ascii="Arial" w:eastAsia="Times" w:hAnsi="Arial" w:cs="Times New Roman"/>
          <w:b/>
          <w:sz w:val="28"/>
          <w:szCs w:val="28"/>
        </w:rPr>
      </w:pPr>
      <w:r w:rsidRPr="004E36DB">
        <w:rPr>
          <w:rFonts w:ascii="Arial" w:eastAsia="Times" w:hAnsi="Arial" w:cs="Times New Roman"/>
          <w:b/>
          <w:sz w:val="28"/>
          <w:szCs w:val="28"/>
        </w:rPr>
        <w:t>Understanding barriers faced by BAME communit</w:t>
      </w:r>
      <w:r w:rsidR="005800A1">
        <w:rPr>
          <w:rFonts w:ascii="Arial" w:eastAsia="Times" w:hAnsi="Arial" w:cs="Times New Roman"/>
          <w:b/>
          <w:sz w:val="28"/>
          <w:szCs w:val="28"/>
        </w:rPr>
        <w:t>ies</w:t>
      </w:r>
      <w:r w:rsidRPr="004E36DB">
        <w:rPr>
          <w:rFonts w:ascii="Arial" w:eastAsia="Times" w:hAnsi="Arial" w:cs="Times New Roman"/>
          <w:b/>
          <w:sz w:val="28"/>
          <w:szCs w:val="28"/>
        </w:rPr>
        <w:t xml:space="preserve"> </w:t>
      </w:r>
    </w:p>
    <w:p w14:paraId="14DAC103" w14:textId="4DFEA826" w:rsidR="00C16A08" w:rsidRPr="004E36DB" w:rsidRDefault="00C16A08" w:rsidP="00F83A2A">
      <w:pPr>
        <w:spacing w:after="0" w:line="240" w:lineRule="auto"/>
        <w:jc w:val="center"/>
        <w:rPr>
          <w:rFonts w:ascii="Arial" w:eastAsia="Times" w:hAnsi="Arial" w:cs="Times New Roman"/>
          <w:b/>
          <w:sz w:val="28"/>
          <w:szCs w:val="28"/>
        </w:rPr>
      </w:pPr>
      <w:proofErr w:type="gramStart"/>
      <w:r w:rsidRPr="004E36DB">
        <w:rPr>
          <w:rFonts w:ascii="Arial" w:eastAsia="Times" w:hAnsi="Arial" w:cs="Times New Roman"/>
          <w:b/>
          <w:sz w:val="28"/>
          <w:szCs w:val="28"/>
        </w:rPr>
        <w:t>in</w:t>
      </w:r>
      <w:proofErr w:type="gramEnd"/>
      <w:r w:rsidRPr="004E36DB">
        <w:rPr>
          <w:rFonts w:ascii="Arial" w:eastAsia="Times" w:hAnsi="Arial" w:cs="Times New Roman"/>
          <w:b/>
          <w:sz w:val="28"/>
          <w:szCs w:val="28"/>
        </w:rPr>
        <w:t xml:space="preserve"> accessing loneliness services</w:t>
      </w:r>
    </w:p>
    <w:p w14:paraId="3D8592F8" w14:textId="77777777" w:rsidR="004E36DB" w:rsidRDefault="004E36DB" w:rsidP="00F83A2A">
      <w:pPr>
        <w:spacing w:after="0" w:line="240" w:lineRule="auto"/>
        <w:jc w:val="center"/>
        <w:rPr>
          <w:rFonts w:ascii="Arial" w:eastAsia="Times" w:hAnsi="Arial" w:cs="Times New Roman"/>
          <w:b/>
          <w:szCs w:val="20"/>
        </w:rPr>
      </w:pPr>
    </w:p>
    <w:p w14:paraId="486413C7" w14:textId="77777777" w:rsidR="004E36DB" w:rsidRDefault="004E36DB" w:rsidP="00F83A2A">
      <w:pPr>
        <w:spacing w:after="0" w:line="240" w:lineRule="auto"/>
        <w:jc w:val="center"/>
        <w:rPr>
          <w:rFonts w:ascii="Arial" w:eastAsia="Times" w:hAnsi="Arial" w:cs="Times New Roman"/>
          <w:b/>
          <w:szCs w:val="20"/>
        </w:rPr>
      </w:pPr>
    </w:p>
    <w:p w14:paraId="42579169" w14:textId="77777777" w:rsidR="004E36DB" w:rsidRDefault="004E36DB" w:rsidP="00F83A2A">
      <w:pPr>
        <w:spacing w:after="0" w:line="240" w:lineRule="auto"/>
        <w:jc w:val="center"/>
        <w:rPr>
          <w:rFonts w:ascii="Arial" w:eastAsia="Times" w:hAnsi="Arial" w:cs="Times New Roman"/>
          <w:b/>
          <w:szCs w:val="20"/>
        </w:rPr>
      </w:pPr>
    </w:p>
    <w:p w14:paraId="34723400" w14:textId="77777777" w:rsidR="004E36DB" w:rsidRDefault="004E36DB" w:rsidP="00F83A2A">
      <w:pPr>
        <w:spacing w:after="0" w:line="240" w:lineRule="auto"/>
        <w:jc w:val="center"/>
        <w:rPr>
          <w:rFonts w:ascii="Arial" w:eastAsia="Times" w:hAnsi="Arial" w:cs="Times New Roman"/>
          <w:b/>
          <w:szCs w:val="20"/>
        </w:rPr>
      </w:pPr>
    </w:p>
    <w:p w14:paraId="1413E2BB" w14:textId="77777777" w:rsidR="004E36DB" w:rsidRDefault="004E36DB" w:rsidP="00F83A2A">
      <w:pPr>
        <w:spacing w:after="0" w:line="240" w:lineRule="auto"/>
        <w:jc w:val="center"/>
        <w:rPr>
          <w:rFonts w:ascii="Arial" w:eastAsia="Times" w:hAnsi="Arial" w:cs="Times New Roman"/>
          <w:b/>
          <w:szCs w:val="20"/>
        </w:rPr>
      </w:pPr>
    </w:p>
    <w:p w14:paraId="59EDD236" w14:textId="77777777" w:rsidR="004E36DB" w:rsidRDefault="004E36DB" w:rsidP="00F83A2A">
      <w:pPr>
        <w:spacing w:after="0" w:line="240" w:lineRule="auto"/>
        <w:jc w:val="center"/>
        <w:rPr>
          <w:rFonts w:ascii="Arial" w:eastAsia="Times" w:hAnsi="Arial" w:cs="Times New Roman"/>
          <w:b/>
          <w:szCs w:val="20"/>
        </w:rPr>
      </w:pPr>
    </w:p>
    <w:p w14:paraId="13A636E3" w14:textId="77777777" w:rsidR="004E36DB" w:rsidRDefault="004E36DB" w:rsidP="00F83A2A">
      <w:pPr>
        <w:spacing w:after="0" w:line="240" w:lineRule="auto"/>
        <w:jc w:val="center"/>
        <w:rPr>
          <w:rFonts w:ascii="Arial" w:eastAsia="Times" w:hAnsi="Arial" w:cs="Times New Roman"/>
          <w:b/>
          <w:szCs w:val="20"/>
        </w:rPr>
      </w:pPr>
    </w:p>
    <w:p w14:paraId="6A947110" w14:textId="77777777" w:rsidR="004E36DB" w:rsidRDefault="004E36DB" w:rsidP="00F83A2A">
      <w:pPr>
        <w:spacing w:after="0" w:line="240" w:lineRule="auto"/>
        <w:jc w:val="center"/>
        <w:rPr>
          <w:rFonts w:ascii="Arial" w:eastAsia="Times" w:hAnsi="Arial" w:cs="Times New Roman"/>
          <w:b/>
          <w:szCs w:val="20"/>
        </w:rPr>
      </w:pPr>
    </w:p>
    <w:p w14:paraId="5BC26168" w14:textId="77777777" w:rsidR="004E36DB" w:rsidRDefault="004E36DB" w:rsidP="00F83A2A">
      <w:pPr>
        <w:spacing w:after="0" w:line="240" w:lineRule="auto"/>
        <w:jc w:val="center"/>
        <w:rPr>
          <w:rFonts w:ascii="Arial" w:eastAsia="Times" w:hAnsi="Arial" w:cs="Times New Roman"/>
          <w:b/>
          <w:szCs w:val="20"/>
        </w:rPr>
      </w:pPr>
    </w:p>
    <w:p w14:paraId="4B1FB084" w14:textId="77777777" w:rsidR="004E36DB" w:rsidRDefault="004E36DB" w:rsidP="00F83A2A">
      <w:pPr>
        <w:spacing w:after="0" w:line="240" w:lineRule="auto"/>
        <w:jc w:val="center"/>
        <w:rPr>
          <w:rFonts w:ascii="Arial" w:eastAsia="Times" w:hAnsi="Arial" w:cs="Times New Roman"/>
          <w:b/>
          <w:szCs w:val="20"/>
        </w:rPr>
      </w:pPr>
    </w:p>
    <w:p w14:paraId="19C39AB6" w14:textId="77777777" w:rsidR="004E36DB" w:rsidRPr="00667413" w:rsidRDefault="004E36DB" w:rsidP="00F83A2A">
      <w:pPr>
        <w:spacing w:after="0" w:line="240" w:lineRule="auto"/>
        <w:jc w:val="center"/>
        <w:rPr>
          <w:rFonts w:ascii="Arial" w:eastAsia="Times" w:hAnsi="Arial" w:cs="Times New Roman"/>
          <w:b/>
          <w:sz w:val="24"/>
          <w:szCs w:val="24"/>
        </w:rPr>
      </w:pPr>
    </w:p>
    <w:p w14:paraId="1C41A916" w14:textId="77777777" w:rsidR="004E36DB" w:rsidRPr="00667413" w:rsidRDefault="004E36DB" w:rsidP="00F83A2A">
      <w:pPr>
        <w:spacing w:after="0" w:line="240" w:lineRule="auto"/>
        <w:jc w:val="center"/>
        <w:rPr>
          <w:rFonts w:ascii="Calibri" w:eastAsia="Times" w:hAnsi="Calibri" w:cs="Times New Roman"/>
          <w:b/>
          <w:sz w:val="24"/>
          <w:szCs w:val="24"/>
        </w:rPr>
      </w:pPr>
    </w:p>
    <w:p w14:paraId="68F0BBEE" w14:textId="002F7FC3" w:rsidR="004E36DB" w:rsidRPr="00667413" w:rsidRDefault="004E36DB" w:rsidP="00F83A2A">
      <w:pPr>
        <w:tabs>
          <w:tab w:val="left" w:pos="1129"/>
          <w:tab w:val="center" w:pos="4513"/>
        </w:tabs>
        <w:spacing w:after="0" w:line="240" w:lineRule="auto"/>
        <w:rPr>
          <w:rFonts w:ascii="Calibri" w:eastAsia="Times" w:hAnsi="Calibri" w:cs="Times New Roman"/>
          <w:b/>
          <w:sz w:val="24"/>
          <w:szCs w:val="24"/>
        </w:rPr>
      </w:pPr>
      <w:r w:rsidRPr="00667413">
        <w:rPr>
          <w:rFonts w:ascii="Calibri" w:eastAsia="Times" w:hAnsi="Calibri" w:cs="Times New Roman"/>
          <w:b/>
          <w:sz w:val="24"/>
          <w:szCs w:val="24"/>
        </w:rPr>
        <w:tab/>
      </w:r>
      <w:r w:rsidRPr="00667413">
        <w:rPr>
          <w:rFonts w:ascii="Calibri" w:eastAsia="Times" w:hAnsi="Calibri" w:cs="Times New Roman"/>
          <w:b/>
          <w:sz w:val="24"/>
          <w:szCs w:val="24"/>
        </w:rPr>
        <w:tab/>
        <w:t>A report for the British Red Cross and Co-op partnership</w:t>
      </w:r>
    </w:p>
    <w:p w14:paraId="2F2B08E9" w14:textId="77777777" w:rsidR="004E36DB" w:rsidRPr="00667413" w:rsidRDefault="004E36DB" w:rsidP="00F83A2A">
      <w:pPr>
        <w:spacing w:after="0" w:line="240" w:lineRule="auto"/>
        <w:jc w:val="center"/>
        <w:rPr>
          <w:rFonts w:ascii="Calibri" w:eastAsia="Times" w:hAnsi="Calibri" w:cs="Times New Roman"/>
          <w:sz w:val="24"/>
          <w:szCs w:val="24"/>
        </w:rPr>
      </w:pPr>
    </w:p>
    <w:p w14:paraId="2101A3A5" w14:textId="77777777" w:rsidR="004E36DB" w:rsidRPr="00667413" w:rsidRDefault="004E36DB" w:rsidP="00F83A2A">
      <w:pPr>
        <w:spacing w:after="0" w:line="240" w:lineRule="auto"/>
        <w:jc w:val="center"/>
        <w:rPr>
          <w:rFonts w:ascii="Calibri" w:eastAsia="Times" w:hAnsi="Calibri" w:cs="Times New Roman"/>
          <w:sz w:val="24"/>
          <w:szCs w:val="24"/>
        </w:rPr>
      </w:pPr>
    </w:p>
    <w:p w14:paraId="55F913EB" w14:textId="77777777" w:rsidR="004E36DB" w:rsidRPr="00667413" w:rsidRDefault="004E36DB" w:rsidP="00F83A2A">
      <w:pPr>
        <w:spacing w:after="0" w:line="240" w:lineRule="auto"/>
        <w:jc w:val="center"/>
        <w:rPr>
          <w:rFonts w:ascii="Calibri" w:eastAsia="Times" w:hAnsi="Calibri" w:cs="Times New Roman"/>
          <w:sz w:val="24"/>
          <w:szCs w:val="24"/>
        </w:rPr>
      </w:pPr>
    </w:p>
    <w:p w14:paraId="1E00769A" w14:textId="344DF788" w:rsidR="004E36DB" w:rsidRPr="00667413" w:rsidRDefault="004E36DB" w:rsidP="00F83A2A">
      <w:pPr>
        <w:spacing w:after="0" w:line="240" w:lineRule="auto"/>
        <w:jc w:val="center"/>
        <w:rPr>
          <w:rFonts w:ascii="Calibri" w:eastAsia="Times" w:hAnsi="Calibri" w:cs="Times New Roman"/>
          <w:sz w:val="24"/>
          <w:szCs w:val="24"/>
        </w:rPr>
      </w:pPr>
      <w:r w:rsidRPr="00667413">
        <w:rPr>
          <w:rFonts w:ascii="Calibri" w:eastAsia="Times" w:hAnsi="Calibri" w:cs="Times New Roman"/>
          <w:sz w:val="24"/>
          <w:szCs w:val="24"/>
        </w:rPr>
        <w:t xml:space="preserve"> Prepared by Andrea </w:t>
      </w:r>
      <w:proofErr w:type="spellStart"/>
      <w:r w:rsidRPr="00667413">
        <w:rPr>
          <w:rFonts w:ascii="Calibri" w:eastAsia="Times" w:hAnsi="Calibri" w:cs="Times New Roman"/>
          <w:sz w:val="24"/>
          <w:szCs w:val="24"/>
        </w:rPr>
        <w:t>Wigfield</w:t>
      </w:r>
      <w:proofErr w:type="spellEnd"/>
    </w:p>
    <w:p w14:paraId="12D2C1F9" w14:textId="55A21DA0" w:rsidR="004E36DB" w:rsidRPr="00667413" w:rsidRDefault="004E36DB" w:rsidP="00F83A2A">
      <w:pPr>
        <w:spacing w:after="0" w:line="240" w:lineRule="auto"/>
        <w:jc w:val="center"/>
        <w:rPr>
          <w:rFonts w:ascii="Calibri" w:eastAsia="Times" w:hAnsi="Calibri" w:cs="Times New Roman"/>
          <w:sz w:val="24"/>
          <w:szCs w:val="24"/>
        </w:rPr>
      </w:pPr>
      <w:r w:rsidRPr="00667413">
        <w:rPr>
          <w:rFonts w:ascii="Calibri" w:eastAsia="Times" w:hAnsi="Calibri" w:cs="Times New Roman"/>
          <w:sz w:val="24"/>
          <w:szCs w:val="24"/>
        </w:rPr>
        <w:t>Centre for Loneliness Studies</w:t>
      </w:r>
    </w:p>
    <w:p w14:paraId="1773FD59" w14:textId="1E986EF8" w:rsidR="004E36DB" w:rsidRPr="00667413" w:rsidRDefault="004E36DB" w:rsidP="00F83A2A">
      <w:pPr>
        <w:spacing w:after="0" w:line="240" w:lineRule="auto"/>
        <w:jc w:val="center"/>
        <w:rPr>
          <w:rFonts w:ascii="Calibri" w:eastAsia="Times" w:hAnsi="Calibri" w:cs="Times New Roman"/>
          <w:sz w:val="24"/>
          <w:szCs w:val="24"/>
        </w:rPr>
      </w:pPr>
      <w:r w:rsidRPr="00667413">
        <w:rPr>
          <w:rFonts w:ascii="Calibri" w:eastAsia="Times" w:hAnsi="Calibri" w:cs="Times New Roman"/>
          <w:sz w:val="24"/>
          <w:szCs w:val="24"/>
        </w:rPr>
        <w:t>University of Sheffield</w:t>
      </w:r>
    </w:p>
    <w:p w14:paraId="56A7C151" w14:textId="77777777" w:rsidR="004E36DB" w:rsidRPr="00667413" w:rsidRDefault="004E36DB" w:rsidP="00F83A2A">
      <w:pPr>
        <w:pStyle w:val="Header"/>
        <w:rPr>
          <w:rFonts w:ascii="Calibri" w:hAnsi="Calibri"/>
          <w:sz w:val="24"/>
          <w:szCs w:val="24"/>
          <w:highlight w:val="yellow"/>
        </w:rPr>
      </w:pPr>
    </w:p>
    <w:p w14:paraId="7CB01B29" w14:textId="77777777" w:rsidR="004E36DB" w:rsidRPr="00667413" w:rsidRDefault="004E36DB" w:rsidP="00F83A2A">
      <w:pPr>
        <w:pStyle w:val="Header"/>
        <w:rPr>
          <w:rFonts w:ascii="Calibri" w:hAnsi="Calibri"/>
          <w:sz w:val="24"/>
          <w:szCs w:val="24"/>
          <w:highlight w:val="yellow"/>
        </w:rPr>
      </w:pPr>
    </w:p>
    <w:p w14:paraId="0B0EF2D4" w14:textId="77777777" w:rsidR="004E36DB" w:rsidRPr="00667413" w:rsidRDefault="004E36DB" w:rsidP="00F83A2A">
      <w:pPr>
        <w:pStyle w:val="Header"/>
        <w:rPr>
          <w:sz w:val="24"/>
          <w:szCs w:val="24"/>
          <w:highlight w:val="yellow"/>
        </w:rPr>
      </w:pPr>
    </w:p>
    <w:p w14:paraId="5786571A" w14:textId="77777777" w:rsidR="004E36DB" w:rsidRPr="00667413" w:rsidRDefault="004E36DB" w:rsidP="00F83A2A">
      <w:pPr>
        <w:pStyle w:val="Header"/>
        <w:rPr>
          <w:sz w:val="24"/>
          <w:szCs w:val="24"/>
          <w:highlight w:val="yellow"/>
        </w:rPr>
      </w:pPr>
    </w:p>
    <w:p w14:paraId="57C8611A" w14:textId="77777777" w:rsidR="004E36DB" w:rsidRPr="00667413" w:rsidRDefault="004E36DB" w:rsidP="00F83A2A">
      <w:pPr>
        <w:pStyle w:val="Header"/>
        <w:rPr>
          <w:sz w:val="24"/>
          <w:szCs w:val="24"/>
          <w:highlight w:val="yellow"/>
        </w:rPr>
      </w:pPr>
    </w:p>
    <w:p w14:paraId="4F7E0A58" w14:textId="315FA1FE" w:rsidR="004E36DB" w:rsidRPr="00667413" w:rsidRDefault="004E36DB" w:rsidP="00F83A2A">
      <w:pPr>
        <w:spacing w:after="160" w:line="259" w:lineRule="auto"/>
        <w:rPr>
          <w:rFonts w:ascii="Arial" w:eastAsia="Times" w:hAnsi="Arial" w:cs="Times New Roman"/>
          <w:b/>
          <w:sz w:val="24"/>
          <w:szCs w:val="24"/>
        </w:rPr>
      </w:pPr>
    </w:p>
    <w:p w14:paraId="3CD666D0" w14:textId="3D42086C" w:rsidR="004E36DB" w:rsidRDefault="004E36DB" w:rsidP="00F83A2A">
      <w:pPr>
        <w:spacing w:after="160" w:line="259" w:lineRule="auto"/>
        <w:rPr>
          <w:rFonts w:ascii="Arial" w:eastAsia="Times" w:hAnsi="Arial" w:cs="Times New Roman"/>
          <w:b/>
          <w:szCs w:val="20"/>
        </w:rPr>
      </w:pPr>
      <w:r>
        <w:rPr>
          <w:rFonts w:ascii="Arial" w:eastAsia="Times" w:hAnsi="Arial" w:cs="Times New Roman"/>
          <w:b/>
          <w:szCs w:val="20"/>
        </w:rPr>
        <w:br w:type="page"/>
      </w:r>
    </w:p>
    <w:p w14:paraId="2949F93E" w14:textId="671CEF12" w:rsidR="004E36DB" w:rsidRPr="0044517F" w:rsidRDefault="004E36DB" w:rsidP="00F83A2A">
      <w:pPr>
        <w:spacing w:after="0" w:line="240" w:lineRule="auto"/>
        <w:rPr>
          <w:rFonts w:eastAsia="Times" w:cs="Times New Roman"/>
          <w:b/>
          <w:sz w:val="24"/>
          <w:szCs w:val="24"/>
        </w:rPr>
      </w:pPr>
      <w:r w:rsidRPr="0044517F">
        <w:rPr>
          <w:rFonts w:eastAsia="Times" w:cs="Times New Roman"/>
          <w:b/>
          <w:sz w:val="24"/>
          <w:szCs w:val="24"/>
        </w:rPr>
        <w:lastRenderedPageBreak/>
        <w:t>Contents</w:t>
      </w:r>
    </w:p>
    <w:p w14:paraId="0805F1E1" w14:textId="77777777" w:rsidR="004E36DB" w:rsidRPr="0044517F" w:rsidRDefault="004E36DB" w:rsidP="00F83A2A">
      <w:pPr>
        <w:spacing w:after="0" w:line="240" w:lineRule="auto"/>
        <w:jc w:val="center"/>
        <w:rPr>
          <w:rFonts w:eastAsia="Times" w:cs="Times New Roman"/>
          <w:b/>
        </w:rPr>
      </w:pPr>
    </w:p>
    <w:tbl>
      <w:tblPr>
        <w:tblStyle w:val="TableGrid"/>
        <w:tblW w:w="0" w:type="auto"/>
        <w:tblLook w:val="04A0" w:firstRow="1" w:lastRow="0" w:firstColumn="1" w:lastColumn="0" w:noHBand="0" w:noVBand="1"/>
      </w:tblPr>
      <w:tblGrid>
        <w:gridCol w:w="6799"/>
        <w:gridCol w:w="2217"/>
      </w:tblGrid>
      <w:tr w:rsidR="004E36DB" w:rsidRPr="0044517F" w14:paraId="384284F7" w14:textId="77777777" w:rsidTr="0044517F">
        <w:tc>
          <w:tcPr>
            <w:tcW w:w="6799" w:type="dxa"/>
          </w:tcPr>
          <w:p w14:paraId="2C216763" w14:textId="0A36208C" w:rsidR="004E36DB" w:rsidRPr="0044517F" w:rsidRDefault="004E36DB" w:rsidP="00F83A2A">
            <w:pPr>
              <w:spacing w:after="160" w:line="259" w:lineRule="auto"/>
              <w:rPr>
                <w:rFonts w:eastAsia="Times" w:cs="Times New Roman"/>
              </w:rPr>
            </w:pPr>
            <w:r w:rsidRPr="0044517F">
              <w:rPr>
                <w:rFonts w:eastAsia="Times" w:cs="Times New Roman"/>
              </w:rPr>
              <w:br w:type="page"/>
              <w:t>Acknowledgements</w:t>
            </w:r>
          </w:p>
        </w:tc>
        <w:tc>
          <w:tcPr>
            <w:tcW w:w="2217" w:type="dxa"/>
          </w:tcPr>
          <w:p w14:paraId="18881962" w14:textId="10818718" w:rsidR="004E36DB" w:rsidRPr="005800A1" w:rsidRDefault="00486EF9" w:rsidP="00486EF9">
            <w:pPr>
              <w:spacing w:after="160" w:line="259" w:lineRule="auto"/>
              <w:jc w:val="right"/>
              <w:rPr>
                <w:rFonts w:eastAsia="Times" w:cs="Times New Roman"/>
              </w:rPr>
            </w:pPr>
            <w:r w:rsidRPr="005800A1">
              <w:rPr>
                <w:rFonts w:eastAsia="Times" w:cs="Times New Roman"/>
              </w:rPr>
              <w:t>3</w:t>
            </w:r>
          </w:p>
        </w:tc>
      </w:tr>
      <w:tr w:rsidR="004E36DB" w:rsidRPr="0044517F" w14:paraId="7D0B16F0" w14:textId="77777777" w:rsidTr="0044517F">
        <w:tc>
          <w:tcPr>
            <w:tcW w:w="6799" w:type="dxa"/>
          </w:tcPr>
          <w:p w14:paraId="6AF3D2B1" w14:textId="425DB8DF" w:rsidR="004E36DB" w:rsidRPr="0044517F" w:rsidRDefault="0044517F" w:rsidP="00F83A2A">
            <w:pPr>
              <w:spacing w:after="160" w:line="259" w:lineRule="auto"/>
              <w:rPr>
                <w:rFonts w:eastAsia="Times" w:cs="Times New Roman"/>
              </w:rPr>
            </w:pPr>
            <w:r>
              <w:rPr>
                <w:rFonts w:eastAsia="Times" w:cs="Times New Roman"/>
              </w:rPr>
              <w:t xml:space="preserve">1. </w:t>
            </w:r>
            <w:r w:rsidR="004E36DB" w:rsidRPr="0044517F">
              <w:rPr>
                <w:rFonts w:eastAsia="Times" w:cs="Times New Roman"/>
              </w:rPr>
              <w:t>Introduction</w:t>
            </w:r>
          </w:p>
        </w:tc>
        <w:tc>
          <w:tcPr>
            <w:tcW w:w="2217" w:type="dxa"/>
          </w:tcPr>
          <w:p w14:paraId="26E6BDC6" w14:textId="542860C9" w:rsidR="004E36DB" w:rsidRPr="005800A1" w:rsidRDefault="00486EF9" w:rsidP="00486EF9">
            <w:pPr>
              <w:spacing w:after="160" w:line="259" w:lineRule="auto"/>
              <w:jc w:val="right"/>
              <w:rPr>
                <w:rFonts w:eastAsia="Times" w:cs="Times New Roman"/>
              </w:rPr>
            </w:pPr>
            <w:r w:rsidRPr="005800A1">
              <w:rPr>
                <w:rFonts w:eastAsia="Times" w:cs="Times New Roman"/>
              </w:rPr>
              <w:t>4</w:t>
            </w:r>
          </w:p>
        </w:tc>
      </w:tr>
      <w:tr w:rsidR="004E36DB" w:rsidRPr="0044517F" w14:paraId="33826CF8" w14:textId="77777777" w:rsidTr="0044517F">
        <w:tc>
          <w:tcPr>
            <w:tcW w:w="6799" w:type="dxa"/>
          </w:tcPr>
          <w:p w14:paraId="2D7BF65E" w14:textId="21962FED" w:rsidR="004E36DB" w:rsidRPr="0044517F" w:rsidRDefault="0044517F" w:rsidP="00F83A2A">
            <w:pPr>
              <w:spacing w:after="160" w:line="259" w:lineRule="auto"/>
              <w:rPr>
                <w:rFonts w:eastAsia="Times" w:cs="Times New Roman"/>
              </w:rPr>
            </w:pPr>
            <w:r>
              <w:rPr>
                <w:rFonts w:eastAsia="Times" w:cs="Times New Roman"/>
              </w:rPr>
              <w:t xml:space="preserve">2. </w:t>
            </w:r>
            <w:r w:rsidR="005800A1">
              <w:rPr>
                <w:rFonts w:eastAsia="Times" w:cs="Times New Roman"/>
              </w:rPr>
              <w:t xml:space="preserve">Research  </w:t>
            </w:r>
            <w:r w:rsidR="004E36DB" w:rsidRPr="0044517F">
              <w:rPr>
                <w:rFonts w:eastAsia="Times" w:cs="Times New Roman"/>
              </w:rPr>
              <w:t>Methods</w:t>
            </w:r>
          </w:p>
        </w:tc>
        <w:tc>
          <w:tcPr>
            <w:tcW w:w="2217" w:type="dxa"/>
          </w:tcPr>
          <w:p w14:paraId="07A72D53" w14:textId="2C15DA49" w:rsidR="004E36DB" w:rsidRPr="00E762E7" w:rsidRDefault="00486EF9" w:rsidP="00486EF9">
            <w:pPr>
              <w:spacing w:after="160" w:line="259" w:lineRule="auto"/>
              <w:jc w:val="right"/>
              <w:rPr>
                <w:rFonts w:eastAsia="Times" w:cs="Times New Roman"/>
                <w:highlight w:val="yellow"/>
              </w:rPr>
            </w:pPr>
            <w:r w:rsidRPr="005800A1">
              <w:rPr>
                <w:rFonts w:eastAsia="Times" w:cs="Times New Roman"/>
              </w:rPr>
              <w:t>6</w:t>
            </w:r>
          </w:p>
        </w:tc>
      </w:tr>
      <w:tr w:rsidR="00A234FC" w:rsidRPr="0044517F" w14:paraId="09F43A5F" w14:textId="77777777" w:rsidTr="0044517F">
        <w:tc>
          <w:tcPr>
            <w:tcW w:w="6799" w:type="dxa"/>
          </w:tcPr>
          <w:p w14:paraId="333446BA" w14:textId="178D0AF6" w:rsidR="00A234FC" w:rsidRDefault="00A234FC" w:rsidP="00F83A2A">
            <w:pPr>
              <w:spacing w:after="160" w:line="259" w:lineRule="auto"/>
            </w:pPr>
            <w:r>
              <w:t>3. Background insight into existing literature</w:t>
            </w:r>
          </w:p>
        </w:tc>
        <w:tc>
          <w:tcPr>
            <w:tcW w:w="2217" w:type="dxa"/>
          </w:tcPr>
          <w:p w14:paraId="778A2682" w14:textId="10044BC1" w:rsidR="00A234FC" w:rsidRPr="00E762E7" w:rsidRDefault="00486EF9" w:rsidP="00486EF9">
            <w:pPr>
              <w:spacing w:after="160" w:line="259" w:lineRule="auto"/>
              <w:jc w:val="right"/>
              <w:rPr>
                <w:rFonts w:eastAsia="Times" w:cs="Times New Roman"/>
                <w:highlight w:val="yellow"/>
              </w:rPr>
            </w:pPr>
            <w:r w:rsidRPr="005800A1">
              <w:rPr>
                <w:rFonts w:eastAsia="Times" w:cs="Times New Roman"/>
              </w:rPr>
              <w:t>10</w:t>
            </w:r>
          </w:p>
        </w:tc>
      </w:tr>
      <w:tr w:rsidR="004E36DB" w:rsidRPr="0044517F" w14:paraId="5C7CF85D" w14:textId="77777777" w:rsidTr="0044517F">
        <w:tc>
          <w:tcPr>
            <w:tcW w:w="6799" w:type="dxa"/>
          </w:tcPr>
          <w:p w14:paraId="2D9B3931" w14:textId="702B2668" w:rsidR="004E36DB" w:rsidRPr="0044517F" w:rsidRDefault="00A234FC" w:rsidP="00F83A2A">
            <w:pPr>
              <w:spacing w:after="160" w:line="259" w:lineRule="auto"/>
              <w:rPr>
                <w:rFonts w:eastAsia="Times" w:cs="Times New Roman"/>
              </w:rPr>
            </w:pPr>
            <w:r>
              <w:t>4</w:t>
            </w:r>
            <w:r w:rsidR="0044517F">
              <w:t xml:space="preserve">. </w:t>
            </w:r>
            <w:r w:rsidR="0044517F" w:rsidRPr="0044517F">
              <w:t>Existing referral practices/ key referral routes adopted by loneliness services</w:t>
            </w:r>
          </w:p>
        </w:tc>
        <w:tc>
          <w:tcPr>
            <w:tcW w:w="2217" w:type="dxa"/>
          </w:tcPr>
          <w:p w14:paraId="36EDD123" w14:textId="0FDADA52" w:rsidR="004E36DB" w:rsidRPr="00E762E7" w:rsidRDefault="00486EF9" w:rsidP="00486EF9">
            <w:pPr>
              <w:spacing w:after="160" w:line="259" w:lineRule="auto"/>
              <w:jc w:val="right"/>
              <w:rPr>
                <w:rFonts w:eastAsia="Times" w:cs="Times New Roman"/>
                <w:highlight w:val="yellow"/>
              </w:rPr>
            </w:pPr>
            <w:r w:rsidRPr="005800A1">
              <w:rPr>
                <w:rFonts w:eastAsia="Times" w:cs="Times New Roman"/>
              </w:rPr>
              <w:t>13</w:t>
            </w:r>
          </w:p>
        </w:tc>
      </w:tr>
      <w:tr w:rsidR="004E36DB" w14:paraId="488823B0" w14:textId="77777777" w:rsidTr="0044517F">
        <w:tc>
          <w:tcPr>
            <w:tcW w:w="6799" w:type="dxa"/>
          </w:tcPr>
          <w:p w14:paraId="41510105" w14:textId="79BE4AFF" w:rsidR="004E36DB" w:rsidRDefault="00A234FC" w:rsidP="00F83A2A">
            <w:pPr>
              <w:tabs>
                <w:tab w:val="left" w:pos="4969"/>
              </w:tabs>
              <w:jc w:val="both"/>
              <w:rPr>
                <w:rFonts w:ascii="Arial" w:eastAsia="Times" w:hAnsi="Arial" w:cs="Times New Roman"/>
                <w:b/>
                <w:szCs w:val="20"/>
              </w:rPr>
            </w:pPr>
            <w:r>
              <w:t>5</w:t>
            </w:r>
            <w:r w:rsidR="0044517F">
              <w:t>. B</w:t>
            </w:r>
            <w:r w:rsidR="0044517F" w:rsidRPr="009D26F0">
              <w:t xml:space="preserve">arriers to involvement of BAME communities in loneliness services </w:t>
            </w:r>
          </w:p>
        </w:tc>
        <w:tc>
          <w:tcPr>
            <w:tcW w:w="2217" w:type="dxa"/>
          </w:tcPr>
          <w:p w14:paraId="5BA0F29C" w14:textId="59F63FE6" w:rsidR="004E36DB" w:rsidRPr="00E762E7" w:rsidRDefault="00486EF9" w:rsidP="00486EF9">
            <w:pPr>
              <w:spacing w:after="160" w:line="259" w:lineRule="auto"/>
              <w:jc w:val="right"/>
              <w:rPr>
                <w:rFonts w:eastAsia="Times" w:cs="Times New Roman"/>
                <w:szCs w:val="20"/>
                <w:highlight w:val="yellow"/>
              </w:rPr>
            </w:pPr>
            <w:r w:rsidRPr="005800A1">
              <w:rPr>
                <w:rFonts w:eastAsia="Times" w:cs="Times New Roman"/>
                <w:szCs w:val="20"/>
              </w:rPr>
              <w:t>25</w:t>
            </w:r>
          </w:p>
        </w:tc>
      </w:tr>
      <w:tr w:rsidR="004E36DB" w14:paraId="350DD7EE" w14:textId="77777777" w:rsidTr="0044517F">
        <w:tc>
          <w:tcPr>
            <w:tcW w:w="6799" w:type="dxa"/>
          </w:tcPr>
          <w:p w14:paraId="29CDE8B0" w14:textId="60629B70" w:rsidR="004E36DB" w:rsidRPr="0044517F" w:rsidRDefault="00A234FC" w:rsidP="00F83A2A">
            <w:pPr>
              <w:tabs>
                <w:tab w:val="left" w:pos="4969"/>
              </w:tabs>
              <w:jc w:val="both"/>
            </w:pPr>
            <w:r>
              <w:rPr>
                <w:rFonts w:eastAsia="Times" w:cs="Times New Roman"/>
                <w:szCs w:val="20"/>
              </w:rPr>
              <w:t>6</w:t>
            </w:r>
            <w:r w:rsidR="0044517F" w:rsidRPr="0044517F">
              <w:rPr>
                <w:rFonts w:eastAsia="Times" w:cs="Times New Roman"/>
                <w:szCs w:val="20"/>
              </w:rPr>
              <w:t>.</w:t>
            </w:r>
            <w:r w:rsidR="0044517F">
              <w:t>F</w:t>
            </w:r>
            <w:r w:rsidR="0044517F" w:rsidRPr="009D26F0">
              <w:t>acilitator</w:t>
            </w:r>
            <w:r w:rsidR="0044517F">
              <w:t>s</w:t>
            </w:r>
            <w:r w:rsidR="0044517F" w:rsidRPr="009D26F0">
              <w:t xml:space="preserve"> </w:t>
            </w:r>
            <w:r w:rsidR="0044517F">
              <w:t xml:space="preserve">for </w:t>
            </w:r>
            <w:r w:rsidR="0044517F" w:rsidRPr="009D26F0">
              <w:t>involvement of BAME communities in loneliness services</w:t>
            </w:r>
          </w:p>
        </w:tc>
        <w:tc>
          <w:tcPr>
            <w:tcW w:w="2217" w:type="dxa"/>
          </w:tcPr>
          <w:p w14:paraId="5B6461EE" w14:textId="1DE76C02" w:rsidR="004E36DB" w:rsidRPr="00E762E7" w:rsidRDefault="00486EF9" w:rsidP="00486EF9">
            <w:pPr>
              <w:spacing w:after="160" w:line="259" w:lineRule="auto"/>
              <w:jc w:val="right"/>
              <w:rPr>
                <w:rFonts w:eastAsia="Times" w:cs="Times New Roman"/>
                <w:szCs w:val="20"/>
                <w:highlight w:val="yellow"/>
              </w:rPr>
            </w:pPr>
            <w:r w:rsidRPr="005800A1">
              <w:rPr>
                <w:rFonts w:eastAsia="Times" w:cs="Times New Roman"/>
                <w:szCs w:val="20"/>
              </w:rPr>
              <w:t>38</w:t>
            </w:r>
          </w:p>
        </w:tc>
      </w:tr>
      <w:tr w:rsidR="004E36DB" w14:paraId="70F3C769" w14:textId="77777777" w:rsidTr="0044517F">
        <w:tc>
          <w:tcPr>
            <w:tcW w:w="6799" w:type="dxa"/>
          </w:tcPr>
          <w:p w14:paraId="6F219196" w14:textId="25F69C54" w:rsidR="004E36DB" w:rsidRPr="00B60174" w:rsidRDefault="00A234FC" w:rsidP="005800A1">
            <w:pPr>
              <w:spacing w:after="160" w:line="259" w:lineRule="auto"/>
              <w:rPr>
                <w:rFonts w:ascii="Arial" w:eastAsia="Times" w:hAnsi="Arial" w:cs="Times New Roman"/>
                <w:b/>
                <w:szCs w:val="20"/>
              </w:rPr>
            </w:pPr>
            <w:r>
              <w:t>7</w:t>
            </w:r>
            <w:r w:rsidR="0044517F" w:rsidRPr="00B60174">
              <w:t xml:space="preserve">. </w:t>
            </w:r>
            <w:r w:rsidR="005800A1" w:rsidRPr="005800A1">
              <w:t>Conclusions: Facilitating more effective referral routes for BAME communities accessing loneliness services</w:t>
            </w:r>
          </w:p>
        </w:tc>
        <w:tc>
          <w:tcPr>
            <w:tcW w:w="2217" w:type="dxa"/>
          </w:tcPr>
          <w:p w14:paraId="75DB164F" w14:textId="5CDF6A97" w:rsidR="004E36DB" w:rsidRPr="005800A1" w:rsidRDefault="005800A1" w:rsidP="00486EF9">
            <w:pPr>
              <w:spacing w:after="160" w:line="259" w:lineRule="auto"/>
              <w:jc w:val="right"/>
              <w:rPr>
                <w:rFonts w:eastAsia="Times" w:cs="Times New Roman"/>
                <w:szCs w:val="20"/>
              </w:rPr>
            </w:pPr>
            <w:r w:rsidRPr="005800A1">
              <w:rPr>
                <w:rFonts w:eastAsia="Times" w:cs="Times New Roman"/>
                <w:szCs w:val="20"/>
              </w:rPr>
              <w:t>41</w:t>
            </w:r>
          </w:p>
        </w:tc>
      </w:tr>
    </w:tbl>
    <w:p w14:paraId="5C0C776E" w14:textId="060B90C7" w:rsidR="004E36DB" w:rsidRDefault="004E36DB" w:rsidP="00F83A2A">
      <w:pPr>
        <w:spacing w:after="160" w:line="259" w:lineRule="auto"/>
        <w:rPr>
          <w:rFonts w:ascii="Arial" w:eastAsia="Times" w:hAnsi="Arial" w:cs="Times New Roman"/>
          <w:b/>
          <w:szCs w:val="20"/>
        </w:rPr>
      </w:pPr>
    </w:p>
    <w:p w14:paraId="04BDDDCA" w14:textId="77777777" w:rsidR="004E36DB" w:rsidRDefault="004E36DB" w:rsidP="00F83A2A">
      <w:pPr>
        <w:spacing w:after="160" w:line="259" w:lineRule="auto"/>
        <w:rPr>
          <w:rFonts w:ascii="Arial" w:eastAsia="Times" w:hAnsi="Arial" w:cs="Times New Roman"/>
          <w:b/>
          <w:szCs w:val="20"/>
        </w:rPr>
      </w:pPr>
      <w:r>
        <w:rPr>
          <w:rFonts w:ascii="Arial" w:eastAsia="Times" w:hAnsi="Arial" w:cs="Times New Roman"/>
          <w:b/>
          <w:szCs w:val="20"/>
        </w:rPr>
        <w:br w:type="page"/>
      </w:r>
    </w:p>
    <w:p w14:paraId="129FD3F1" w14:textId="108AC3AF" w:rsidR="004E36DB" w:rsidRPr="00875B2E" w:rsidRDefault="004E36DB" w:rsidP="00F83A2A">
      <w:pPr>
        <w:spacing w:after="0" w:line="240" w:lineRule="auto"/>
        <w:rPr>
          <w:rFonts w:ascii="Arial" w:eastAsia="Times" w:hAnsi="Arial" w:cs="Times New Roman"/>
          <w:b/>
          <w:sz w:val="24"/>
          <w:szCs w:val="24"/>
        </w:rPr>
      </w:pPr>
      <w:r w:rsidRPr="00875B2E">
        <w:rPr>
          <w:rFonts w:ascii="Arial" w:eastAsia="Times" w:hAnsi="Arial" w:cs="Times New Roman"/>
          <w:b/>
          <w:sz w:val="24"/>
          <w:szCs w:val="24"/>
        </w:rPr>
        <w:lastRenderedPageBreak/>
        <w:t>Acknowledgements</w:t>
      </w:r>
    </w:p>
    <w:p w14:paraId="083C76E6" w14:textId="77777777" w:rsidR="009049CF" w:rsidRDefault="009049CF" w:rsidP="00F83A2A">
      <w:pPr>
        <w:spacing w:after="0" w:line="240" w:lineRule="auto"/>
        <w:rPr>
          <w:rFonts w:ascii="Arial" w:eastAsia="Times" w:hAnsi="Arial" w:cs="Times New Roman"/>
          <w:b/>
          <w:szCs w:val="20"/>
        </w:rPr>
      </w:pPr>
    </w:p>
    <w:p w14:paraId="02F24A68" w14:textId="02A8287D" w:rsidR="004E36DB" w:rsidRPr="00855E60" w:rsidRDefault="000A5427" w:rsidP="009049CF">
      <w:pPr>
        <w:spacing w:after="160" w:line="259" w:lineRule="auto"/>
        <w:jc w:val="both"/>
        <w:rPr>
          <w:rFonts w:eastAsia="Times" w:cs="Times New Roman"/>
          <w:b/>
        </w:rPr>
      </w:pPr>
      <w:r w:rsidRPr="00855E60">
        <w:rPr>
          <w:rFonts w:cs="Times New Roman"/>
        </w:rPr>
        <w:t xml:space="preserve">The author of this report would like to thank: Kat Radlett, Olivia Field, Karen Barker, </w:t>
      </w:r>
      <w:r w:rsidRPr="00855E60">
        <w:rPr>
          <w:color w:val="222222"/>
          <w:shd w:val="clear" w:color="auto" w:fill="FFFFFF"/>
        </w:rPr>
        <w:t xml:space="preserve">Eleanor </w:t>
      </w:r>
      <w:proofErr w:type="spellStart"/>
      <w:r w:rsidRPr="00855E60">
        <w:rPr>
          <w:color w:val="222222"/>
          <w:shd w:val="clear" w:color="auto" w:fill="FFFFFF"/>
        </w:rPr>
        <w:t>Hevey</w:t>
      </w:r>
      <w:proofErr w:type="spellEnd"/>
      <w:r w:rsidRPr="00855E60">
        <w:rPr>
          <w:color w:val="222222"/>
          <w:shd w:val="clear" w:color="auto" w:fill="FFFFFF"/>
        </w:rPr>
        <w:t> of the British Red Cross and Naomi H</w:t>
      </w:r>
      <w:r w:rsidR="009E6C63" w:rsidRPr="00855E60">
        <w:rPr>
          <w:color w:val="222222"/>
          <w:shd w:val="clear" w:color="auto" w:fill="FFFFFF"/>
        </w:rPr>
        <w:t>a</w:t>
      </w:r>
      <w:r w:rsidRPr="00855E60">
        <w:rPr>
          <w:color w:val="222222"/>
          <w:shd w:val="clear" w:color="auto" w:fill="FFFFFF"/>
        </w:rPr>
        <w:t xml:space="preserve">yes of the Co-op </w:t>
      </w:r>
      <w:r w:rsidRPr="00855E60">
        <w:rPr>
          <w:rFonts w:cs="Times New Roman"/>
        </w:rPr>
        <w:t xml:space="preserve">who liaised with the research team and provided appropriate data, information and guidance throughout the project. I am also grateful to </w:t>
      </w:r>
      <w:r w:rsidR="00163D5B" w:rsidRPr="00855E60">
        <w:rPr>
          <w:rFonts w:cs="Times New Roman"/>
        </w:rPr>
        <w:t xml:space="preserve">Dave Clayton and </w:t>
      </w:r>
      <w:proofErr w:type="spellStart"/>
      <w:r w:rsidR="005800A1">
        <w:rPr>
          <w:rFonts w:cs="Times New Roman"/>
        </w:rPr>
        <w:t>Katey</w:t>
      </w:r>
      <w:proofErr w:type="spellEnd"/>
      <w:r w:rsidR="005800A1">
        <w:rPr>
          <w:rFonts w:cs="Times New Roman"/>
        </w:rPr>
        <w:t xml:space="preserve"> </w:t>
      </w:r>
      <w:proofErr w:type="spellStart"/>
      <w:r w:rsidR="00A74C3D">
        <w:rPr>
          <w:rFonts w:cs="Times New Roman"/>
        </w:rPr>
        <w:t>Twford</w:t>
      </w:r>
      <w:proofErr w:type="spellEnd"/>
      <w:r w:rsidR="00A74C3D">
        <w:rPr>
          <w:rFonts w:cs="Times New Roman"/>
        </w:rPr>
        <w:t xml:space="preserve"> </w:t>
      </w:r>
      <w:r w:rsidRPr="00855E60">
        <w:rPr>
          <w:rFonts w:cs="Times New Roman"/>
        </w:rPr>
        <w:t>of the Centre for Loneliness Studies</w:t>
      </w:r>
      <w:r w:rsidR="009049CF" w:rsidRPr="00855E60">
        <w:rPr>
          <w:rFonts w:cs="Times New Roman"/>
        </w:rPr>
        <w:t>, University of Sheffield,</w:t>
      </w:r>
      <w:r w:rsidRPr="00855E60">
        <w:rPr>
          <w:rFonts w:cs="Times New Roman"/>
        </w:rPr>
        <w:t xml:space="preserve"> and John </w:t>
      </w:r>
      <w:proofErr w:type="spellStart"/>
      <w:r w:rsidRPr="00855E60">
        <w:rPr>
          <w:rFonts w:cs="Times New Roman"/>
        </w:rPr>
        <w:t>Ratcliffe</w:t>
      </w:r>
      <w:proofErr w:type="spellEnd"/>
      <w:r w:rsidRPr="00855E60">
        <w:rPr>
          <w:rFonts w:cs="Times New Roman"/>
        </w:rPr>
        <w:t xml:space="preserve">, University of York for their contributions to the fieldwork. Particular thanks are extended to </w:t>
      </w:r>
      <w:proofErr w:type="spellStart"/>
      <w:r w:rsidRPr="00855E60">
        <w:rPr>
          <w:rFonts w:cs="Times New Roman"/>
        </w:rPr>
        <w:t>Katey</w:t>
      </w:r>
      <w:proofErr w:type="spellEnd"/>
      <w:r w:rsidRPr="00855E60">
        <w:rPr>
          <w:rFonts w:cs="Times New Roman"/>
        </w:rPr>
        <w:t xml:space="preserve"> </w:t>
      </w:r>
      <w:proofErr w:type="spellStart"/>
      <w:r w:rsidR="00E762E7">
        <w:rPr>
          <w:rFonts w:cs="Times New Roman"/>
        </w:rPr>
        <w:t>Twford</w:t>
      </w:r>
      <w:proofErr w:type="spellEnd"/>
      <w:r w:rsidR="00E762E7">
        <w:rPr>
          <w:rFonts w:cs="Times New Roman"/>
        </w:rPr>
        <w:t xml:space="preserve"> </w:t>
      </w:r>
      <w:r w:rsidRPr="00855E60">
        <w:rPr>
          <w:rFonts w:cs="Times New Roman"/>
        </w:rPr>
        <w:t xml:space="preserve">who </w:t>
      </w:r>
      <w:r w:rsidR="009049CF" w:rsidRPr="00855E60">
        <w:rPr>
          <w:rFonts w:cs="Times New Roman"/>
        </w:rPr>
        <w:t xml:space="preserve">also </w:t>
      </w:r>
      <w:r w:rsidRPr="00855E60">
        <w:rPr>
          <w:rFonts w:cs="Times New Roman"/>
        </w:rPr>
        <w:t>contributed t</w:t>
      </w:r>
      <w:r w:rsidR="009049CF" w:rsidRPr="00855E60">
        <w:rPr>
          <w:rFonts w:cs="Times New Roman"/>
        </w:rPr>
        <w:t>o</w:t>
      </w:r>
      <w:r w:rsidRPr="00855E60">
        <w:rPr>
          <w:rFonts w:cs="Times New Roman"/>
        </w:rPr>
        <w:t xml:space="preserve"> a section of the report. </w:t>
      </w:r>
      <w:r w:rsidR="009049CF" w:rsidRPr="00855E60">
        <w:rPr>
          <w:rFonts w:cs="Times New Roman"/>
        </w:rPr>
        <w:t xml:space="preserve">Finally and most importantly I would like to thank all the BAME individuals and service providers who </w:t>
      </w:r>
      <w:r w:rsidRPr="00855E60">
        <w:rPr>
          <w:rFonts w:cs="Times New Roman"/>
        </w:rPr>
        <w:t xml:space="preserve">generously gave their time </w:t>
      </w:r>
      <w:r w:rsidR="009049CF" w:rsidRPr="00855E60">
        <w:rPr>
          <w:rFonts w:cs="Times New Roman"/>
        </w:rPr>
        <w:t>to participate in the research.</w:t>
      </w:r>
      <w:r w:rsidR="004E36DB" w:rsidRPr="00855E60">
        <w:rPr>
          <w:rFonts w:eastAsia="Times" w:cs="Times New Roman"/>
          <w:b/>
        </w:rPr>
        <w:br w:type="page"/>
      </w:r>
    </w:p>
    <w:p w14:paraId="65D51F24" w14:textId="77777777" w:rsidR="00B60174" w:rsidRPr="00875B2E" w:rsidRDefault="004E36DB" w:rsidP="00F83A2A">
      <w:pPr>
        <w:pStyle w:val="ListParagraph"/>
        <w:numPr>
          <w:ilvl w:val="0"/>
          <w:numId w:val="8"/>
        </w:numPr>
        <w:ind w:left="0"/>
        <w:jc w:val="both"/>
        <w:rPr>
          <w:sz w:val="24"/>
          <w:szCs w:val="24"/>
        </w:rPr>
      </w:pPr>
      <w:r w:rsidRPr="00875B2E">
        <w:rPr>
          <w:b/>
          <w:sz w:val="24"/>
          <w:szCs w:val="24"/>
        </w:rPr>
        <w:lastRenderedPageBreak/>
        <w:t>Introduction</w:t>
      </w:r>
      <w:r w:rsidR="00ED4F51" w:rsidRPr="00875B2E">
        <w:rPr>
          <w:b/>
          <w:sz w:val="24"/>
          <w:szCs w:val="24"/>
        </w:rPr>
        <w:t xml:space="preserve"> </w:t>
      </w:r>
    </w:p>
    <w:p w14:paraId="43C49A9E" w14:textId="6B97DF80" w:rsidR="00EA3486" w:rsidRPr="00EA3486" w:rsidRDefault="00EA3486" w:rsidP="00EA3486">
      <w:pPr>
        <w:jc w:val="both"/>
        <w:rPr>
          <w:rFonts w:cs="Arial"/>
        </w:rPr>
      </w:pPr>
      <w:r>
        <w:rPr>
          <w:rFonts w:cs="Arial"/>
        </w:rPr>
        <w:t xml:space="preserve">A wide range of research </w:t>
      </w:r>
      <w:r w:rsidRPr="00EA3486">
        <w:rPr>
          <w:rFonts w:cs="Arial"/>
        </w:rPr>
        <w:t>ha</w:t>
      </w:r>
      <w:r>
        <w:rPr>
          <w:rFonts w:cs="Arial"/>
        </w:rPr>
        <w:t>s</w:t>
      </w:r>
      <w:r w:rsidRPr="00EA3486">
        <w:rPr>
          <w:rFonts w:cs="Arial"/>
        </w:rPr>
        <w:t xml:space="preserve"> indicated that loneliness is a</w:t>
      </w:r>
      <w:r w:rsidR="00A74C3D">
        <w:rPr>
          <w:rFonts w:cs="Arial"/>
        </w:rPr>
        <w:t xml:space="preserve">n increasingly important </w:t>
      </w:r>
      <w:r w:rsidRPr="00EA3486">
        <w:rPr>
          <w:rFonts w:cs="Arial"/>
        </w:rPr>
        <w:t>issue</w:t>
      </w:r>
      <w:r w:rsidR="00855E60">
        <w:rPr>
          <w:rFonts w:cs="Arial"/>
        </w:rPr>
        <w:t xml:space="preserve">. In the last few decades loneliness research has primarily focussed on older people with organisations such as </w:t>
      </w:r>
      <w:r w:rsidRPr="00EA3486">
        <w:rPr>
          <w:rFonts w:cs="Arial"/>
        </w:rPr>
        <w:t xml:space="preserve"> </w:t>
      </w:r>
      <w:r w:rsidR="00855E60" w:rsidRPr="00EA3486">
        <w:rPr>
          <w:rFonts w:cs="Arial"/>
        </w:rPr>
        <w:t>Age UK predict</w:t>
      </w:r>
      <w:r w:rsidR="00855E60">
        <w:rPr>
          <w:rFonts w:cs="Arial"/>
        </w:rPr>
        <w:t>ing</w:t>
      </w:r>
      <w:r w:rsidR="00855E60" w:rsidRPr="00EA3486">
        <w:rPr>
          <w:rFonts w:cs="Arial"/>
        </w:rPr>
        <w:t xml:space="preserve"> </w:t>
      </w:r>
      <w:r w:rsidR="00855E60">
        <w:rPr>
          <w:rFonts w:cs="Arial"/>
        </w:rPr>
        <w:t>future rises in loneliness</w:t>
      </w:r>
      <w:r w:rsidR="00A74C3D">
        <w:rPr>
          <w:rFonts w:cs="Arial"/>
        </w:rPr>
        <w:t>,</w:t>
      </w:r>
      <w:r w:rsidR="00855E60">
        <w:rPr>
          <w:rFonts w:cs="Arial"/>
        </w:rPr>
        <w:t xml:space="preserve"> as the proportion of the older population in the UK increases and as growing numbers of older people live alone </w:t>
      </w:r>
      <w:r w:rsidR="00855E60" w:rsidRPr="00EA3486">
        <w:rPr>
          <w:rFonts w:cs="Arial"/>
        </w:rPr>
        <w:t xml:space="preserve">(Davidson and </w:t>
      </w:r>
      <w:proofErr w:type="spellStart"/>
      <w:r w:rsidR="00855E60" w:rsidRPr="00EA3486">
        <w:rPr>
          <w:rFonts w:cs="Arial"/>
        </w:rPr>
        <w:t>Rossall</w:t>
      </w:r>
      <w:proofErr w:type="spellEnd"/>
      <w:r w:rsidR="00855E60" w:rsidRPr="00EA3486">
        <w:rPr>
          <w:rFonts w:cs="Arial"/>
        </w:rPr>
        <w:t xml:space="preserve"> 2014).</w:t>
      </w:r>
      <w:r w:rsidR="00855E60">
        <w:rPr>
          <w:rFonts w:cs="Arial"/>
        </w:rPr>
        <w:t xml:space="preserve"> However, it is increasingly becoming recognised that loneliness can affect people of all ages, and in their 2016 report</w:t>
      </w:r>
      <w:r w:rsidRPr="00EA3486">
        <w:rPr>
          <w:rFonts w:cs="Arial"/>
        </w:rPr>
        <w:t xml:space="preserve"> the Co-op and the British Red Cross identified that loneliness </w:t>
      </w:r>
      <w:r w:rsidR="00855E60">
        <w:rPr>
          <w:rFonts w:cs="Arial"/>
        </w:rPr>
        <w:t>can</w:t>
      </w:r>
      <w:r w:rsidR="00965789">
        <w:rPr>
          <w:rFonts w:cs="Arial"/>
        </w:rPr>
        <w:t xml:space="preserve"> particularly </w:t>
      </w:r>
      <w:r w:rsidR="00855E60">
        <w:rPr>
          <w:rFonts w:cs="Arial"/>
        </w:rPr>
        <w:t xml:space="preserve">affect people </w:t>
      </w:r>
      <w:r w:rsidR="00965789">
        <w:rPr>
          <w:rFonts w:cs="Arial"/>
        </w:rPr>
        <w:t>at major life transitions (</w:t>
      </w:r>
      <w:r w:rsidR="00521B24">
        <w:rPr>
          <w:rFonts w:cs="Arial"/>
        </w:rPr>
        <w:t>including,</w:t>
      </w:r>
      <w:r w:rsidR="00965789">
        <w:rPr>
          <w:rFonts w:cs="Arial"/>
        </w:rPr>
        <w:t xml:space="preserve"> </w:t>
      </w:r>
      <w:r w:rsidR="00521B24">
        <w:rPr>
          <w:rFonts w:cs="Arial"/>
        </w:rPr>
        <w:t xml:space="preserve">for example, </w:t>
      </w:r>
      <w:r w:rsidR="00965789">
        <w:rPr>
          <w:rFonts w:cs="Arial"/>
        </w:rPr>
        <w:t>the onset of a health condition</w:t>
      </w:r>
      <w:r w:rsidR="00521B24">
        <w:rPr>
          <w:rFonts w:cs="Arial"/>
        </w:rPr>
        <w:t>,</w:t>
      </w:r>
      <w:r w:rsidR="00965789">
        <w:rPr>
          <w:rFonts w:cs="Arial"/>
        </w:rPr>
        <w:t xml:space="preserve"> bereavement</w:t>
      </w:r>
      <w:r w:rsidR="00521B24">
        <w:rPr>
          <w:rFonts w:cs="Arial"/>
        </w:rPr>
        <w:t xml:space="preserve">,  </w:t>
      </w:r>
      <w:r w:rsidR="00965789">
        <w:rPr>
          <w:rFonts w:cs="Arial"/>
        </w:rPr>
        <w:t>becoming a parent)</w:t>
      </w:r>
      <w:r w:rsidR="00965789" w:rsidRPr="00965789">
        <w:rPr>
          <w:rFonts w:cs="Arial"/>
        </w:rPr>
        <w:t xml:space="preserve"> </w:t>
      </w:r>
      <w:r w:rsidR="00965789" w:rsidRPr="00EA3486">
        <w:rPr>
          <w:rFonts w:cs="Arial"/>
        </w:rPr>
        <w:t>(Kantar Public 2016).</w:t>
      </w:r>
      <w:r w:rsidRPr="00EA3486">
        <w:rPr>
          <w:rFonts w:cs="Arial"/>
        </w:rPr>
        <w:t xml:space="preserve"> </w:t>
      </w:r>
      <w:r w:rsidR="00965789">
        <w:rPr>
          <w:rFonts w:cs="Arial"/>
        </w:rPr>
        <w:t>Other research has found that disabled people</w:t>
      </w:r>
      <w:r w:rsidRPr="00EA3486">
        <w:rPr>
          <w:rFonts w:cs="Arial"/>
        </w:rPr>
        <w:t>, carers, migrants and refugees</w:t>
      </w:r>
      <w:r>
        <w:rPr>
          <w:rFonts w:cs="Arial"/>
        </w:rPr>
        <w:t>,</w:t>
      </w:r>
      <w:r w:rsidRPr="00EA3486">
        <w:rPr>
          <w:rFonts w:cs="Arial"/>
        </w:rPr>
        <w:t xml:space="preserve"> as well as young people can experience loneliness or social isolation at some stage or throughout their lifetime</w:t>
      </w:r>
      <w:r w:rsidR="00965789">
        <w:rPr>
          <w:rFonts w:cs="Arial"/>
        </w:rPr>
        <w:t>.</w:t>
      </w:r>
      <w:r w:rsidR="00855E60" w:rsidRPr="00855E60">
        <w:rPr>
          <w:rFonts w:cs="Arial"/>
        </w:rPr>
        <w:t xml:space="preserve"> </w:t>
      </w:r>
    </w:p>
    <w:p w14:paraId="2A2AB5C3" w14:textId="7FC518B1" w:rsidR="00EA3486" w:rsidRPr="00EA3486" w:rsidRDefault="00EA3486" w:rsidP="00EA3486">
      <w:pPr>
        <w:jc w:val="both"/>
        <w:rPr>
          <w:rFonts w:cs="Arial"/>
        </w:rPr>
      </w:pPr>
      <w:r>
        <w:rPr>
          <w:rFonts w:cs="Arial"/>
        </w:rPr>
        <w:t>A</w:t>
      </w:r>
      <w:r w:rsidRPr="00EA3486">
        <w:rPr>
          <w:rFonts w:cs="Arial"/>
        </w:rPr>
        <w:t xml:space="preserve">cademic research </w:t>
      </w:r>
      <w:r w:rsidR="00F07F4F">
        <w:rPr>
          <w:rFonts w:cs="Arial"/>
        </w:rPr>
        <w:t>indicates</w:t>
      </w:r>
      <w:r w:rsidRPr="00EA3486">
        <w:rPr>
          <w:rFonts w:cs="Arial"/>
        </w:rPr>
        <w:t xml:space="preserve"> a degree of variation in loneliness and social isolation </w:t>
      </w:r>
      <w:r>
        <w:rPr>
          <w:rFonts w:cs="Arial"/>
        </w:rPr>
        <w:t>among</w:t>
      </w:r>
      <w:r w:rsidRPr="00EA3486">
        <w:rPr>
          <w:rFonts w:cs="Arial"/>
        </w:rPr>
        <w:t xml:space="preserve"> Black, Asian and </w:t>
      </w:r>
      <w:r>
        <w:rPr>
          <w:rFonts w:cs="Arial"/>
        </w:rPr>
        <w:t>M</w:t>
      </w:r>
      <w:r w:rsidRPr="00EA3486">
        <w:rPr>
          <w:rFonts w:cs="Arial"/>
        </w:rPr>
        <w:t xml:space="preserve">inority </w:t>
      </w:r>
      <w:r>
        <w:rPr>
          <w:rFonts w:cs="Arial"/>
        </w:rPr>
        <w:t>E</w:t>
      </w:r>
      <w:r w:rsidR="001A7FD7">
        <w:rPr>
          <w:rFonts w:cs="Arial"/>
        </w:rPr>
        <w:t>thnic (BAME) groups and again this has often focussed on loneliness in later life, suggesting that as members of the BAME population</w:t>
      </w:r>
      <w:r w:rsidRPr="00EA3486">
        <w:rPr>
          <w:rFonts w:cs="Arial"/>
        </w:rPr>
        <w:t xml:space="preserve"> </w:t>
      </w:r>
      <w:r w:rsidR="001A7FD7">
        <w:rPr>
          <w:rFonts w:cs="Arial"/>
        </w:rPr>
        <w:t xml:space="preserve">age </w:t>
      </w:r>
      <w:r w:rsidRPr="00EA3486">
        <w:rPr>
          <w:rFonts w:cs="Arial"/>
        </w:rPr>
        <w:t>they are more likely to experience health inequalities and utilise health services to a greater extent</w:t>
      </w:r>
      <w:r>
        <w:rPr>
          <w:rFonts w:cs="Arial"/>
        </w:rPr>
        <w:t xml:space="preserve"> (</w:t>
      </w:r>
      <w:proofErr w:type="spellStart"/>
      <w:r>
        <w:rPr>
          <w:rFonts w:cs="Arial"/>
        </w:rPr>
        <w:t>Scheppers</w:t>
      </w:r>
      <w:proofErr w:type="spellEnd"/>
      <w:r>
        <w:rPr>
          <w:rFonts w:cs="Arial"/>
        </w:rPr>
        <w:t xml:space="preserve"> et al. 2006; Victor, </w:t>
      </w:r>
      <w:proofErr w:type="spellStart"/>
      <w:r>
        <w:rPr>
          <w:rFonts w:cs="Arial"/>
        </w:rPr>
        <w:t>Burholt</w:t>
      </w:r>
      <w:proofErr w:type="spellEnd"/>
      <w:r>
        <w:rPr>
          <w:rFonts w:cs="Arial"/>
        </w:rPr>
        <w:t>, and Martin</w:t>
      </w:r>
      <w:r w:rsidRPr="00EA3486">
        <w:rPr>
          <w:rFonts w:cs="Arial"/>
        </w:rPr>
        <w:t xml:space="preserve"> 2012).</w:t>
      </w:r>
      <w:r>
        <w:rPr>
          <w:rFonts w:cs="Arial"/>
        </w:rPr>
        <w:t xml:space="preserve"> Social isolation and loneliness have</w:t>
      </w:r>
      <w:r w:rsidRPr="00EA3486">
        <w:rPr>
          <w:rFonts w:cs="Arial"/>
        </w:rPr>
        <w:t xml:space="preserve"> negative associations with health across</w:t>
      </w:r>
      <w:r>
        <w:rPr>
          <w:rFonts w:cs="Arial"/>
        </w:rPr>
        <w:t xml:space="preserve"> racial and ethnic groups,</w:t>
      </w:r>
      <w:r w:rsidRPr="00EA3486">
        <w:rPr>
          <w:rFonts w:cs="Arial"/>
        </w:rPr>
        <w:t xml:space="preserve"> with loneliness impact</w:t>
      </w:r>
      <w:r w:rsidR="00F07F4F">
        <w:rPr>
          <w:rFonts w:cs="Arial"/>
        </w:rPr>
        <w:t>ing</w:t>
      </w:r>
      <w:r w:rsidRPr="00EA3486">
        <w:rPr>
          <w:rFonts w:cs="Arial"/>
        </w:rPr>
        <w:t xml:space="preserve"> on physical health</w:t>
      </w:r>
      <w:r>
        <w:rPr>
          <w:rFonts w:cs="Arial"/>
        </w:rPr>
        <w:t>,</w:t>
      </w:r>
      <w:r w:rsidRPr="00EA3486">
        <w:rPr>
          <w:rFonts w:cs="Arial"/>
        </w:rPr>
        <w:t xml:space="preserve"> and social isolation </w:t>
      </w:r>
      <w:r w:rsidR="00F07F4F">
        <w:rPr>
          <w:rFonts w:cs="Arial"/>
        </w:rPr>
        <w:t xml:space="preserve">having </w:t>
      </w:r>
      <w:r w:rsidRPr="00EA3486">
        <w:rPr>
          <w:rFonts w:cs="Arial"/>
        </w:rPr>
        <w:t>a profound effect on mental health (</w:t>
      </w:r>
      <w:proofErr w:type="spellStart"/>
      <w:r w:rsidRPr="00EA3486">
        <w:rPr>
          <w:rFonts w:cs="Arial"/>
        </w:rPr>
        <w:t>Miyawaki</w:t>
      </w:r>
      <w:proofErr w:type="spellEnd"/>
      <w:r w:rsidRPr="00EA3486">
        <w:rPr>
          <w:rFonts w:cs="Arial"/>
        </w:rPr>
        <w:t xml:space="preserve"> 2015). Within the UK, </w:t>
      </w:r>
      <w:r w:rsidR="005F6263">
        <w:rPr>
          <w:rFonts w:cs="Arial"/>
        </w:rPr>
        <w:t>people from</w:t>
      </w:r>
      <w:r w:rsidRPr="00EA3486">
        <w:rPr>
          <w:rFonts w:cs="Arial"/>
        </w:rPr>
        <w:t xml:space="preserve"> </w:t>
      </w:r>
      <w:r w:rsidR="005F6263" w:rsidRPr="00EA3486">
        <w:rPr>
          <w:rFonts w:cs="Arial"/>
        </w:rPr>
        <w:t xml:space="preserve">BAME </w:t>
      </w:r>
      <w:r w:rsidR="005F6263">
        <w:rPr>
          <w:rFonts w:cs="Arial"/>
        </w:rPr>
        <w:t xml:space="preserve">communities </w:t>
      </w:r>
      <w:r w:rsidRPr="00EA3486">
        <w:rPr>
          <w:rFonts w:cs="Arial"/>
        </w:rPr>
        <w:t xml:space="preserve">experience more health, social and economic inequalities compared to </w:t>
      </w:r>
      <w:r w:rsidR="005F6263">
        <w:rPr>
          <w:rFonts w:cs="Arial"/>
        </w:rPr>
        <w:t xml:space="preserve">those from </w:t>
      </w:r>
      <w:r w:rsidRPr="00EA3486">
        <w:rPr>
          <w:rFonts w:cs="Arial"/>
        </w:rPr>
        <w:t>n</w:t>
      </w:r>
      <w:r w:rsidR="00A234FC">
        <w:rPr>
          <w:rFonts w:cs="Arial"/>
        </w:rPr>
        <w:t>on-</w:t>
      </w:r>
      <w:r w:rsidRPr="00EA3486">
        <w:rPr>
          <w:rFonts w:cs="Arial"/>
        </w:rPr>
        <w:t xml:space="preserve">BAME </w:t>
      </w:r>
      <w:r w:rsidR="005F6263">
        <w:rPr>
          <w:rFonts w:cs="Arial"/>
        </w:rPr>
        <w:t>communities</w:t>
      </w:r>
      <w:r w:rsidRPr="00EA3486">
        <w:rPr>
          <w:rFonts w:cs="Arial"/>
        </w:rPr>
        <w:t xml:space="preserve"> (</w:t>
      </w:r>
      <w:proofErr w:type="spellStart"/>
      <w:r w:rsidRPr="00EA3486">
        <w:rPr>
          <w:rFonts w:cs="Arial"/>
        </w:rPr>
        <w:t>Jivraj</w:t>
      </w:r>
      <w:proofErr w:type="spellEnd"/>
      <w:r w:rsidRPr="00EA3486">
        <w:rPr>
          <w:rFonts w:cs="Arial"/>
        </w:rPr>
        <w:t xml:space="preserve"> and Simpson 2015).  Inequalities may result in fewer opportunities for social participation, which increases the risk of becoming isolated throughout the </w:t>
      </w:r>
      <w:proofErr w:type="spellStart"/>
      <w:r w:rsidRPr="00EA3486">
        <w:rPr>
          <w:rFonts w:cs="Arial"/>
        </w:rPr>
        <w:t>lifecourse</w:t>
      </w:r>
      <w:proofErr w:type="spellEnd"/>
      <w:r w:rsidRPr="00EA3486">
        <w:rPr>
          <w:rFonts w:cs="Arial"/>
        </w:rPr>
        <w:t xml:space="preserve"> (</w:t>
      </w:r>
      <w:proofErr w:type="spellStart"/>
      <w:r w:rsidRPr="00EA3486">
        <w:rPr>
          <w:rFonts w:cs="Arial"/>
        </w:rPr>
        <w:t>Jivraj</w:t>
      </w:r>
      <w:proofErr w:type="spellEnd"/>
      <w:r w:rsidRPr="00EA3486">
        <w:rPr>
          <w:rFonts w:cs="Arial"/>
        </w:rPr>
        <w:t xml:space="preserve"> and Khan 2013). For some </w:t>
      </w:r>
      <w:r w:rsidR="00F07F4F">
        <w:rPr>
          <w:rFonts w:cs="Arial"/>
        </w:rPr>
        <w:t xml:space="preserve">BAME </w:t>
      </w:r>
      <w:r w:rsidRPr="00EA3486">
        <w:rPr>
          <w:rFonts w:cs="Arial"/>
        </w:rPr>
        <w:t>g</w:t>
      </w:r>
      <w:r w:rsidR="00F07F4F">
        <w:rPr>
          <w:rFonts w:cs="Arial"/>
        </w:rPr>
        <w:t>roups</w:t>
      </w:r>
      <w:r w:rsidRPr="00EA3486">
        <w:rPr>
          <w:rFonts w:cs="Arial"/>
        </w:rPr>
        <w:t xml:space="preserve"> language barriers are also a contributory factor and can have an impact when health is involved (</w:t>
      </w:r>
      <w:proofErr w:type="spellStart"/>
      <w:r w:rsidRPr="00EA3486">
        <w:rPr>
          <w:rFonts w:cs="Arial"/>
        </w:rPr>
        <w:t>Simkhada</w:t>
      </w:r>
      <w:proofErr w:type="spellEnd"/>
      <w:r w:rsidRPr="00EA3486">
        <w:rPr>
          <w:rFonts w:cs="Arial"/>
        </w:rPr>
        <w:t xml:space="preserve"> et al. 2015). </w:t>
      </w:r>
      <w:r w:rsidR="00F07F4F">
        <w:rPr>
          <w:rFonts w:cs="Arial"/>
        </w:rPr>
        <w:t>T</w:t>
      </w:r>
      <w:r w:rsidRPr="00EA3486">
        <w:rPr>
          <w:rFonts w:cs="Arial"/>
        </w:rPr>
        <w:t xml:space="preserve">he literature fails to address the diversity amongst sub-groups of BAME people and whether different dimensions of social isolation </w:t>
      </w:r>
      <w:r w:rsidR="00F07F4F">
        <w:rPr>
          <w:rFonts w:cs="Arial"/>
        </w:rPr>
        <w:t>have</w:t>
      </w:r>
      <w:r w:rsidRPr="00EA3486">
        <w:rPr>
          <w:rFonts w:cs="Arial"/>
        </w:rPr>
        <w:t xml:space="preserve"> varying effects across a wide range of </w:t>
      </w:r>
      <w:r w:rsidR="00A234FC">
        <w:rPr>
          <w:rFonts w:cs="Arial"/>
        </w:rPr>
        <w:t>ethnicities</w:t>
      </w:r>
      <w:r w:rsidRPr="00EA3486">
        <w:rPr>
          <w:rFonts w:cs="Arial"/>
        </w:rPr>
        <w:t>.</w:t>
      </w:r>
    </w:p>
    <w:p w14:paraId="160BF697" w14:textId="3CDEDC9C" w:rsidR="004E36DB" w:rsidRDefault="00EA724D" w:rsidP="00EA3486">
      <w:pPr>
        <w:jc w:val="both"/>
        <w:rPr>
          <w:sz w:val="23"/>
          <w:szCs w:val="23"/>
        </w:rPr>
      </w:pPr>
      <w:r w:rsidRPr="00B60174">
        <w:rPr>
          <w:rFonts w:cs="Arial"/>
        </w:rPr>
        <w:t xml:space="preserve">This report presents findings from a research project undertaken by the </w:t>
      </w:r>
      <w:r w:rsidRPr="00A234FC">
        <w:rPr>
          <w:rFonts w:cs="Arial"/>
        </w:rPr>
        <w:t xml:space="preserve">Centre for Loneliness Studies, University of Sheffield </w:t>
      </w:r>
      <w:r w:rsidR="00F07F4F">
        <w:rPr>
          <w:rFonts w:cs="Arial"/>
        </w:rPr>
        <w:t xml:space="preserve">and commissioned </w:t>
      </w:r>
      <w:r w:rsidRPr="00A234FC">
        <w:rPr>
          <w:rFonts w:cs="Arial"/>
        </w:rPr>
        <w:t>by the British Red Cross and Co-op partnersh</w:t>
      </w:r>
      <w:r w:rsidRPr="00B60174">
        <w:rPr>
          <w:rFonts w:cs="Arial"/>
        </w:rPr>
        <w:t xml:space="preserve">ip which aimed to understand the barriers (and facilitators) faced by </w:t>
      </w:r>
      <w:r w:rsidR="005F6263" w:rsidRPr="00B60174">
        <w:rPr>
          <w:rFonts w:cs="Arial"/>
        </w:rPr>
        <w:t xml:space="preserve">members </w:t>
      </w:r>
      <w:r w:rsidR="005F6263">
        <w:rPr>
          <w:rFonts w:cs="Arial"/>
        </w:rPr>
        <w:t xml:space="preserve">of </w:t>
      </w:r>
      <w:r w:rsidRPr="00B60174">
        <w:rPr>
          <w:rFonts w:cs="Arial"/>
        </w:rPr>
        <w:t xml:space="preserve">BAME </w:t>
      </w:r>
      <w:r w:rsidR="005F6263">
        <w:rPr>
          <w:rFonts w:cs="Arial"/>
        </w:rPr>
        <w:t xml:space="preserve">communities </w:t>
      </w:r>
      <w:r w:rsidRPr="00B60174">
        <w:rPr>
          <w:rFonts w:cs="Arial"/>
        </w:rPr>
        <w:t xml:space="preserve">in accessing loneliness services. As part of this study we aimed to identify ways in which service providers may improve referrals, and to contribute to and influence policy change more broadly in this area. </w:t>
      </w:r>
      <w:r w:rsidRPr="00B60174">
        <w:rPr>
          <w:sz w:val="23"/>
          <w:szCs w:val="23"/>
        </w:rPr>
        <w:t xml:space="preserve">The </w:t>
      </w:r>
      <w:r w:rsidR="007470AB">
        <w:rPr>
          <w:sz w:val="23"/>
          <w:szCs w:val="23"/>
        </w:rPr>
        <w:t>research emerged, in part, due to findings of an interim evaluation of the British Red Cross Community Connectors programme which indicated that service users did not always reflect the ethnic diversity of the localities within which they are based (</w:t>
      </w:r>
      <w:proofErr w:type="spellStart"/>
      <w:r w:rsidR="009F0C62">
        <w:rPr>
          <w:sz w:val="23"/>
          <w:szCs w:val="23"/>
        </w:rPr>
        <w:t>ScHARR</w:t>
      </w:r>
      <w:proofErr w:type="spellEnd"/>
      <w:r w:rsidR="009F0C62">
        <w:rPr>
          <w:sz w:val="23"/>
          <w:szCs w:val="23"/>
        </w:rPr>
        <w:t xml:space="preserve"> 2018</w:t>
      </w:r>
      <w:r w:rsidR="007470AB">
        <w:rPr>
          <w:sz w:val="23"/>
          <w:szCs w:val="23"/>
        </w:rPr>
        <w:t>). The study also</w:t>
      </w:r>
      <w:r w:rsidRPr="00B60174">
        <w:rPr>
          <w:sz w:val="23"/>
          <w:szCs w:val="23"/>
        </w:rPr>
        <w:t xml:space="preserve"> </w:t>
      </w:r>
      <w:r w:rsidRPr="00B60174">
        <w:rPr>
          <w:rFonts w:cs="Arial"/>
        </w:rPr>
        <w:t xml:space="preserve">builds on the findings from </w:t>
      </w:r>
      <w:r w:rsidR="00A234FC">
        <w:rPr>
          <w:i/>
          <w:sz w:val="23"/>
          <w:szCs w:val="23"/>
        </w:rPr>
        <w:t xml:space="preserve">Trapped in a Bubble </w:t>
      </w:r>
      <w:r w:rsidR="00A234FC" w:rsidRPr="007470AB">
        <w:rPr>
          <w:sz w:val="23"/>
          <w:szCs w:val="23"/>
        </w:rPr>
        <w:t>(</w:t>
      </w:r>
      <w:r w:rsidR="00A234FC" w:rsidRPr="00A234FC">
        <w:rPr>
          <w:rFonts w:cs="Arial"/>
        </w:rPr>
        <w:t>Kantar Public 2016</w:t>
      </w:r>
      <w:r w:rsidR="007470AB">
        <w:rPr>
          <w:sz w:val="23"/>
          <w:szCs w:val="23"/>
        </w:rPr>
        <w:t>)</w:t>
      </w:r>
      <w:r w:rsidRPr="00B60174">
        <w:rPr>
          <w:i/>
          <w:sz w:val="23"/>
          <w:szCs w:val="23"/>
        </w:rPr>
        <w:t xml:space="preserve"> </w:t>
      </w:r>
      <w:r w:rsidRPr="00B60174">
        <w:rPr>
          <w:sz w:val="23"/>
          <w:szCs w:val="23"/>
        </w:rPr>
        <w:t>which focussed on the triggers of loneliness amongst individuals</w:t>
      </w:r>
      <w:r w:rsidR="007470AB">
        <w:rPr>
          <w:sz w:val="23"/>
          <w:szCs w:val="23"/>
        </w:rPr>
        <w:t>.</w:t>
      </w:r>
      <w:r w:rsidRPr="00B60174">
        <w:rPr>
          <w:sz w:val="23"/>
          <w:szCs w:val="23"/>
        </w:rPr>
        <w:t xml:space="preserve"> We hope that the findings presented in this report will help guide policy makers and </w:t>
      </w:r>
      <w:r w:rsidR="00F07F4F">
        <w:rPr>
          <w:sz w:val="23"/>
          <w:szCs w:val="23"/>
        </w:rPr>
        <w:t>practitioners</w:t>
      </w:r>
      <w:r w:rsidRPr="00B60174">
        <w:rPr>
          <w:sz w:val="23"/>
          <w:szCs w:val="23"/>
        </w:rPr>
        <w:t xml:space="preserve"> to ensure that BAME communities are better enabled to benefit from service provision that can support those who are experiencing, or at risk of experiencing, loneliness.</w:t>
      </w:r>
    </w:p>
    <w:p w14:paraId="02D7A532" w14:textId="25092477" w:rsidR="00827E06" w:rsidRPr="00827E06" w:rsidRDefault="00827E06" w:rsidP="00827E06">
      <w:pPr>
        <w:spacing w:after="442" w:line="267" w:lineRule="auto"/>
        <w:ind w:hanging="10"/>
        <w:jc w:val="both"/>
        <w:rPr>
          <w:rFonts w:ascii="Calibri" w:eastAsia="Calibri" w:hAnsi="Calibri" w:cs="Calibri"/>
          <w:color w:val="000000"/>
          <w:lang w:eastAsia="en-GB"/>
        </w:rPr>
      </w:pPr>
      <w:r w:rsidRPr="00827E06">
        <w:rPr>
          <w:rFonts w:ascii="Calibri" w:eastAsia="Calibri" w:hAnsi="Calibri" w:cs="Calibri"/>
          <w:color w:val="000000"/>
          <w:sz w:val="23"/>
          <w:lang w:eastAsia="en-GB"/>
        </w:rPr>
        <w:t xml:space="preserve">Two additional connected pieces of research were commissioned by the British Red Cross and Co-op partnership at the same time: a qualitative study of </w:t>
      </w:r>
      <w:r>
        <w:rPr>
          <w:rFonts w:ascii="Calibri" w:eastAsia="Calibri" w:hAnsi="Calibri" w:cs="Calibri"/>
          <w:color w:val="000000"/>
          <w:sz w:val="23"/>
          <w:lang w:eastAsia="en-GB"/>
        </w:rPr>
        <w:t>the</w:t>
      </w:r>
      <w:r w:rsidRPr="00827E06">
        <w:rPr>
          <w:rFonts w:ascii="Calibri" w:eastAsia="Calibri" w:hAnsi="Calibri" w:cs="Calibri"/>
          <w:color w:val="000000"/>
          <w:sz w:val="23"/>
          <w:lang w:eastAsia="en-GB"/>
        </w:rPr>
        <w:t xml:space="preserve"> barriers to connection for people experiencing loneliness at key life transitions which was undertaken by the same research team at the University of Sheffield (</w:t>
      </w:r>
      <w:proofErr w:type="spellStart"/>
      <w:r w:rsidRPr="00827E06">
        <w:rPr>
          <w:rFonts w:ascii="Calibri" w:eastAsia="Calibri" w:hAnsi="Calibri" w:cs="Calibri"/>
          <w:color w:val="000000"/>
          <w:sz w:val="23"/>
          <w:lang w:eastAsia="en-GB"/>
        </w:rPr>
        <w:t>Wigfield</w:t>
      </w:r>
      <w:proofErr w:type="spellEnd"/>
      <w:r w:rsidRPr="00827E06">
        <w:rPr>
          <w:rFonts w:ascii="Calibri" w:eastAsia="Calibri" w:hAnsi="Calibri" w:cs="Calibri"/>
          <w:color w:val="000000"/>
          <w:sz w:val="23"/>
          <w:lang w:eastAsia="en-GB"/>
        </w:rPr>
        <w:t xml:space="preserve"> </w:t>
      </w:r>
      <w:r w:rsidR="007470AB" w:rsidRPr="007470AB">
        <w:rPr>
          <w:rFonts w:ascii="Calibri" w:eastAsia="Calibri" w:hAnsi="Calibri" w:cs="Calibri"/>
          <w:i/>
          <w:color w:val="000000"/>
          <w:sz w:val="23"/>
          <w:lang w:eastAsia="en-GB"/>
        </w:rPr>
        <w:t>et al.</w:t>
      </w:r>
      <w:r w:rsidR="007470AB">
        <w:rPr>
          <w:rFonts w:ascii="Calibri" w:eastAsia="Calibri" w:hAnsi="Calibri" w:cs="Calibri"/>
          <w:color w:val="000000"/>
          <w:sz w:val="23"/>
          <w:lang w:eastAsia="en-GB"/>
        </w:rPr>
        <w:t xml:space="preserve"> </w:t>
      </w:r>
      <w:r w:rsidRPr="00827E06">
        <w:rPr>
          <w:rFonts w:ascii="Calibri" w:eastAsia="Calibri" w:hAnsi="Calibri" w:cs="Calibri"/>
          <w:color w:val="000000"/>
          <w:sz w:val="23"/>
          <w:lang w:eastAsia="en-GB"/>
        </w:rPr>
        <w:t xml:space="preserve">2019); and a quantitative study designed to explore </w:t>
      </w:r>
      <w:r w:rsidRPr="00827E06">
        <w:rPr>
          <w:rFonts w:ascii="Calibri" w:eastAsia="Calibri" w:hAnsi="Calibri" w:cs="Calibri"/>
          <w:color w:val="000000"/>
          <w:sz w:val="23"/>
          <w:lang w:eastAsia="en-GB"/>
        </w:rPr>
        <w:lastRenderedPageBreak/>
        <w:t xml:space="preserve">more about the nature and experience of loneliness among </w:t>
      </w:r>
      <w:r w:rsidR="00F07F4F">
        <w:rPr>
          <w:rFonts w:ascii="Calibri" w:eastAsia="Calibri" w:hAnsi="Calibri" w:cs="Calibri"/>
          <w:color w:val="000000"/>
          <w:sz w:val="23"/>
          <w:lang w:eastAsia="en-GB"/>
        </w:rPr>
        <w:t>BAME</w:t>
      </w:r>
      <w:r w:rsidRPr="00827E06">
        <w:rPr>
          <w:rFonts w:ascii="Calibri" w:eastAsia="Calibri" w:hAnsi="Calibri" w:cs="Calibri"/>
          <w:color w:val="000000"/>
          <w:sz w:val="23"/>
          <w:lang w:eastAsia="en-GB"/>
        </w:rPr>
        <w:t xml:space="preserve"> communities carried out by Runnymede (</w:t>
      </w:r>
      <w:proofErr w:type="spellStart"/>
      <w:r w:rsidRPr="00827E06">
        <w:rPr>
          <w:rFonts w:ascii="Calibri" w:eastAsia="Calibri" w:hAnsi="Calibri" w:cs="Calibri"/>
          <w:color w:val="000000"/>
          <w:sz w:val="23"/>
          <w:lang w:eastAsia="en-GB"/>
        </w:rPr>
        <w:t>Haque</w:t>
      </w:r>
      <w:proofErr w:type="spellEnd"/>
      <w:r w:rsidRPr="00827E06">
        <w:rPr>
          <w:rFonts w:ascii="Calibri" w:eastAsia="Calibri" w:hAnsi="Calibri" w:cs="Calibri"/>
          <w:color w:val="000000"/>
          <w:sz w:val="23"/>
          <w:lang w:eastAsia="en-GB"/>
        </w:rPr>
        <w:t xml:space="preserve"> </w:t>
      </w:r>
      <w:r w:rsidRPr="00F07F4F">
        <w:rPr>
          <w:rFonts w:ascii="Calibri" w:eastAsia="Calibri" w:hAnsi="Calibri" w:cs="Calibri"/>
          <w:i/>
          <w:color w:val="000000"/>
          <w:sz w:val="23"/>
          <w:lang w:eastAsia="en-GB"/>
        </w:rPr>
        <w:t>et al</w:t>
      </w:r>
      <w:r w:rsidR="00F07F4F" w:rsidRPr="00F07F4F">
        <w:rPr>
          <w:rFonts w:ascii="Calibri" w:eastAsia="Calibri" w:hAnsi="Calibri" w:cs="Calibri"/>
          <w:i/>
          <w:color w:val="000000"/>
          <w:sz w:val="23"/>
          <w:lang w:eastAsia="en-GB"/>
        </w:rPr>
        <w:t>.</w:t>
      </w:r>
      <w:r w:rsidRPr="00827E06">
        <w:rPr>
          <w:rFonts w:ascii="Calibri" w:eastAsia="Calibri" w:hAnsi="Calibri" w:cs="Calibri"/>
          <w:color w:val="000000"/>
          <w:sz w:val="23"/>
          <w:lang w:eastAsia="en-GB"/>
        </w:rPr>
        <w:t xml:space="preserve"> 2019). </w:t>
      </w:r>
    </w:p>
    <w:p w14:paraId="16B71CD7" w14:textId="51BA8E13" w:rsidR="00EA724D" w:rsidRPr="00B60174" w:rsidRDefault="00DF1025" w:rsidP="00F83A2A">
      <w:pPr>
        <w:tabs>
          <w:tab w:val="left" w:pos="4969"/>
        </w:tabs>
        <w:rPr>
          <w:b/>
          <w:i/>
        </w:rPr>
      </w:pPr>
      <w:r w:rsidRPr="00B60174">
        <w:rPr>
          <w:b/>
          <w:i/>
        </w:rPr>
        <w:t>Lines of enquiry and research q</w:t>
      </w:r>
      <w:r w:rsidR="00EA724D" w:rsidRPr="00B60174">
        <w:rPr>
          <w:b/>
          <w:i/>
        </w:rPr>
        <w:t>uestions</w:t>
      </w:r>
    </w:p>
    <w:p w14:paraId="32649B66" w14:textId="77777777" w:rsidR="00EA724D" w:rsidRPr="00F43FB9" w:rsidRDefault="00EA724D" w:rsidP="00F83A2A">
      <w:r w:rsidRPr="00F43FB9">
        <w:t>The study focussed on exploring five main research questions, each of which form key sections in this report:</w:t>
      </w:r>
    </w:p>
    <w:p w14:paraId="73CD679C" w14:textId="2396B70C" w:rsidR="00EA724D" w:rsidRPr="00EA724D" w:rsidRDefault="00EA724D" w:rsidP="00F07F4F">
      <w:pPr>
        <w:pStyle w:val="ListParagraph"/>
        <w:numPr>
          <w:ilvl w:val="0"/>
          <w:numId w:val="3"/>
        </w:numPr>
        <w:ind w:left="426"/>
      </w:pPr>
      <w:r w:rsidRPr="00EA724D">
        <w:t>What existing referral practices/ key referral routes are adopted by services</w:t>
      </w:r>
      <w:r w:rsidR="00A7249C">
        <w:t>?</w:t>
      </w:r>
      <w:r w:rsidRPr="00EA724D">
        <w:t xml:space="preserve"> </w:t>
      </w:r>
    </w:p>
    <w:p w14:paraId="2A0CD0D3" w14:textId="77777777" w:rsidR="00EA724D" w:rsidRPr="00EA724D" w:rsidRDefault="00EA724D" w:rsidP="00F07F4F">
      <w:pPr>
        <w:pStyle w:val="ListParagraph"/>
        <w:numPr>
          <w:ilvl w:val="0"/>
          <w:numId w:val="3"/>
        </w:numPr>
        <w:ind w:left="426"/>
      </w:pPr>
      <w:r w:rsidRPr="00EA724D">
        <w:t xml:space="preserve">What factors act as facilitators to involvement of BAME communities in loneliness services? </w:t>
      </w:r>
    </w:p>
    <w:p w14:paraId="48B3E520" w14:textId="77777777" w:rsidR="00EA724D" w:rsidRPr="00EA724D" w:rsidRDefault="00EA724D" w:rsidP="00F07F4F">
      <w:pPr>
        <w:pStyle w:val="ListParagraph"/>
        <w:numPr>
          <w:ilvl w:val="0"/>
          <w:numId w:val="3"/>
        </w:numPr>
        <w:ind w:left="426"/>
      </w:pPr>
      <w:r w:rsidRPr="00EA724D">
        <w:t>What factors act as barriers to involvement of BAME communities in loneliness services?</w:t>
      </w:r>
    </w:p>
    <w:p w14:paraId="3869D87D" w14:textId="00B199D1" w:rsidR="00EA724D" w:rsidRPr="00EA724D" w:rsidRDefault="00EA724D" w:rsidP="00F07F4F">
      <w:pPr>
        <w:pStyle w:val="ListParagraph"/>
        <w:numPr>
          <w:ilvl w:val="0"/>
          <w:numId w:val="3"/>
        </w:numPr>
        <w:ind w:left="426"/>
      </w:pPr>
      <w:r w:rsidRPr="00EA724D">
        <w:t xml:space="preserve">How can service providers ensure BAME communities can benefit from loneliness service provision? </w:t>
      </w:r>
    </w:p>
    <w:p w14:paraId="4FA30169" w14:textId="77777777" w:rsidR="00EA724D" w:rsidRPr="00EA724D" w:rsidRDefault="00EA724D" w:rsidP="00F07F4F">
      <w:pPr>
        <w:pStyle w:val="ListParagraph"/>
        <w:numPr>
          <w:ilvl w:val="0"/>
          <w:numId w:val="3"/>
        </w:numPr>
        <w:ind w:left="426"/>
      </w:pPr>
      <w:r w:rsidRPr="00EA724D">
        <w:t>What policy responses can facilitate more effective referral routes more broadly?</w:t>
      </w:r>
    </w:p>
    <w:p w14:paraId="279303D9" w14:textId="3470957B" w:rsidR="00A7249C" w:rsidRDefault="00A7249C">
      <w:pPr>
        <w:spacing w:after="160" w:line="259" w:lineRule="auto"/>
        <w:rPr>
          <w:b/>
        </w:rPr>
      </w:pPr>
      <w:r>
        <w:rPr>
          <w:b/>
        </w:rPr>
        <w:br w:type="page"/>
      </w:r>
    </w:p>
    <w:p w14:paraId="39CD6EBA" w14:textId="61591657" w:rsidR="00EA724D" w:rsidRPr="00A7249C" w:rsidRDefault="00EA724D" w:rsidP="00F83A2A">
      <w:pPr>
        <w:pStyle w:val="ListParagraph"/>
        <w:numPr>
          <w:ilvl w:val="0"/>
          <w:numId w:val="8"/>
        </w:numPr>
        <w:tabs>
          <w:tab w:val="left" w:pos="4969"/>
        </w:tabs>
        <w:ind w:left="0"/>
        <w:rPr>
          <w:b/>
          <w:sz w:val="24"/>
          <w:szCs w:val="24"/>
        </w:rPr>
      </w:pPr>
      <w:r w:rsidRPr="00A7249C">
        <w:rPr>
          <w:b/>
          <w:sz w:val="24"/>
          <w:szCs w:val="24"/>
        </w:rPr>
        <w:lastRenderedPageBreak/>
        <w:t>Research Methods</w:t>
      </w:r>
    </w:p>
    <w:p w14:paraId="15204CE0" w14:textId="6B45EE2F" w:rsidR="00C42150" w:rsidRPr="00B005A8" w:rsidRDefault="00DD0CBA" w:rsidP="00F83A2A">
      <w:pPr>
        <w:jc w:val="both"/>
        <w:rPr>
          <w:rFonts w:eastAsiaTheme="minorHAnsi" w:cs="Arial"/>
          <w:iCs/>
          <w:lang w:eastAsia="en-US"/>
        </w:rPr>
      </w:pPr>
      <w:r>
        <w:t>A six stage, qualitative study was undertaken</w:t>
      </w:r>
      <w:r w:rsidR="00A7249C">
        <w:t>,</w:t>
      </w:r>
      <w:r w:rsidR="00C42150">
        <w:t xml:space="preserve"> and t</w:t>
      </w:r>
      <w:r>
        <w:t>he fieldwork for the study was carried out between September and November 2018.</w:t>
      </w:r>
      <w:r w:rsidR="00C42150" w:rsidRPr="00C42150">
        <w:rPr>
          <w:rFonts w:eastAsiaTheme="minorHAnsi" w:cs="Arial"/>
          <w:iCs/>
          <w:lang w:eastAsia="en-US"/>
        </w:rPr>
        <w:t xml:space="preserve"> </w:t>
      </w:r>
      <w:r w:rsidR="00C42150">
        <w:rPr>
          <w:rFonts w:eastAsiaTheme="minorHAnsi" w:cs="Arial"/>
          <w:iCs/>
          <w:lang w:eastAsia="en-US"/>
        </w:rPr>
        <w:t>The research study draws on</w:t>
      </w:r>
      <w:r w:rsidR="00B60174">
        <w:rPr>
          <w:rFonts w:eastAsiaTheme="minorHAnsi" w:cs="Arial"/>
          <w:iCs/>
          <w:lang w:eastAsia="en-US"/>
        </w:rPr>
        <w:t>:</w:t>
      </w:r>
      <w:r w:rsidR="00C42150">
        <w:rPr>
          <w:rFonts w:eastAsiaTheme="minorHAnsi" w:cs="Arial"/>
          <w:iCs/>
          <w:lang w:eastAsia="en-US"/>
        </w:rPr>
        <w:t xml:space="preserve"> interviews with </w:t>
      </w:r>
      <w:r w:rsidR="00C42150" w:rsidRPr="00B005A8">
        <w:rPr>
          <w:rFonts w:eastAsiaTheme="minorHAnsi" w:cs="Arial"/>
          <w:iCs/>
          <w:lang w:eastAsia="en-US"/>
        </w:rPr>
        <w:t xml:space="preserve">24 stakeholders </w:t>
      </w:r>
      <w:r w:rsidR="00B60174">
        <w:rPr>
          <w:rFonts w:eastAsiaTheme="minorHAnsi" w:cs="Arial"/>
          <w:iCs/>
          <w:lang w:eastAsia="en-US"/>
        </w:rPr>
        <w:t>who were</w:t>
      </w:r>
      <w:r w:rsidR="00C42150" w:rsidRPr="00B005A8">
        <w:rPr>
          <w:rFonts w:eastAsiaTheme="minorHAnsi" w:cs="Arial"/>
          <w:iCs/>
          <w:lang w:eastAsia="en-US"/>
        </w:rPr>
        <w:t xml:space="preserve"> representatives of service providers</w:t>
      </w:r>
      <w:r w:rsidR="007657F7">
        <w:rPr>
          <w:rFonts w:eastAsiaTheme="minorHAnsi" w:cs="Arial"/>
          <w:iCs/>
          <w:lang w:eastAsia="en-US"/>
        </w:rPr>
        <w:t xml:space="preserve"> </w:t>
      </w:r>
      <w:r w:rsidR="00C42150" w:rsidRPr="00B005A8">
        <w:rPr>
          <w:rFonts w:eastAsiaTheme="minorHAnsi" w:cs="Arial"/>
          <w:iCs/>
          <w:lang w:eastAsia="en-US"/>
        </w:rPr>
        <w:t>aiming to tackle soci</w:t>
      </w:r>
      <w:r w:rsidR="00C42150">
        <w:rPr>
          <w:rFonts w:eastAsiaTheme="minorHAnsi" w:cs="Arial"/>
          <w:iCs/>
          <w:lang w:eastAsia="en-US"/>
        </w:rPr>
        <w:t xml:space="preserve">al isolation and/or </w:t>
      </w:r>
      <w:r w:rsidR="00C42150" w:rsidRPr="00B005A8">
        <w:rPr>
          <w:rFonts w:eastAsiaTheme="minorHAnsi" w:cs="Arial"/>
          <w:iCs/>
          <w:lang w:eastAsia="en-US"/>
        </w:rPr>
        <w:t>loneliness and/or support BAME communities</w:t>
      </w:r>
      <w:r w:rsidR="00B60174">
        <w:rPr>
          <w:rFonts w:eastAsiaTheme="minorHAnsi" w:cs="Arial"/>
          <w:iCs/>
          <w:lang w:eastAsia="en-US"/>
        </w:rPr>
        <w:t>;</w:t>
      </w:r>
      <w:r w:rsidR="00C42150">
        <w:rPr>
          <w:rFonts w:eastAsiaTheme="minorHAnsi" w:cs="Arial"/>
          <w:iCs/>
          <w:lang w:eastAsia="en-US"/>
        </w:rPr>
        <w:t xml:space="preserve"> and interviews and a focus group with 22 </w:t>
      </w:r>
      <w:r w:rsidR="005F6263">
        <w:rPr>
          <w:rFonts w:eastAsiaTheme="minorHAnsi" w:cs="Arial"/>
          <w:iCs/>
          <w:lang w:eastAsia="en-US"/>
        </w:rPr>
        <w:t>people from BAME communities</w:t>
      </w:r>
      <w:r w:rsidR="00C42150">
        <w:rPr>
          <w:rFonts w:eastAsiaTheme="minorHAnsi" w:cs="Arial"/>
          <w:iCs/>
          <w:lang w:eastAsia="en-US"/>
        </w:rPr>
        <w:t xml:space="preserve"> </w:t>
      </w:r>
      <w:r w:rsidR="007470AB">
        <w:rPr>
          <w:rFonts w:eastAsiaTheme="minorHAnsi" w:cs="Arial"/>
          <w:iCs/>
          <w:lang w:eastAsia="en-US"/>
        </w:rPr>
        <w:t>experiencing</w:t>
      </w:r>
      <w:r w:rsidR="00C42150">
        <w:rPr>
          <w:rFonts w:eastAsiaTheme="minorHAnsi" w:cs="Arial"/>
          <w:iCs/>
          <w:lang w:eastAsia="en-US"/>
        </w:rPr>
        <w:t xml:space="preserve"> v</w:t>
      </w:r>
      <w:r w:rsidR="00C42150" w:rsidRPr="00B005A8">
        <w:rPr>
          <w:rFonts w:eastAsiaTheme="minorHAnsi" w:cs="Arial"/>
          <w:iCs/>
          <w:lang w:eastAsia="en-US"/>
        </w:rPr>
        <w:t>arying degrees of social isolation and/or loneliness</w:t>
      </w:r>
      <w:r w:rsidR="00C42150">
        <w:rPr>
          <w:rFonts w:eastAsiaTheme="minorHAnsi" w:cs="Arial"/>
          <w:iCs/>
          <w:lang w:eastAsia="en-US"/>
        </w:rPr>
        <w:t xml:space="preserve"> and from various ethnic backgrounds</w:t>
      </w:r>
      <w:r w:rsidR="00C42150" w:rsidRPr="00B005A8">
        <w:rPr>
          <w:rFonts w:eastAsiaTheme="minorHAnsi" w:cs="Arial"/>
          <w:iCs/>
          <w:lang w:eastAsia="en-US"/>
        </w:rPr>
        <w:t xml:space="preserve"> </w:t>
      </w:r>
      <w:r w:rsidR="00C42150">
        <w:rPr>
          <w:rFonts w:eastAsiaTheme="minorHAnsi" w:cs="Arial"/>
          <w:iCs/>
          <w:lang w:eastAsia="en-US"/>
        </w:rPr>
        <w:t>(including B</w:t>
      </w:r>
      <w:r w:rsidR="00C42150" w:rsidRPr="00B005A8">
        <w:rPr>
          <w:rFonts w:eastAsiaTheme="minorHAnsi" w:cs="Arial"/>
          <w:iCs/>
          <w:lang w:eastAsia="en-US"/>
        </w:rPr>
        <w:t xml:space="preserve">angladeshi, Chinese, Iranian, </w:t>
      </w:r>
      <w:proofErr w:type="gramStart"/>
      <w:r w:rsidR="00C42150" w:rsidRPr="00B005A8">
        <w:rPr>
          <w:rFonts w:eastAsiaTheme="minorHAnsi" w:cs="Arial"/>
          <w:iCs/>
          <w:lang w:eastAsia="en-US"/>
        </w:rPr>
        <w:t>Pakistani</w:t>
      </w:r>
      <w:proofErr w:type="gramEnd"/>
      <w:r w:rsidR="00C42150">
        <w:rPr>
          <w:rFonts w:eastAsiaTheme="minorHAnsi" w:cs="Arial"/>
          <w:iCs/>
          <w:lang w:eastAsia="en-US"/>
        </w:rPr>
        <w:t xml:space="preserve">). They range in age from the </w:t>
      </w:r>
      <w:proofErr w:type="spellStart"/>
      <w:r w:rsidR="00C42150">
        <w:rPr>
          <w:rFonts w:eastAsiaTheme="minorHAnsi" w:cs="Arial"/>
          <w:iCs/>
          <w:lang w:eastAsia="en-US"/>
        </w:rPr>
        <w:t>mid 20s</w:t>
      </w:r>
      <w:proofErr w:type="spellEnd"/>
      <w:r w:rsidR="00C42150">
        <w:rPr>
          <w:rFonts w:eastAsiaTheme="minorHAnsi" w:cs="Arial"/>
          <w:iCs/>
          <w:lang w:eastAsia="en-US"/>
        </w:rPr>
        <w:t xml:space="preserve"> to the eldest at 87 and the majority</w:t>
      </w:r>
      <w:r w:rsidR="001C5938">
        <w:rPr>
          <w:rFonts w:eastAsiaTheme="minorHAnsi" w:cs="Arial"/>
          <w:iCs/>
          <w:lang w:eastAsia="en-US"/>
        </w:rPr>
        <w:t xml:space="preserve"> (17/22)</w:t>
      </w:r>
      <w:r w:rsidR="00C42150">
        <w:rPr>
          <w:rFonts w:eastAsiaTheme="minorHAnsi" w:cs="Arial"/>
          <w:iCs/>
          <w:lang w:eastAsia="en-US"/>
        </w:rPr>
        <w:t xml:space="preserve"> are </w:t>
      </w:r>
      <w:r w:rsidR="00C42150" w:rsidRPr="00B005A8">
        <w:rPr>
          <w:rFonts w:eastAsiaTheme="minorHAnsi" w:cs="Arial"/>
          <w:iCs/>
          <w:lang w:eastAsia="en-US"/>
        </w:rPr>
        <w:t>female</w:t>
      </w:r>
      <w:r w:rsidR="00C42150">
        <w:rPr>
          <w:rFonts w:eastAsiaTheme="minorHAnsi" w:cs="Arial"/>
          <w:iCs/>
          <w:lang w:eastAsia="en-US"/>
        </w:rPr>
        <w:t xml:space="preserve">. </w:t>
      </w:r>
      <w:r w:rsidR="00C42150" w:rsidRPr="00B005A8">
        <w:rPr>
          <w:rFonts w:eastAsiaTheme="minorHAnsi" w:cs="Arial"/>
          <w:iCs/>
          <w:lang w:eastAsia="en-US"/>
        </w:rPr>
        <w:t xml:space="preserve">Some </w:t>
      </w:r>
      <w:r w:rsidR="00C42150">
        <w:rPr>
          <w:rFonts w:eastAsiaTheme="minorHAnsi" w:cs="Arial"/>
          <w:iCs/>
          <w:lang w:eastAsia="en-US"/>
        </w:rPr>
        <w:t xml:space="preserve">of the individuals have </w:t>
      </w:r>
      <w:r w:rsidR="00C42150" w:rsidRPr="00B005A8">
        <w:rPr>
          <w:rFonts w:eastAsiaTheme="minorHAnsi" w:cs="Arial"/>
          <w:iCs/>
          <w:lang w:eastAsia="en-US"/>
        </w:rPr>
        <w:t>health conditions</w:t>
      </w:r>
      <w:r w:rsidR="00C42150">
        <w:rPr>
          <w:rFonts w:eastAsiaTheme="minorHAnsi" w:cs="Arial"/>
          <w:iCs/>
          <w:lang w:eastAsia="en-US"/>
        </w:rPr>
        <w:t xml:space="preserve"> and/or caring responsibilities,</w:t>
      </w:r>
      <w:r w:rsidR="00C42150" w:rsidRPr="00B005A8">
        <w:rPr>
          <w:rFonts w:eastAsiaTheme="minorHAnsi" w:cs="Arial"/>
          <w:iCs/>
          <w:lang w:eastAsia="en-US"/>
        </w:rPr>
        <w:t xml:space="preserve"> </w:t>
      </w:r>
      <w:r w:rsidR="00C42150">
        <w:rPr>
          <w:rFonts w:eastAsiaTheme="minorHAnsi" w:cs="Arial"/>
          <w:iCs/>
          <w:lang w:eastAsia="en-US"/>
        </w:rPr>
        <w:t xml:space="preserve">and whilst most live in the community, some are </w:t>
      </w:r>
      <w:r w:rsidR="00C42150" w:rsidRPr="00B005A8">
        <w:rPr>
          <w:rFonts w:eastAsiaTheme="minorHAnsi" w:cs="Arial"/>
          <w:iCs/>
          <w:lang w:eastAsia="en-US"/>
        </w:rPr>
        <w:t>living in sheltered accommodation</w:t>
      </w:r>
      <w:r w:rsidR="00C42150">
        <w:rPr>
          <w:rFonts w:eastAsiaTheme="minorHAnsi" w:cs="Arial"/>
          <w:iCs/>
          <w:lang w:eastAsia="en-US"/>
        </w:rPr>
        <w:t>.</w:t>
      </w:r>
    </w:p>
    <w:p w14:paraId="5C3525E2" w14:textId="4E66259F" w:rsidR="00DD0CBA" w:rsidRDefault="00C42150" w:rsidP="00F83A2A">
      <w:pPr>
        <w:tabs>
          <w:tab w:val="left" w:pos="4969"/>
        </w:tabs>
      </w:pPr>
      <w:r>
        <w:t>The six stages of the study are as follows:</w:t>
      </w:r>
    </w:p>
    <w:p w14:paraId="390CF1D9" w14:textId="38228EE8" w:rsidR="00DD0CBA" w:rsidRPr="00427E7A" w:rsidRDefault="00DD0CBA" w:rsidP="00F83A2A">
      <w:pPr>
        <w:tabs>
          <w:tab w:val="left" w:pos="4969"/>
        </w:tabs>
        <w:jc w:val="both"/>
      </w:pPr>
      <w:r w:rsidRPr="00123564">
        <w:rPr>
          <w:b/>
          <w:i/>
        </w:rPr>
        <w:t>Stage 1: Rapid Literature Review</w:t>
      </w:r>
      <w:r w:rsidRPr="00123564">
        <w:rPr>
          <w:b/>
        </w:rPr>
        <w:t>:</w:t>
      </w:r>
      <w:r>
        <w:t xml:space="preserve"> a small rapid literature review was carried out and included academic and grey literature to identify existing barriers</w:t>
      </w:r>
      <w:r w:rsidR="005F6263">
        <w:t xml:space="preserve"> to services</w:t>
      </w:r>
      <w:r>
        <w:t xml:space="preserve">. The contents of the literature review were used to help inform and guide the research tools and to help to identify where current referral practice may be inadvertently excluding people from BAME </w:t>
      </w:r>
      <w:r w:rsidR="00F152F1">
        <w:t>communities</w:t>
      </w:r>
      <w:r>
        <w:t>.</w:t>
      </w:r>
    </w:p>
    <w:p w14:paraId="40A6F616" w14:textId="2BEA3489" w:rsidR="00DD0CBA" w:rsidRDefault="00DD0CBA" w:rsidP="00F83A2A">
      <w:pPr>
        <w:tabs>
          <w:tab w:val="left" w:pos="4969"/>
        </w:tabs>
        <w:jc w:val="both"/>
        <w:rPr>
          <w:rFonts w:eastAsiaTheme="minorHAnsi" w:cs="Arial"/>
          <w:iCs/>
          <w:lang w:eastAsia="en-US"/>
        </w:rPr>
      </w:pPr>
      <w:r w:rsidRPr="00123564">
        <w:rPr>
          <w:b/>
          <w:i/>
        </w:rPr>
        <w:t>Stage 2: Identification of three study sites:</w:t>
      </w:r>
      <w:r w:rsidR="00123564">
        <w:t xml:space="preserve"> i</w:t>
      </w:r>
      <w:r>
        <w:t>n discussion with the British Red Cross and Co-op partnership we identified three sites in which to carry out the research study: Islington: Oldham; and Newcastle.</w:t>
      </w:r>
      <w:r w:rsidRPr="00DD0CBA">
        <w:rPr>
          <w:rFonts w:eastAsiaTheme="minorHAnsi" w:cs="Arial"/>
          <w:iCs/>
          <w:lang w:eastAsia="en-US"/>
        </w:rPr>
        <w:t xml:space="preserve"> </w:t>
      </w:r>
      <w:r>
        <w:rPr>
          <w:rFonts w:eastAsiaTheme="minorHAnsi" w:cs="Arial"/>
          <w:iCs/>
          <w:lang w:eastAsia="en-US"/>
        </w:rPr>
        <w:t>These localities were selected to represent a mix of areas where the British Red Cross and Co-op Community Connectors pro</w:t>
      </w:r>
      <w:r w:rsidR="00640567">
        <w:rPr>
          <w:rFonts w:eastAsiaTheme="minorHAnsi" w:cs="Arial"/>
          <w:iCs/>
          <w:lang w:eastAsia="en-US"/>
        </w:rPr>
        <w:t xml:space="preserve">gramme </w:t>
      </w:r>
      <w:r>
        <w:rPr>
          <w:rFonts w:eastAsiaTheme="minorHAnsi" w:cs="Arial"/>
          <w:iCs/>
          <w:lang w:eastAsia="en-US"/>
        </w:rPr>
        <w:t>(</w:t>
      </w:r>
      <w:r w:rsidR="00513349">
        <w:rPr>
          <w:rFonts w:cs="Times New Roman"/>
        </w:rPr>
        <w:t xml:space="preserve">a </w:t>
      </w:r>
      <w:r w:rsidR="00513349" w:rsidRPr="009F431D">
        <w:rPr>
          <w:rFonts w:cs="Times New Roman"/>
        </w:rPr>
        <w:t>service aimed at r</w:t>
      </w:r>
      <w:r w:rsidR="00513349" w:rsidRPr="009F431D">
        <w:rPr>
          <w:bCs/>
          <w:szCs w:val="24"/>
          <w:lang w:eastAsia="en-US"/>
        </w:rPr>
        <w:t xml:space="preserve">educing loneliness, provided to individuals by connecting them to other services, </w:t>
      </w:r>
      <w:r w:rsidR="00513349">
        <w:rPr>
          <w:bCs/>
          <w:szCs w:val="24"/>
          <w:lang w:eastAsia="en-US"/>
        </w:rPr>
        <w:t xml:space="preserve">with the aim of </w:t>
      </w:r>
      <w:r w:rsidR="00513349" w:rsidRPr="009F431D">
        <w:rPr>
          <w:bCs/>
          <w:szCs w:val="24"/>
          <w:lang w:eastAsia="en-US"/>
        </w:rPr>
        <w:t>deliver</w:t>
      </w:r>
      <w:r w:rsidR="00513349">
        <w:rPr>
          <w:bCs/>
          <w:szCs w:val="24"/>
          <w:lang w:eastAsia="en-US"/>
        </w:rPr>
        <w:t xml:space="preserve">ing it primarily </w:t>
      </w:r>
      <w:r w:rsidR="00513349" w:rsidRPr="009F431D">
        <w:rPr>
          <w:bCs/>
          <w:szCs w:val="24"/>
          <w:lang w:eastAsia="en-US"/>
        </w:rPr>
        <w:t>through volunteers</w:t>
      </w:r>
      <w:r w:rsidR="00513349">
        <w:rPr>
          <w:bCs/>
          <w:szCs w:val="24"/>
          <w:lang w:eastAsia="en-US"/>
        </w:rPr>
        <w:t>)</w:t>
      </w:r>
      <w:r>
        <w:rPr>
          <w:rFonts w:eastAsiaTheme="minorHAnsi" w:cs="Arial"/>
          <w:iCs/>
          <w:lang w:eastAsia="en-US"/>
        </w:rPr>
        <w:t xml:space="preserve"> </w:t>
      </w:r>
      <w:r w:rsidR="00513349">
        <w:rPr>
          <w:rFonts w:eastAsiaTheme="minorHAnsi" w:cs="Arial"/>
          <w:iCs/>
          <w:lang w:eastAsia="en-US"/>
        </w:rPr>
        <w:t>had experienced different levels o</w:t>
      </w:r>
      <w:r w:rsidR="00F152F1">
        <w:rPr>
          <w:rFonts w:eastAsiaTheme="minorHAnsi" w:cs="Arial"/>
          <w:iCs/>
          <w:lang w:eastAsia="en-US"/>
        </w:rPr>
        <w:t xml:space="preserve">f engagement from </w:t>
      </w:r>
      <w:r w:rsidR="00513349">
        <w:rPr>
          <w:rFonts w:eastAsiaTheme="minorHAnsi" w:cs="Arial"/>
          <w:iCs/>
          <w:lang w:eastAsia="en-US"/>
        </w:rPr>
        <w:t xml:space="preserve">BAME </w:t>
      </w:r>
      <w:r w:rsidR="00F152F1">
        <w:rPr>
          <w:rFonts w:eastAsiaTheme="minorHAnsi" w:cs="Arial"/>
          <w:iCs/>
          <w:lang w:eastAsia="en-US"/>
        </w:rPr>
        <w:t>communities</w:t>
      </w:r>
      <w:r w:rsidR="00513349">
        <w:rPr>
          <w:rFonts w:eastAsiaTheme="minorHAnsi" w:cs="Arial"/>
          <w:iCs/>
          <w:lang w:eastAsia="en-US"/>
        </w:rPr>
        <w:t>.</w:t>
      </w:r>
    </w:p>
    <w:p w14:paraId="7FC6BBCE" w14:textId="38030F6A" w:rsidR="002D0CB0" w:rsidRPr="001206D3" w:rsidRDefault="001206D3" w:rsidP="00F83A2A">
      <w:pPr>
        <w:tabs>
          <w:tab w:val="left" w:pos="4969"/>
        </w:tabs>
        <w:jc w:val="both"/>
        <w:rPr>
          <w:rFonts w:eastAsiaTheme="minorHAnsi" w:cs="Arial"/>
          <w:iCs/>
          <w:lang w:eastAsia="en-US"/>
        </w:rPr>
      </w:pPr>
      <w:r w:rsidRPr="00AB61CF">
        <w:rPr>
          <w:rFonts w:eastAsiaTheme="minorHAnsi" w:cs="Arial"/>
          <w:i/>
          <w:iCs/>
          <w:lang w:eastAsia="en-US"/>
        </w:rPr>
        <w:t>Islington</w:t>
      </w:r>
      <w:r w:rsidRPr="001206D3">
        <w:rPr>
          <w:rFonts w:eastAsiaTheme="minorHAnsi" w:cs="Arial"/>
          <w:iCs/>
          <w:lang w:eastAsia="en-US"/>
        </w:rPr>
        <w:t xml:space="preserve"> </w:t>
      </w:r>
      <w:r>
        <w:rPr>
          <w:rFonts w:eastAsiaTheme="minorHAnsi" w:cs="Arial"/>
          <w:bCs/>
          <w:iCs/>
          <w:lang w:eastAsia="en-US"/>
        </w:rPr>
        <w:t>is located in north London and almost a third (</w:t>
      </w:r>
      <w:r w:rsidR="00386824" w:rsidRPr="001206D3">
        <w:rPr>
          <w:rFonts w:eastAsiaTheme="minorHAnsi" w:cs="Arial"/>
          <w:bCs/>
          <w:iCs/>
          <w:lang w:eastAsia="en-US"/>
        </w:rPr>
        <w:t>32%</w:t>
      </w:r>
      <w:r>
        <w:rPr>
          <w:rFonts w:eastAsiaTheme="minorHAnsi" w:cs="Arial"/>
          <w:bCs/>
          <w:iCs/>
          <w:lang w:eastAsia="en-US"/>
        </w:rPr>
        <w:t xml:space="preserve">) of the population is </w:t>
      </w:r>
      <w:r w:rsidR="00386824" w:rsidRPr="001206D3">
        <w:rPr>
          <w:rFonts w:eastAsiaTheme="minorHAnsi" w:cs="Arial"/>
          <w:bCs/>
          <w:iCs/>
          <w:lang w:eastAsia="en-US"/>
        </w:rPr>
        <w:t>BAME</w:t>
      </w:r>
      <w:r w:rsidR="007470AB">
        <w:rPr>
          <w:rFonts w:eastAsiaTheme="minorHAnsi" w:cs="Arial"/>
          <w:bCs/>
          <w:iCs/>
          <w:lang w:eastAsia="en-US"/>
        </w:rPr>
        <w:t xml:space="preserve">, </w:t>
      </w:r>
      <w:r>
        <w:rPr>
          <w:rFonts w:eastAsiaTheme="minorHAnsi" w:cs="Arial"/>
          <w:bCs/>
          <w:iCs/>
          <w:lang w:eastAsia="en-US"/>
        </w:rPr>
        <w:t xml:space="preserve">with some of the largest BAME communities being Black (13%), Asian </w:t>
      </w:r>
      <w:r w:rsidR="00640567">
        <w:rPr>
          <w:rFonts w:eastAsiaTheme="minorHAnsi" w:cs="Arial"/>
          <w:bCs/>
          <w:iCs/>
          <w:lang w:eastAsia="en-US"/>
        </w:rPr>
        <w:t>(</w:t>
      </w:r>
      <w:r w:rsidR="007657F7">
        <w:rPr>
          <w:rFonts w:eastAsiaTheme="minorHAnsi" w:cs="Arial"/>
          <w:bCs/>
          <w:iCs/>
          <w:lang w:eastAsia="en-US"/>
        </w:rPr>
        <w:t>9%) and mixed race (6%) (</w:t>
      </w:r>
      <w:r w:rsidR="005C7BC0">
        <w:rPr>
          <w:rFonts w:eastAsiaTheme="minorHAnsi" w:cs="Arial"/>
          <w:bCs/>
          <w:iCs/>
          <w:lang w:eastAsia="en-US"/>
        </w:rPr>
        <w:t>ONS 2016</w:t>
      </w:r>
      <w:r>
        <w:rPr>
          <w:rFonts w:eastAsiaTheme="minorHAnsi" w:cs="Arial"/>
          <w:bCs/>
          <w:iCs/>
          <w:lang w:eastAsia="en-US"/>
        </w:rPr>
        <w:t>). Islington’s Community Connector programme has been fairly successful in engaging</w:t>
      </w:r>
      <w:r w:rsidR="007657F7">
        <w:rPr>
          <w:rFonts w:eastAsiaTheme="minorHAnsi" w:cs="Arial"/>
          <w:bCs/>
          <w:iCs/>
          <w:lang w:eastAsia="en-US"/>
        </w:rPr>
        <w:t xml:space="preserve"> with BAME communit</w:t>
      </w:r>
      <w:r w:rsidR="00F152F1">
        <w:rPr>
          <w:rFonts w:eastAsiaTheme="minorHAnsi" w:cs="Arial"/>
          <w:bCs/>
          <w:iCs/>
          <w:lang w:eastAsia="en-US"/>
        </w:rPr>
        <w:t>ies</w:t>
      </w:r>
      <w:r w:rsidR="007657F7">
        <w:rPr>
          <w:rFonts w:eastAsiaTheme="minorHAnsi" w:cs="Arial"/>
          <w:bCs/>
          <w:iCs/>
          <w:lang w:eastAsia="en-US"/>
        </w:rPr>
        <w:t xml:space="preserve">; prior to commencing the fieldwork </w:t>
      </w:r>
      <w:r w:rsidR="00640567">
        <w:rPr>
          <w:rFonts w:eastAsiaTheme="minorHAnsi" w:cs="Arial"/>
          <w:bCs/>
          <w:iCs/>
          <w:lang w:eastAsia="en-US"/>
        </w:rPr>
        <w:t xml:space="preserve">for this report </w:t>
      </w:r>
      <w:r>
        <w:rPr>
          <w:rFonts w:eastAsiaTheme="minorHAnsi" w:cs="Arial"/>
          <w:bCs/>
          <w:iCs/>
          <w:lang w:eastAsia="en-US"/>
        </w:rPr>
        <w:t xml:space="preserve">one quarter of the Community Connector service users </w:t>
      </w:r>
      <w:r w:rsidR="007657F7">
        <w:rPr>
          <w:rFonts w:eastAsiaTheme="minorHAnsi" w:cs="Arial"/>
          <w:bCs/>
          <w:iCs/>
          <w:lang w:eastAsia="en-US"/>
        </w:rPr>
        <w:t xml:space="preserve">were </w:t>
      </w:r>
      <w:r>
        <w:rPr>
          <w:rFonts w:eastAsiaTheme="minorHAnsi" w:cs="Arial"/>
          <w:bCs/>
          <w:iCs/>
          <w:lang w:eastAsia="en-US"/>
        </w:rPr>
        <w:t>recorded as being from a BAME community (</w:t>
      </w:r>
      <w:r w:rsidR="00287602">
        <w:rPr>
          <w:rFonts w:eastAsiaTheme="minorHAnsi" w:cs="Arial"/>
          <w:bCs/>
          <w:iCs/>
          <w:lang w:eastAsia="en-US"/>
        </w:rPr>
        <w:t>British Red Cross internal service user statistics, 2018</w:t>
      </w:r>
      <w:r>
        <w:rPr>
          <w:rFonts w:eastAsiaTheme="minorHAnsi" w:cs="Arial"/>
          <w:bCs/>
          <w:iCs/>
          <w:lang w:eastAsia="en-US"/>
        </w:rPr>
        <w:t xml:space="preserve">). </w:t>
      </w:r>
      <w:r w:rsidR="00386824" w:rsidRPr="001206D3">
        <w:rPr>
          <w:rFonts w:eastAsiaTheme="minorHAnsi" w:cs="Arial"/>
          <w:bCs/>
          <w:iCs/>
          <w:lang w:eastAsia="en-US"/>
        </w:rPr>
        <w:t xml:space="preserve"> </w:t>
      </w:r>
    </w:p>
    <w:p w14:paraId="05830BD6" w14:textId="2250C8CA" w:rsidR="00AB61CF" w:rsidRDefault="00386824" w:rsidP="007657F7">
      <w:pPr>
        <w:tabs>
          <w:tab w:val="left" w:pos="4969"/>
        </w:tabs>
        <w:jc w:val="both"/>
        <w:rPr>
          <w:rFonts w:eastAsiaTheme="minorHAnsi" w:cs="Arial"/>
          <w:bCs/>
          <w:iCs/>
          <w:lang w:eastAsia="en-US"/>
        </w:rPr>
      </w:pPr>
      <w:r w:rsidRPr="00AB61CF">
        <w:rPr>
          <w:rFonts w:eastAsiaTheme="minorHAnsi" w:cs="Arial"/>
          <w:bCs/>
          <w:i/>
          <w:iCs/>
          <w:lang w:eastAsia="en-US"/>
        </w:rPr>
        <w:t>Oldham</w:t>
      </w:r>
      <w:r w:rsidR="001206D3" w:rsidRPr="001206D3">
        <w:rPr>
          <w:rFonts w:eastAsiaTheme="minorHAnsi" w:cs="Arial"/>
          <w:iCs/>
          <w:lang w:eastAsia="en-US"/>
        </w:rPr>
        <w:t xml:space="preserve"> </w:t>
      </w:r>
      <w:r w:rsidR="001206D3">
        <w:rPr>
          <w:rFonts w:eastAsiaTheme="minorHAnsi" w:cs="Arial"/>
          <w:iCs/>
          <w:lang w:eastAsia="en-US"/>
        </w:rPr>
        <w:t>i</w:t>
      </w:r>
      <w:r w:rsidR="001206D3">
        <w:rPr>
          <w:rFonts w:eastAsiaTheme="minorHAnsi" w:cs="Arial"/>
          <w:bCs/>
          <w:iCs/>
          <w:lang w:eastAsia="en-US"/>
        </w:rPr>
        <w:t>s located in Greater Manchester and 16</w:t>
      </w:r>
      <w:r w:rsidR="00640567">
        <w:rPr>
          <w:rFonts w:eastAsiaTheme="minorHAnsi" w:cs="Arial"/>
          <w:bCs/>
          <w:iCs/>
          <w:lang w:eastAsia="en-US"/>
        </w:rPr>
        <w:t xml:space="preserve"> per cent</w:t>
      </w:r>
      <w:r w:rsidR="001206D3">
        <w:rPr>
          <w:rFonts w:eastAsiaTheme="minorHAnsi" w:cs="Arial"/>
          <w:bCs/>
          <w:iCs/>
          <w:lang w:eastAsia="en-US"/>
        </w:rPr>
        <w:t xml:space="preserve"> of the population is </w:t>
      </w:r>
      <w:r w:rsidR="001206D3" w:rsidRPr="001206D3">
        <w:rPr>
          <w:rFonts w:eastAsiaTheme="minorHAnsi" w:cs="Arial"/>
          <w:bCs/>
          <w:iCs/>
          <w:lang w:eastAsia="en-US"/>
        </w:rPr>
        <w:t>BAME</w:t>
      </w:r>
      <w:r w:rsidR="007657F7">
        <w:rPr>
          <w:rFonts w:eastAsiaTheme="minorHAnsi" w:cs="Arial"/>
          <w:bCs/>
          <w:iCs/>
          <w:lang w:eastAsia="en-US"/>
        </w:rPr>
        <w:t xml:space="preserve">, </w:t>
      </w:r>
      <w:r w:rsidR="001206D3">
        <w:rPr>
          <w:rFonts w:eastAsiaTheme="minorHAnsi" w:cs="Arial"/>
          <w:bCs/>
          <w:iCs/>
          <w:lang w:eastAsia="en-US"/>
        </w:rPr>
        <w:t xml:space="preserve">with the largest </w:t>
      </w:r>
      <w:r w:rsidR="007657F7">
        <w:rPr>
          <w:rFonts w:eastAsiaTheme="minorHAnsi" w:cs="Arial"/>
          <w:bCs/>
          <w:iCs/>
          <w:lang w:eastAsia="en-US"/>
        </w:rPr>
        <w:t>B</w:t>
      </w:r>
      <w:r w:rsidR="001206D3">
        <w:rPr>
          <w:rFonts w:eastAsiaTheme="minorHAnsi" w:cs="Arial"/>
          <w:bCs/>
          <w:iCs/>
          <w:lang w:eastAsia="en-US"/>
        </w:rPr>
        <w:t>AME community being Sou</w:t>
      </w:r>
      <w:r w:rsidR="00640567">
        <w:rPr>
          <w:rFonts w:eastAsiaTheme="minorHAnsi" w:cs="Arial"/>
          <w:bCs/>
          <w:iCs/>
          <w:lang w:eastAsia="en-US"/>
        </w:rPr>
        <w:t>th Asian (13%) (</w:t>
      </w:r>
      <w:r w:rsidR="005C7BC0">
        <w:rPr>
          <w:rFonts w:eastAsiaTheme="minorHAnsi" w:cs="Arial"/>
          <w:bCs/>
          <w:iCs/>
          <w:lang w:eastAsia="en-US"/>
        </w:rPr>
        <w:t>ONS 2016</w:t>
      </w:r>
      <w:r w:rsidR="00640567">
        <w:rPr>
          <w:rFonts w:eastAsiaTheme="minorHAnsi" w:cs="Arial"/>
          <w:bCs/>
          <w:iCs/>
          <w:lang w:eastAsia="en-US"/>
        </w:rPr>
        <w:t>). L</w:t>
      </w:r>
      <w:r w:rsidR="001206D3">
        <w:rPr>
          <w:rFonts w:eastAsiaTheme="minorHAnsi" w:cs="Arial"/>
          <w:bCs/>
          <w:iCs/>
          <w:lang w:eastAsia="en-US"/>
        </w:rPr>
        <w:t>ike Islington</w:t>
      </w:r>
      <w:r w:rsidR="00B60174">
        <w:rPr>
          <w:rFonts w:eastAsiaTheme="minorHAnsi" w:cs="Arial"/>
          <w:bCs/>
          <w:iCs/>
          <w:lang w:eastAsia="en-US"/>
        </w:rPr>
        <w:t>,</w:t>
      </w:r>
      <w:r w:rsidR="001206D3">
        <w:rPr>
          <w:rFonts w:eastAsiaTheme="minorHAnsi" w:cs="Arial"/>
          <w:bCs/>
          <w:iCs/>
          <w:lang w:eastAsia="en-US"/>
        </w:rPr>
        <w:t xml:space="preserve"> the Oldham Community Connector programme had experienced relative success in reaching </w:t>
      </w:r>
      <w:r w:rsidR="00AB61CF">
        <w:rPr>
          <w:rFonts w:eastAsiaTheme="minorHAnsi" w:cs="Arial"/>
          <w:bCs/>
          <w:iCs/>
          <w:lang w:eastAsia="en-US"/>
        </w:rPr>
        <w:t>the to</w:t>
      </w:r>
      <w:r w:rsidR="001206D3">
        <w:rPr>
          <w:rFonts w:eastAsiaTheme="minorHAnsi" w:cs="Arial"/>
          <w:bCs/>
          <w:iCs/>
          <w:lang w:eastAsia="en-US"/>
        </w:rPr>
        <w:t>wn’s BAME population</w:t>
      </w:r>
      <w:r w:rsidR="007657F7">
        <w:rPr>
          <w:rFonts w:eastAsiaTheme="minorHAnsi" w:cs="Arial"/>
          <w:bCs/>
          <w:iCs/>
          <w:lang w:eastAsia="en-US"/>
        </w:rPr>
        <w:t>;</w:t>
      </w:r>
      <w:r w:rsidR="001206D3">
        <w:rPr>
          <w:rFonts w:eastAsiaTheme="minorHAnsi" w:cs="Arial"/>
          <w:bCs/>
          <w:iCs/>
          <w:lang w:eastAsia="en-US"/>
        </w:rPr>
        <w:t xml:space="preserve"> </w:t>
      </w:r>
      <w:r w:rsidR="007657F7">
        <w:rPr>
          <w:rFonts w:eastAsiaTheme="minorHAnsi" w:cs="Arial"/>
          <w:bCs/>
          <w:iCs/>
          <w:lang w:eastAsia="en-US"/>
        </w:rPr>
        <w:t xml:space="preserve">prior to commencing the fieldwork </w:t>
      </w:r>
      <w:r w:rsidR="00640567">
        <w:rPr>
          <w:rFonts w:eastAsiaTheme="minorHAnsi" w:cs="Arial"/>
          <w:bCs/>
          <w:iCs/>
          <w:lang w:eastAsia="en-US"/>
        </w:rPr>
        <w:t xml:space="preserve">for this report </w:t>
      </w:r>
      <w:r w:rsidR="00AB61CF">
        <w:rPr>
          <w:rFonts w:eastAsiaTheme="minorHAnsi" w:cs="Arial"/>
          <w:bCs/>
          <w:iCs/>
          <w:lang w:eastAsia="en-US"/>
        </w:rPr>
        <w:t>30</w:t>
      </w:r>
      <w:r w:rsidR="00640567">
        <w:rPr>
          <w:rFonts w:eastAsiaTheme="minorHAnsi" w:cs="Arial"/>
          <w:bCs/>
          <w:iCs/>
          <w:lang w:eastAsia="en-US"/>
        </w:rPr>
        <w:t xml:space="preserve"> per cent</w:t>
      </w:r>
      <w:r w:rsidR="00AB61CF">
        <w:rPr>
          <w:rFonts w:eastAsiaTheme="minorHAnsi" w:cs="Arial"/>
          <w:bCs/>
          <w:iCs/>
          <w:lang w:eastAsia="en-US"/>
        </w:rPr>
        <w:t xml:space="preserve"> of its services users </w:t>
      </w:r>
      <w:r w:rsidR="007657F7">
        <w:rPr>
          <w:rFonts w:eastAsiaTheme="minorHAnsi" w:cs="Arial"/>
          <w:bCs/>
          <w:iCs/>
          <w:lang w:eastAsia="en-US"/>
        </w:rPr>
        <w:t>were from a</w:t>
      </w:r>
      <w:r w:rsidR="00AB61CF">
        <w:rPr>
          <w:rFonts w:eastAsiaTheme="minorHAnsi" w:cs="Arial"/>
          <w:bCs/>
          <w:iCs/>
          <w:lang w:eastAsia="en-US"/>
        </w:rPr>
        <w:t xml:space="preserve"> BAME </w:t>
      </w:r>
      <w:r w:rsidR="007657F7">
        <w:rPr>
          <w:rFonts w:eastAsiaTheme="minorHAnsi" w:cs="Arial"/>
          <w:bCs/>
          <w:iCs/>
          <w:lang w:eastAsia="en-US"/>
        </w:rPr>
        <w:t xml:space="preserve">community </w:t>
      </w:r>
      <w:r w:rsidR="00AB61CF" w:rsidRPr="007657F7">
        <w:rPr>
          <w:rFonts w:eastAsiaTheme="minorHAnsi" w:cs="Arial"/>
          <w:bCs/>
          <w:iCs/>
          <w:lang w:eastAsia="en-US"/>
        </w:rPr>
        <w:t>(</w:t>
      </w:r>
      <w:r w:rsidR="00AA2A12" w:rsidRPr="007657F7">
        <w:rPr>
          <w:rFonts w:eastAsiaTheme="minorHAnsi" w:cs="Arial"/>
          <w:bCs/>
          <w:iCs/>
          <w:lang w:eastAsia="en-US"/>
        </w:rPr>
        <w:t>British Red Cross internal service user statistics 2018</w:t>
      </w:r>
      <w:r w:rsidR="00AB61CF" w:rsidRPr="007657F7">
        <w:rPr>
          <w:rFonts w:eastAsiaTheme="minorHAnsi" w:cs="Arial"/>
          <w:bCs/>
          <w:iCs/>
          <w:lang w:eastAsia="en-US"/>
        </w:rPr>
        <w:t>).</w:t>
      </w:r>
    </w:p>
    <w:p w14:paraId="0C36128F" w14:textId="074C6837" w:rsidR="002D0CB0" w:rsidRDefault="00386824" w:rsidP="00F83A2A">
      <w:pPr>
        <w:tabs>
          <w:tab w:val="left" w:pos="4969"/>
        </w:tabs>
        <w:jc w:val="both"/>
        <w:rPr>
          <w:rFonts w:eastAsiaTheme="minorHAnsi" w:cs="Arial"/>
          <w:bCs/>
          <w:iCs/>
          <w:lang w:eastAsia="en-US"/>
        </w:rPr>
      </w:pPr>
      <w:r w:rsidRPr="00AB61CF">
        <w:rPr>
          <w:rFonts w:eastAsiaTheme="minorHAnsi" w:cs="Arial"/>
          <w:bCs/>
          <w:i/>
          <w:iCs/>
          <w:lang w:eastAsia="en-US"/>
        </w:rPr>
        <w:t>Newcastle</w:t>
      </w:r>
      <w:r w:rsidR="00AB61CF">
        <w:rPr>
          <w:rFonts w:eastAsiaTheme="minorHAnsi" w:cs="Arial"/>
          <w:bCs/>
          <w:iCs/>
          <w:lang w:eastAsia="en-US"/>
        </w:rPr>
        <w:t xml:space="preserve"> is located in the North-East and was selected because it has a lower BAME population and because the Community Connector programme had found it more difficult to en</w:t>
      </w:r>
      <w:r w:rsidR="00F152F1">
        <w:rPr>
          <w:rFonts w:eastAsiaTheme="minorHAnsi" w:cs="Arial"/>
          <w:bCs/>
          <w:iCs/>
          <w:lang w:eastAsia="en-US"/>
        </w:rPr>
        <w:t>gage with BAME communities</w:t>
      </w:r>
      <w:r w:rsidR="00AB61CF">
        <w:rPr>
          <w:rFonts w:eastAsiaTheme="minorHAnsi" w:cs="Arial"/>
          <w:bCs/>
          <w:iCs/>
          <w:lang w:eastAsia="en-US"/>
        </w:rPr>
        <w:t>. Just under one fifth of Newcastle’s population, according to the 2011 census</w:t>
      </w:r>
      <w:r w:rsidR="00640567">
        <w:rPr>
          <w:rFonts w:eastAsiaTheme="minorHAnsi" w:cs="Arial"/>
          <w:bCs/>
          <w:iCs/>
          <w:lang w:eastAsia="en-US"/>
        </w:rPr>
        <w:t>,</w:t>
      </w:r>
      <w:r w:rsidR="00AB61CF">
        <w:rPr>
          <w:rFonts w:eastAsiaTheme="minorHAnsi" w:cs="Arial"/>
          <w:bCs/>
          <w:iCs/>
          <w:lang w:eastAsia="en-US"/>
        </w:rPr>
        <w:t xml:space="preserve"> were BAME (</w:t>
      </w:r>
      <w:r w:rsidRPr="001206D3">
        <w:rPr>
          <w:rFonts w:eastAsiaTheme="minorHAnsi" w:cs="Arial"/>
          <w:bCs/>
          <w:iCs/>
          <w:lang w:eastAsia="en-US"/>
        </w:rPr>
        <w:t>19%</w:t>
      </w:r>
      <w:r w:rsidR="00AB61CF">
        <w:rPr>
          <w:rFonts w:eastAsiaTheme="minorHAnsi" w:cs="Arial"/>
          <w:bCs/>
          <w:iCs/>
          <w:lang w:eastAsia="en-US"/>
        </w:rPr>
        <w:t xml:space="preserve">), many of </w:t>
      </w:r>
      <w:r w:rsidR="00640567">
        <w:rPr>
          <w:rFonts w:eastAsiaTheme="minorHAnsi" w:cs="Arial"/>
          <w:bCs/>
          <w:iCs/>
          <w:lang w:eastAsia="en-US"/>
        </w:rPr>
        <w:t xml:space="preserve">whom </w:t>
      </w:r>
      <w:r w:rsidR="00F152F1">
        <w:rPr>
          <w:rFonts w:eastAsiaTheme="minorHAnsi" w:cs="Arial"/>
          <w:bCs/>
          <w:iCs/>
          <w:lang w:eastAsia="en-US"/>
        </w:rPr>
        <w:t>we</w:t>
      </w:r>
      <w:r w:rsidR="00640567">
        <w:rPr>
          <w:rFonts w:eastAsiaTheme="minorHAnsi" w:cs="Arial"/>
          <w:bCs/>
          <w:iCs/>
          <w:lang w:eastAsia="en-US"/>
        </w:rPr>
        <w:t>re Asian</w:t>
      </w:r>
      <w:r w:rsidR="005C7BC0">
        <w:rPr>
          <w:rFonts w:eastAsiaTheme="minorHAnsi" w:cs="Arial"/>
          <w:bCs/>
          <w:iCs/>
          <w:lang w:eastAsia="en-US"/>
        </w:rPr>
        <w:t xml:space="preserve"> (ONS 2016)</w:t>
      </w:r>
      <w:r w:rsidR="00640567">
        <w:rPr>
          <w:rFonts w:eastAsiaTheme="minorHAnsi" w:cs="Arial"/>
          <w:bCs/>
          <w:iCs/>
          <w:lang w:eastAsia="en-US"/>
        </w:rPr>
        <w:t>,</w:t>
      </w:r>
      <w:r w:rsidR="00AB61CF">
        <w:rPr>
          <w:rFonts w:eastAsiaTheme="minorHAnsi" w:cs="Arial"/>
          <w:bCs/>
          <w:iCs/>
          <w:lang w:eastAsia="en-US"/>
        </w:rPr>
        <w:t xml:space="preserve"> and </w:t>
      </w:r>
      <w:r w:rsidR="007657F7">
        <w:rPr>
          <w:rFonts w:eastAsiaTheme="minorHAnsi" w:cs="Arial"/>
          <w:bCs/>
          <w:iCs/>
          <w:lang w:eastAsia="en-US"/>
        </w:rPr>
        <w:t xml:space="preserve">prior to commencing the fieldwork for this study </w:t>
      </w:r>
      <w:r w:rsidR="00AB61CF">
        <w:rPr>
          <w:rFonts w:eastAsiaTheme="minorHAnsi" w:cs="Arial"/>
          <w:bCs/>
          <w:iCs/>
          <w:lang w:eastAsia="en-US"/>
        </w:rPr>
        <w:t xml:space="preserve">only </w:t>
      </w:r>
      <w:r w:rsidR="00B60174">
        <w:rPr>
          <w:rFonts w:eastAsiaTheme="minorHAnsi" w:cs="Arial"/>
          <w:bCs/>
          <w:iCs/>
          <w:lang w:eastAsia="en-US"/>
        </w:rPr>
        <w:t xml:space="preserve">eight per cent </w:t>
      </w:r>
      <w:r w:rsidR="00AB61CF">
        <w:rPr>
          <w:rFonts w:eastAsiaTheme="minorHAnsi" w:cs="Arial"/>
          <w:bCs/>
          <w:iCs/>
          <w:lang w:eastAsia="en-US"/>
        </w:rPr>
        <w:t>of the Community Connector service users</w:t>
      </w:r>
      <w:r w:rsidRPr="001206D3">
        <w:rPr>
          <w:rFonts w:eastAsiaTheme="minorHAnsi" w:cs="Arial"/>
          <w:bCs/>
          <w:iCs/>
          <w:lang w:eastAsia="en-US"/>
        </w:rPr>
        <w:t xml:space="preserve"> </w:t>
      </w:r>
      <w:r w:rsidR="00AB61CF">
        <w:rPr>
          <w:rFonts w:eastAsiaTheme="minorHAnsi" w:cs="Arial"/>
          <w:bCs/>
          <w:iCs/>
          <w:lang w:eastAsia="en-US"/>
        </w:rPr>
        <w:t xml:space="preserve">were </w:t>
      </w:r>
      <w:r w:rsidR="007657F7">
        <w:rPr>
          <w:rFonts w:eastAsiaTheme="minorHAnsi" w:cs="Arial"/>
          <w:bCs/>
          <w:iCs/>
          <w:lang w:eastAsia="en-US"/>
        </w:rPr>
        <w:t xml:space="preserve">from a </w:t>
      </w:r>
      <w:r w:rsidR="00AB61CF">
        <w:rPr>
          <w:rFonts w:eastAsiaTheme="minorHAnsi" w:cs="Arial"/>
          <w:bCs/>
          <w:iCs/>
          <w:lang w:eastAsia="en-US"/>
        </w:rPr>
        <w:t xml:space="preserve">BAME </w:t>
      </w:r>
      <w:r w:rsidR="007657F7">
        <w:rPr>
          <w:rFonts w:eastAsiaTheme="minorHAnsi" w:cs="Arial"/>
          <w:bCs/>
          <w:iCs/>
          <w:lang w:eastAsia="en-US"/>
        </w:rPr>
        <w:t xml:space="preserve">community </w:t>
      </w:r>
      <w:r w:rsidR="00AB61CF">
        <w:rPr>
          <w:rFonts w:eastAsiaTheme="minorHAnsi" w:cs="Arial"/>
          <w:bCs/>
          <w:iCs/>
          <w:lang w:eastAsia="en-US"/>
        </w:rPr>
        <w:t>(</w:t>
      </w:r>
      <w:r w:rsidR="00AA2A12" w:rsidRPr="00AA2A12">
        <w:rPr>
          <w:rFonts w:eastAsiaTheme="minorHAnsi" w:cs="Arial"/>
          <w:bCs/>
          <w:iCs/>
          <w:lang w:eastAsia="en-US"/>
        </w:rPr>
        <w:t>British Red Cross internal service user statistics</w:t>
      </w:r>
      <w:r w:rsidR="007657F7">
        <w:rPr>
          <w:rFonts w:eastAsiaTheme="minorHAnsi" w:cs="Arial"/>
          <w:bCs/>
          <w:iCs/>
          <w:lang w:eastAsia="en-US"/>
        </w:rPr>
        <w:t xml:space="preserve"> 2018</w:t>
      </w:r>
      <w:r w:rsidR="00AB61CF">
        <w:rPr>
          <w:rFonts w:eastAsiaTheme="minorHAnsi" w:cs="Arial"/>
          <w:bCs/>
          <w:iCs/>
          <w:lang w:eastAsia="en-US"/>
        </w:rPr>
        <w:t xml:space="preserve">). </w:t>
      </w:r>
    </w:p>
    <w:p w14:paraId="4BE2DF20" w14:textId="77777777" w:rsidR="00640567" w:rsidRDefault="00640567" w:rsidP="00F83A2A">
      <w:pPr>
        <w:tabs>
          <w:tab w:val="left" w:pos="4969"/>
        </w:tabs>
        <w:jc w:val="both"/>
        <w:rPr>
          <w:rFonts w:eastAsiaTheme="minorHAnsi" w:cs="Arial"/>
          <w:bCs/>
          <w:iCs/>
          <w:lang w:eastAsia="en-US"/>
        </w:rPr>
      </w:pPr>
    </w:p>
    <w:p w14:paraId="00F32212" w14:textId="68489C0D" w:rsidR="001206D3" w:rsidRPr="00123564" w:rsidRDefault="00123564" w:rsidP="00F83A2A">
      <w:pPr>
        <w:tabs>
          <w:tab w:val="left" w:pos="4969"/>
        </w:tabs>
      </w:pPr>
      <w:r w:rsidRPr="00123564">
        <w:rPr>
          <w:b/>
          <w:i/>
        </w:rPr>
        <w:lastRenderedPageBreak/>
        <w:t>Stage 3: auditing and mapping review of existing services</w:t>
      </w:r>
      <w:r>
        <w:rPr>
          <w:b/>
          <w:i/>
        </w:rPr>
        <w:t xml:space="preserve">: </w:t>
      </w:r>
    </w:p>
    <w:p w14:paraId="131391F9" w14:textId="43E03E8F" w:rsidR="00F83A2A" w:rsidRPr="001E13D4" w:rsidRDefault="00123564" w:rsidP="00F83A2A">
      <w:pPr>
        <w:jc w:val="both"/>
        <w:rPr>
          <w:rFonts w:ascii="Calibri" w:hAnsi="Calibri"/>
          <w:bCs/>
          <w:color w:val="000000" w:themeColor="text1"/>
          <w:shd w:val="clear" w:color="auto" w:fill="FFFFFF"/>
        </w:rPr>
      </w:pPr>
      <w:r>
        <w:t>To assess curren</w:t>
      </w:r>
      <w:r w:rsidR="00B60174">
        <w:t>t service provision which offers</w:t>
      </w:r>
      <w:r>
        <w:t xml:space="preserve"> potential benefit to participants affected by loneliness across three localities we carried out a desk-based </w:t>
      </w:r>
      <w:r w:rsidRPr="009469DD">
        <w:t>s</w:t>
      </w:r>
      <w:r>
        <w:t xml:space="preserve">coping review of key documents and on-line resources in each area. </w:t>
      </w:r>
      <w:r w:rsidR="00FA3904" w:rsidRPr="001E13D4">
        <w:rPr>
          <w:color w:val="000000" w:themeColor="text1"/>
        </w:rPr>
        <w:t xml:space="preserve">The Campaign to </w:t>
      </w:r>
      <w:r w:rsidR="00F152F1">
        <w:rPr>
          <w:color w:val="000000" w:themeColor="text1"/>
        </w:rPr>
        <w:t>End L</w:t>
      </w:r>
      <w:r w:rsidR="00FA3904" w:rsidRPr="001E13D4">
        <w:rPr>
          <w:color w:val="000000" w:themeColor="text1"/>
        </w:rPr>
        <w:t>oneliness</w:t>
      </w:r>
      <w:r w:rsidR="001E13D4" w:rsidRPr="001E13D4">
        <w:rPr>
          <w:rFonts w:ascii="Calibri" w:hAnsi="Calibri"/>
          <w:color w:val="000000" w:themeColor="text1"/>
          <w:shd w:val="clear" w:color="auto" w:fill="FFFFFF"/>
        </w:rPr>
        <w:t> </w:t>
      </w:r>
      <w:r w:rsidR="001E13D4" w:rsidRPr="001E13D4">
        <w:rPr>
          <w:rFonts w:ascii="Calibri" w:hAnsi="Calibri"/>
          <w:bCs/>
          <w:color w:val="000000" w:themeColor="text1"/>
          <w:shd w:val="clear" w:color="auto" w:fill="FFFFFF"/>
        </w:rPr>
        <w:t>framework which</w:t>
      </w:r>
      <w:r w:rsidR="001E13D4" w:rsidRPr="001E13D4">
        <w:rPr>
          <w:rFonts w:ascii="Calibri" w:hAnsi="Calibri"/>
          <w:color w:val="000000" w:themeColor="text1"/>
          <w:shd w:val="clear" w:color="auto" w:fill="FFFFFF"/>
        </w:rPr>
        <w:t xml:space="preserve"> sets out the full range of interventions needed from stakeholders across the community, beyond the health and social care sector, to support older people experiencing, or at risk of experiencing, loneliness was used as a broad tool for identifying </w:t>
      </w:r>
      <w:r w:rsidR="001E13D4" w:rsidRPr="001E13D4">
        <w:rPr>
          <w:color w:val="000000" w:themeColor="text1"/>
        </w:rPr>
        <w:t xml:space="preserve">which services should be included and excluded from </w:t>
      </w:r>
      <w:r w:rsidR="001E13D4">
        <w:t>the search</w:t>
      </w:r>
      <w:r w:rsidR="001E13D4">
        <w:rPr>
          <w:rFonts w:ascii="Calibri" w:hAnsi="Calibri"/>
          <w:bCs/>
          <w:color w:val="000000" w:themeColor="text1"/>
          <w:shd w:val="clear" w:color="auto" w:fill="FFFFFF"/>
        </w:rPr>
        <w:t xml:space="preserve"> (</w:t>
      </w:r>
      <w:hyperlink r:id="rId8" w:history="1">
        <w:r w:rsidR="001E13D4" w:rsidRPr="001E13D4">
          <w:rPr>
            <w:color w:val="0000FF"/>
            <w:u w:val="single"/>
          </w:rPr>
          <w:t>https://campaigntoendloneliness.org/guidance/</w:t>
        </w:r>
      </w:hyperlink>
      <w:r w:rsidR="001E13D4">
        <w:t>)</w:t>
      </w:r>
      <w:r w:rsidR="00FA3904">
        <w:t xml:space="preserve">. </w:t>
      </w:r>
      <w:r>
        <w:t xml:space="preserve">As part of this review, we sought to identify and examine information on: the </w:t>
      </w:r>
      <w:r w:rsidR="00FA3904">
        <w:t xml:space="preserve">nature of the </w:t>
      </w:r>
      <w:r>
        <w:t xml:space="preserve">service; current referral processes; </w:t>
      </w:r>
      <w:r w:rsidR="00CA5D59">
        <w:t xml:space="preserve">if the service involved a  cost to the service user; </w:t>
      </w:r>
      <w:r>
        <w:t>who the referrers are (including self-referral); which groups of people are</w:t>
      </w:r>
      <w:r w:rsidR="00F152F1">
        <w:t>,</w:t>
      </w:r>
      <w:r>
        <w:t xml:space="preserve"> and are not</w:t>
      </w:r>
      <w:r w:rsidR="00F152F1">
        <w:t>,</w:t>
      </w:r>
      <w:r>
        <w:t xml:space="preserve"> accessing the services</w:t>
      </w:r>
      <w:r w:rsidR="00CA5D59">
        <w:t>; any service outcome data; and identified gaps in provision</w:t>
      </w:r>
      <w:r>
        <w:t xml:space="preserve">. </w:t>
      </w:r>
      <w:r w:rsidR="001E13D4">
        <w:t xml:space="preserve">We included services which targeted all </w:t>
      </w:r>
      <w:proofErr w:type="gramStart"/>
      <w:r w:rsidR="001E13D4">
        <w:t>ages</w:t>
      </w:r>
      <w:proofErr w:type="gramEnd"/>
      <w:r w:rsidR="001E13D4">
        <w:t xml:space="preserve"> not just older people. </w:t>
      </w:r>
      <w:r>
        <w:t>A short template was devised to capture this information. In many cases the information</w:t>
      </w:r>
      <w:r w:rsidR="004F4574">
        <w:t xml:space="preserve"> that was required to complete the template was not available either in relevant documents or on-line. Where possible the research team contacted the individual services in an attempt to fill missing gaps in data but </w:t>
      </w:r>
      <w:r w:rsidR="001C5938">
        <w:t>time and resource constraints meant that not all service providers could be contacted directly and</w:t>
      </w:r>
      <w:r w:rsidR="00B60174">
        <w:t>,</w:t>
      </w:r>
      <w:r w:rsidR="001C5938">
        <w:t xml:space="preserve"> when they were contacted</w:t>
      </w:r>
      <w:r w:rsidR="00B60174">
        <w:t>,</w:t>
      </w:r>
      <w:r w:rsidR="001C5938">
        <w:t xml:space="preserve"> </w:t>
      </w:r>
      <w:r w:rsidR="004F4574">
        <w:t xml:space="preserve">staff themselves did not always have this information as it was not always collated and recorded. </w:t>
      </w:r>
      <w:r w:rsidR="00CA5D59">
        <w:t xml:space="preserve"> Gaps in</w:t>
      </w:r>
      <w:r w:rsidR="001C5938">
        <w:t xml:space="preserve"> data were particularly evident</w:t>
      </w:r>
      <w:r w:rsidR="00CA5D59">
        <w:t xml:space="preserve"> in relation to the types of service users and the outcomes of the service.</w:t>
      </w:r>
      <w:r w:rsidR="00FA3904">
        <w:t xml:space="preserve"> </w:t>
      </w:r>
    </w:p>
    <w:p w14:paraId="114F654B" w14:textId="7415DAA8" w:rsidR="00FA3904" w:rsidRDefault="00FA3904" w:rsidP="00F83A2A">
      <w:pPr>
        <w:jc w:val="both"/>
        <w:rPr>
          <w:rFonts w:cs="Times New Roman"/>
          <w:szCs w:val="24"/>
        </w:rPr>
      </w:pPr>
      <w:r>
        <w:t>In total 245 s</w:t>
      </w:r>
      <w:r w:rsidRPr="00804D82">
        <w:rPr>
          <w:rFonts w:cs="Times New Roman"/>
          <w:szCs w:val="24"/>
        </w:rPr>
        <w:t xml:space="preserve">ervices </w:t>
      </w:r>
      <w:r>
        <w:rPr>
          <w:rFonts w:cs="Times New Roman"/>
          <w:szCs w:val="24"/>
        </w:rPr>
        <w:t>were</w:t>
      </w:r>
      <w:r w:rsidRPr="00804D82">
        <w:rPr>
          <w:rFonts w:cs="Times New Roman"/>
          <w:szCs w:val="24"/>
        </w:rPr>
        <w:t xml:space="preserve"> mapped</w:t>
      </w:r>
      <w:r w:rsidR="00F83A2A">
        <w:rPr>
          <w:rFonts w:cs="Times New Roman"/>
          <w:szCs w:val="24"/>
        </w:rPr>
        <w:t xml:space="preserve"> across the three localities:</w:t>
      </w:r>
      <w:r>
        <w:rPr>
          <w:rFonts w:cs="Times New Roman"/>
          <w:szCs w:val="24"/>
        </w:rPr>
        <w:t xml:space="preserve"> 87 in </w:t>
      </w:r>
      <w:r w:rsidRPr="00FA3904">
        <w:rPr>
          <w:rFonts w:cs="Times New Roman"/>
          <w:szCs w:val="24"/>
        </w:rPr>
        <w:t xml:space="preserve">Islington; 121 in Oldham; and 37 in Newcastle.  </w:t>
      </w:r>
      <w:r w:rsidR="00EE5A86">
        <w:rPr>
          <w:rFonts w:cs="Calibri"/>
          <w:szCs w:val="24"/>
        </w:rPr>
        <w:t xml:space="preserve">Following data cleansing </w:t>
      </w:r>
      <w:r w:rsidR="00F152F1">
        <w:rPr>
          <w:rFonts w:cs="Calibri"/>
          <w:szCs w:val="24"/>
        </w:rPr>
        <w:t>221 of these services were included in the analysis</w:t>
      </w:r>
      <w:r w:rsidR="00EE5A86">
        <w:rPr>
          <w:rFonts w:cs="Calibri"/>
          <w:szCs w:val="24"/>
        </w:rPr>
        <w:t>.  Some of the organisations that have been removed were, for example, commissioners or Local Authority departments rather than individual service providers</w:t>
      </w:r>
      <w:r w:rsidR="00DB479E">
        <w:rPr>
          <w:rFonts w:cs="Calibri"/>
          <w:szCs w:val="24"/>
        </w:rPr>
        <w:t xml:space="preserve">. </w:t>
      </w:r>
      <w:r w:rsidR="001C5938">
        <w:rPr>
          <w:rFonts w:cs="Times New Roman"/>
          <w:szCs w:val="24"/>
        </w:rPr>
        <w:t xml:space="preserve">It should,  however, be noted that this exercise was carried out to provide a snapshot of key relevant services in each locality and additional  services that have not been mapped will inevitably exist. </w:t>
      </w:r>
    </w:p>
    <w:p w14:paraId="1526D0D2" w14:textId="75D54912" w:rsidR="00FA3904" w:rsidRPr="00FA3904" w:rsidRDefault="00EC5BD4" w:rsidP="00F83A2A">
      <w:pPr>
        <w:rPr>
          <w:rFonts w:cs="Times New Roman"/>
          <w:b/>
          <w:i/>
          <w:szCs w:val="24"/>
        </w:rPr>
      </w:pPr>
      <w:r>
        <w:rPr>
          <w:rFonts w:cs="Times New Roman"/>
          <w:b/>
          <w:i/>
          <w:szCs w:val="24"/>
        </w:rPr>
        <w:t>Stage 4: T</w:t>
      </w:r>
      <w:r w:rsidR="00FA3904" w:rsidRPr="00FA3904">
        <w:rPr>
          <w:rFonts w:cs="Times New Roman"/>
          <w:b/>
          <w:i/>
          <w:szCs w:val="24"/>
        </w:rPr>
        <w:t>elephone interviews with key stakeholders in each locality</w:t>
      </w:r>
      <w:r w:rsidR="00FA3904">
        <w:rPr>
          <w:rFonts w:cs="Times New Roman"/>
          <w:b/>
          <w:i/>
          <w:szCs w:val="24"/>
        </w:rPr>
        <w:t>:</w:t>
      </w:r>
    </w:p>
    <w:p w14:paraId="7B8A20E8" w14:textId="0EBC7E22" w:rsidR="00FA3904" w:rsidRDefault="00FA3904" w:rsidP="00F83A2A">
      <w:pPr>
        <w:jc w:val="both"/>
        <w:rPr>
          <w:rFonts w:cs="Times New Roman"/>
          <w:szCs w:val="24"/>
        </w:rPr>
      </w:pPr>
      <w:r>
        <w:rPr>
          <w:rFonts w:eastAsiaTheme="minorHAnsi" w:cs="Arial"/>
          <w:bCs/>
          <w:iCs/>
          <w:lang w:eastAsia="en-US"/>
        </w:rPr>
        <w:t xml:space="preserve">24 </w:t>
      </w:r>
      <w:r w:rsidRPr="00214A1B">
        <w:rPr>
          <w:rFonts w:eastAsiaTheme="minorHAnsi" w:cs="Arial"/>
          <w:bCs/>
          <w:iCs/>
          <w:lang w:eastAsia="en-US"/>
        </w:rPr>
        <w:t xml:space="preserve">telephone interviews </w:t>
      </w:r>
      <w:r>
        <w:rPr>
          <w:rFonts w:eastAsiaTheme="minorHAnsi" w:cs="Arial"/>
          <w:bCs/>
          <w:iCs/>
          <w:lang w:eastAsia="en-US"/>
        </w:rPr>
        <w:t xml:space="preserve">were carried out </w:t>
      </w:r>
      <w:r w:rsidRPr="00214A1B">
        <w:rPr>
          <w:rFonts w:eastAsiaTheme="minorHAnsi" w:cs="Arial"/>
          <w:bCs/>
          <w:iCs/>
          <w:lang w:eastAsia="en-US"/>
        </w:rPr>
        <w:t>with stakeholders</w:t>
      </w:r>
      <w:r>
        <w:rPr>
          <w:rFonts w:eastAsiaTheme="minorHAnsi" w:cs="Arial"/>
          <w:bCs/>
          <w:iCs/>
          <w:lang w:eastAsia="en-US"/>
        </w:rPr>
        <w:t>, eight</w:t>
      </w:r>
      <w:r w:rsidRPr="00214A1B">
        <w:rPr>
          <w:rFonts w:eastAsiaTheme="minorHAnsi" w:cs="Arial"/>
          <w:bCs/>
          <w:iCs/>
          <w:lang w:eastAsia="en-US"/>
        </w:rPr>
        <w:t xml:space="preserve"> </w:t>
      </w:r>
      <w:r>
        <w:rPr>
          <w:rFonts w:eastAsiaTheme="minorHAnsi" w:cs="Arial"/>
          <w:bCs/>
          <w:iCs/>
          <w:lang w:eastAsia="en-US"/>
        </w:rPr>
        <w:t>i</w:t>
      </w:r>
      <w:r w:rsidRPr="00214A1B">
        <w:rPr>
          <w:rFonts w:eastAsiaTheme="minorHAnsi" w:cs="Arial"/>
          <w:bCs/>
          <w:iCs/>
          <w:lang w:eastAsia="en-US"/>
        </w:rPr>
        <w:t xml:space="preserve">n each of the </w:t>
      </w:r>
      <w:r>
        <w:rPr>
          <w:rFonts w:eastAsiaTheme="minorHAnsi" w:cs="Arial"/>
          <w:bCs/>
          <w:iCs/>
          <w:lang w:eastAsia="en-US"/>
        </w:rPr>
        <w:t>three</w:t>
      </w:r>
      <w:r w:rsidRPr="00214A1B">
        <w:rPr>
          <w:rFonts w:eastAsiaTheme="minorHAnsi" w:cs="Arial"/>
          <w:bCs/>
          <w:iCs/>
          <w:lang w:eastAsia="en-US"/>
        </w:rPr>
        <w:t xml:space="preserve"> localities</w:t>
      </w:r>
      <w:r>
        <w:rPr>
          <w:rFonts w:eastAsiaTheme="minorHAnsi" w:cs="Arial"/>
          <w:bCs/>
          <w:iCs/>
          <w:lang w:eastAsia="en-US"/>
        </w:rPr>
        <w:t xml:space="preserve">. The stakeholders selected for interview were </w:t>
      </w:r>
      <w:r w:rsidR="00286025">
        <w:rPr>
          <w:rFonts w:eastAsiaTheme="minorHAnsi" w:cs="Arial"/>
          <w:bCs/>
          <w:iCs/>
          <w:lang w:eastAsia="en-US"/>
        </w:rPr>
        <w:t>identified</w:t>
      </w:r>
      <w:r>
        <w:rPr>
          <w:rFonts w:eastAsiaTheme="minorHAnsi" w:cs="Arial"/>
          <w:bCs/>
          <w:iCs/>
          <w:lang w:eastAsia="en-US"/>
        </w:rPr>
        <w:t xml:space="preserve"> in the mapping review (stage 3) and </w:t>
      </w:r>
      <w:r w:rsidR="00286025">
        <w:rPr>
          <w:rFonts w:eastAsiaTheme="minorHAnsi" w:cs="Arial"/>
          <w:bCs/>
          <w:iCs/>
          <w:lang w:eastAsia="en-US"/>
        </w:rPr>
        <w:t>represented organisations</w:t>
      </w:r>
      <w:r>
        <w:rPr>
          <w:rFonts w:eastAsiaTheme="minorHAnsi" w:cs="Arial"/>
          <w:bCs/>
          <w:iCs/>
          <w:lang w:eastAsia="en-US"/>
        </w:rPr>
        <w:t xml:space="preserve"> that work with, and provide services for</w:t>
      </w:r>
      <w:r w:rsidR="00286025">
        <w:rPr>
          <w:rFonts w:eastAsiaTheme="minorHAnsi" w:cs="Arial"/>
          <w:bCs/>
          <w:iCs/>
          <w:lang w:eastAsia="en-US"/>
        </w:rPr>
        <w:t>,</w:t>
      </w:r>
      <w:r>
        <w:rPr>
          <w:rFonts w:eastAsiaTheme="minorHAnsi" w:cs="Arial"/>
          <w:bCs/>
          <w:iCs/>
          <w:lang w:eastAsia="en-US"/>
        </w:rPr>
        <w:t xml:space="preserve"> </w:t>
      </w:r>
      <w:r w:rsidRPr="00956A9E">
        <w:rPr>
          <w:rFonts w:eastAsiaTheme="minorHAnsi" w:cs="Arial"/>
          <w:bCs/>
          <w:iCs/>
          <w:lang w:eastAsia="en-US"/>
        </w:rPr>
        <w:t>local BAME community groups</w:t>
      </w:r>
      <w:r w:rsidR="00286025">
        <w:rPr>
          <w:rFonts w:eastAsiaTheme="minorHAnsi" w:cs="Arial"/>
          <w:bCs/>
          <w:iCs/>
          <w:lang w:eastAsia="en-US"/>
        </w:rPr>
        <w:t xml:space="preserve"> more broadly</w:t>
      </w:r>
      <w:r>
        <w:rPr>
          <w:rFonts w:eastAsiaTheme="minorHAnsi" w:cs="Arial"/>
          <w:bCs/>
          <w:iCs/>
          <w:lang w:eastAsia="en-US"/>
        </w:rPr>
        <w:t xml:space="preserve"> such as faith organisations, health providers and housing associations, alongside those which provide services aimed at alleviating loneliness. </w:t>
      </w:r>
      <w:r w:rsidR="00286025">
        <w:rPr>
          <w:rFonts w:eastAsiaTheme="minorHAnsi" w:cs="Arial"/>
          <w:bCs/>
          <w:iCs/>
          <w:lang w:eastAsia="en-US"/>
        </w:rPr>
        <w:t>These interviews aimed to explore d</w:t>
      </w:r>
      <w:r w:rsidRPr="000C0457">
        <w:rPr>
          <w:rFonts w:cs="Times New Roman"/>
          <w:szCs w:val="24"/>
        </w:rPr>
        <w:t>etails about</w:t>
      </w:r>
      <w:r w:rsidR="00F83A2A">
        <w:rPr>
          <w:rFonts w:cs="Times New Roman"/>
          <w:szCs w:val="24"/>
        </w:rPr>
        <w:t>:</w:t>
      </w:r>
      <w:r w:rsidRPr="000C0457">
        <w:rPr>
          <w:rFonts w:cs="Times New Roman"/>
          <w:szCs w:val="24"/>
        </w:rPr>
        <w:t xml:space="preserve"> </w:t>
      </w:r>
      <w:r w:rsidR="00286025">
        <w:rPr>
          <w:rFonts w:cs="Times New Roman"/>
          <w:szCs w:val="24"/>
        </w:rPr>
        <w:t xml:space="preserve">the </w:t>
      </w:r>
      <w:r w:rsidRPr="000C0457">
        <w:rPr>
          <w:rFonts w:cs="Times New Roman"/>
          <w:szCs w:val="24"/>
        </w:rPr>
        <w:t>organisation</w:t>
      </w:r>
      <w:r w:rsidR="00286025">
        <w:rPr>
          <w:rFonts w:cs="Times New Roman"/>
          <w:szCs w:val="24"/>
        </w:rPr>
        <w:t>s</w:t>
      </w:r>
      <w:r w:rsidR="00F83A2A">
        <w:rPr>
          <w:rFonts w:cs="Times New Roman"/>
          <w:szCs w:val="24"/>
        </w:rPr>
        <w:t>;</w:t>
      </w:r>
      <w:r w:rsidRPr="000C0457">
        <w:rPr>
          <w:rFonts w:cs="Times New Roman"/>
          <w:szCs w:val="24"/>
        </w:rPr>
        <w:t xml:space="preserve"> </w:t>
      </w:r>
      <w:r w:rsidR="00286025">
        <w:rPr>
          <w:rFonts w:cs="Times New Roman"/>
          <w:szCs w:val="24"/>
        </w:rPr>
        <w:t xml:space="preserve">the loneliness </w:t>
      </w:r>
      <w:r w:rsidRPr="000C0457">
        <w:rPr>
          <w:rFonts w:cs="Times New Roman"/>
          <w:szCs w:val="24"/>
        </w:rPr>
        <w:t>services</w:t>
      </w:r>
      <w:r w:rsidR="00286025">
        <w:rPr>
          <w:rFonts w:cs="Times New Roman"/>
          <w:szCs w:val="24"/>
        </w:rPr>
        <w:t xml:space="preserve"> being offered</w:t>
      </w:r>
      <w:r w:rsidR="00F83A2A">
        <w:rPr>
          <w:rFonts w:cs="Times New Roman"/>
          <w:szCs w:val="24"/>
        </w:rPr>
        <w:t>; referral routes;</w:t>
      </w:r>
      <w:r w:rsidRPr="000C0457">
        <w:rPr>
          <w:rFonts w:cs="Times New Roman"/>
          <w:szCs w:val="24"/>
        </w:rPr>
        <w:t xml:space="preserve"> users of services</w:t>
      </w:r>
      <w:r w:rsidR="00F83A2A">
        <w:rPr>
          <w:rFonts w:cs="Times New Roman"/>
          <w:szCs w:val="24"/>
        </w:rPr>
        <w:t>;</w:t>
      </w:r>
      <w:r w:rsidR="00286025">
        <w:rPr>
          <w:rFonts w:cs="Times New Roman"/>
          <w:szCs w:val="24"/>
        </w:rPr>
        <w:t xml:space="preserve"> as well as the stakeholder’s views on p</w:t>
      </w:r>
      <w:r w:rsidRPr="000C0457">
        <w:rPr>
          <w:rFonts w:cs="Times New Roman"/>
          <w:szCs w:val="24"/>
        </w:rPr>
        <w:t>rovision of services for B</w:t>
      </w:r>
      <w:r w:rsidR="00286025">
        <w:rPr>
          <w:rFonts w:cs="Times New Roman"/>
          <w:szCs w:val="24"/>
        </w:rPr>
        <w:t>AME communities, barriers and</w:t>
      </w:r>
      <w:r w:rsidRPr="000C0457">
        <w:rPr>
          <w:rFonts w:cs="Times New Roman"/>
          <w:szCs w:val="24"/>
        </w:rPr>
        <w:t xml:space="preserve"> facilitators</w:t>
      </w:r>
      <w:r w:rsidR="00286025">
        <w:rPr>
          <w:rFonts w:cs="Times New Roman"/>
          <w:szCs w:val="24"/>
        </w:rPr>
        <w:t xml:space="preserve"> to engagement</w:t>
      </w:r>
      <w:r w:rsidR="00F152F1">
        <w:rPr>
          <w:rFonts w:cs="Times New Roman"/>
          <w:szCs w:val="24"/>
        </w:rPr>
        <w:t>;</w:t>
      </w:r>
      <w:r w:rsidR="00286025">
        <w:rPr>
          <w:rFonts w:cs="Times New Roman"/>
          <w:szCs w:val="24"/>
        </w:rPr>
        <w:t xml:space="preserve"> and examples of </w:t>
      </w:r>
      <w:r w:rsidR="00066EDE">
        <w:rPr>
          <w:rFonts w:cs="Times New Roman"/>
          <w:szCs w:val="24"/>
        </w:rPr>
        <w:t>the</w:t>
      </w:r>
      <w:r w:rsidRPr="000C0457">
        <w:rPr>
          <w:rFonts w:cs="Times New Roman"/>
          <w:szCs w:val="24"/>
        </w:rPr>
        <w:t xml:space="preserve"> </w:t>
      </w:r>
      <w:r w:rsidR="00286025">
        <w:rPr>
          <w:rFonts w:cs="Times New Roman"/>
          <w:szCs w:val="24"/>
        </w:rPr>
        <w:t>kinds of strategies</w:t>
      </w:r>
      <w:r w:rsidR="00066EDE">
        <w:rPr>
          <w:rFonts w:cs="Times New Roman"/>
          <w:szCs w:val="24"/>
        </w:rPr>
        <w:t xml:space="preserve"> that </w:t>
      </w:r>
      <w:r w:rsidR="00286025">
        <w:rPr>
          <w:rFonts w:cs="Times New Roman"/>
          <w:szCs w:val="24"/>
        </w:rPr>
        <w:t xml:space="preserve">are successful in engagement and referrals. </w:t>
      </w:r>
      <w:r w:rsidRPr="000C0457">
        <w:rPr>
          <w:rFonts w:cs="Times New Roman"/>
          <w:szCs w:val="24"/>
        </w:rPr>
        <w:t xml:space="preserve"> </w:t>
      </w:r>
      <w:r w:rsidR="00753820">
        <w:rPr>
          <w:rFonts w:cs="Times New Roman"/>
          <w:szCs w:val="24"/>
        </w:rPr>
        <w:t xml:space="preserve">Many of the </w:t>
      </w:r>
      <w:r w:rsidR="00A522EF">
        <w:rPr>
          <w:rFonts w:cs="Times New Roman"/>
          <w:szCs w:val="24"/>
        </w:rPr>
        <w:t>stakeholders</w:t>
      </w:r>
      <w:r w:rsidR="00753820">
        <w:rPr>
          <w:rFonts w:cs="Times New Roman"/>
          <w:szCs w:val="24"/>
        </w:rPr>
        <w:t xml:space="preserve"> </w:t>
      </w:r>
      <w:r w:rsidR="00A522EF">
        <w:rPr>
          <w:rFonts w:cs="Times New Roman"/>
          <w:szCs w:val="24"/>
        </w:rPr>
        <w:t>represented third sector organisat</w:t>
      </w:r>
      <w:r w:rsidR="00753820">
        <w:rPr>
          <w:rFonts w:cs="Times New Roman"/>
          <w:szCs w:val="24"/>
        </w:rPr>
        <w:t>ions but some were also public sector or</w:t>
      </w:r>
      <w:r w:rsidR="00F83A2A">
        <w:rPr>
          <w:rFonts w:cs="Times New Roman"/>
          <w:szCs w:val="24"/>
        </w:rPr>
        <w:t xml:space="preserve"> ALMOs (</w:t>
      </w:r>
      <w:proofErr w:type="spellStart"/>
      <w:r w:rsidR="00F83A2A">
        <w:rPr>
          <w:rFonts w:cs="Times New Roman"/>
          <w:szCs w:val="24"/>
        </w:rPr>
        <w:t>Arms Length</w:t>
      </w:r>
      <w:proofErr w:type="spellEnd"/>
      <w:r w:rsidR="00F83A2A">
        <w:rPr>
          <w:rFonts w:cs="Times New Roman"/>
          <w:szCs w:val="24"/>
        </w:rPr>
        <w:t xml:space="preserve"> Management O</w:t>
      </w:r>
      <w:r w:rsidR="00753820">
        <w:rPr>
          <w:rFonts w:cs="Times New Roman"/>
          <w:szCs w:val="24"/>
        </w:rPr>
        <w:t xml:space="preserve">rganisation). </w:t>
      </w:r>
      <w:r w:rsidR="00286025">
        <w:rPr>
          <w:rFonts w:cs="Times New Roman"/>
          <w:szCs w:val="24"/>
        </w:rPr>
        <w:t xml:space="preserve">A summary of the kinds of services represented by the stakeholders interviewed is provided in </w:t>
      </w:r>
      <w:r w:rsidR="00066EDE" w:rsidRPr="00066EDE">
        <w:rPr>
          <w:rFonts w:cs="Times New Roman"/>
          <w:szCs w:val="24"/>
        </w:rPr>
        <w:t>A</w:t>
      </w:r>
      <w:r w:rsidR="00286025" w:rsidRPr="00066EDE">
        <w:rPr>
          <w:rFonts w:cs="Times New Roman"/>
          <w:szCs w:val="24"/>
        </w:rPr>
        <w:t xml:space="preserve">ppendix </w:t>
      </w:r>
      <w:r w:rsidR="00066EDE" w:rsidRPr="00066EDE">
        <w:rPr>
          <w:rFonts w:cs="Times New Roman"/>
          <w:szCs w:val="24"/>
        </w:rPr>
        <w:t>1</w:t>
      </w:r>
      <w:r w:rsidR="00286025">
        <w:rPr>
          <w:rFonts w:cs="Times New Roman"/>
          <w:szCs w:val="24"/>
        </w:rPr>
        <w:t xml:space="preserve">. </w:t>
      </w:r>
    </w:p>
    <w:p w14:paraId="29A36B68" w14:textId="2AE73EFC" w:rsidR="00753820" w:rsidRPr="00A522EF" w:rsidRDefault="006E3521" w:rsidP="00F83A2A">
      <w:pPr>
        <w:spacing w:after="0"/>
        <w:jc w:val="both"/>
        <w:rPr>
          <w:rFonts w:eastAsiaTheme="minorHAnsi" w:cs="Arial"/>
          <w:b/>
          <w:i/>
          <w:iCs/>
          <w:lang w:eastAsia="en-US"/>
        </w:rPr>
      </w:pPr>
      <w:r w:rsidRPr="00A522EF">
        <w:rPr>
          <w:rFonts w:cs="Times New Roman"/>
          <w:b/>
          <w:i/>
          <w:szCs w:val="24"/>
        </w:rPr>
        <w:t xml:space="preserve">Stage 5: </w:t>
      </w:r>
      <w:r w:rsidR="00753820" w:rsidRPr="00A522EF">
        <w:rPr>
          <w:rFonts w:eastAsiaTheme="minorHAnsi" w:cs="Arial"/>
          <w:b/>
          <w:i/>
          <w:iCs/>
          <w:lang w:eastAsia="en-US"/>
        </w:rPr>
        <w:t xml:space="preserve">Focus groups and/or individual interviews with current Community Connector service users </w:t>
      </w:r>
    </w:p>
    <w:p w14:paraId="2D171B0D" w14:textId="126B77FC" w:rsidR="00753820" w:rsidRPr="00585B12" w:rsidRDefault="00753820" w:rsidP="00F83A2A">
      <w:pPr>
        <w:jc w:val="both"/>
        <w:rPr>
          <w:rFonts w:eastAsiaTheme="minorHAnsi" w:cs="Arial"/>
          <w:iCs/>
          <w:lang w:eastAsia="en-US"/>
        </w:rPr>
      </w:pPr>
      <w:r>
        <w:rPr>
          <w:rFonts w:eastAsiaTheme="minorHAnsi" w:cs="Arial"/>
          <w:iCs/>
          <w:lang w:eastAsia="en-US"/>
        </w:rPr>
        <w:t xml:space="preserve">Eight current services users </w:t>
      </w:r>
      <w:r w:rsidR="00F152F1">
        <w:rPr>
          <w:rFonts w:eastAsiaTheme="minorHAnsi" w:cs="Arial"/>
          <w:iCs/>
          <w:lang w:eastAsia="en-US"/>
        </w:rPr>
        <w:t xml:space="preserve">from BAME communities </w:t>
      </w:r>
      <w:r>
        <w:rPr>
          <w:rFonts w:eastAsiaTheme="minorHAnsi" w:cs="Arial"/>
          <w:iCs/>
          <w:lang w:eastAsia="en-US"/>
        </w:rPr>
        <w:t>were interviewed acro</w:t>
      </w:r>
      <w:r w:rsidR="00AF6780">
        <w:rPr>
          <w:rFonts w:eastAsiaTheme="minorHAnsi" w:cs="Arial"/>
          <w:iCs/>
          <w:lang w:eastAsia="en-US"/>
        </w:rPr>
        <w:t>ss the three localities, compris</w:t>
      </w:r>
      <w:r>
        <w:rPr>
          <w:rFonts w:eastAsiaTheme="minorHAnsi" w:cs="Arial"/>
          <w:iCs/>
          <w:lang w:eastAsia="en-US"/>
        </w:rPr>
        <w:t xml:space="preserve">ing three individual </w:t>
      </w:r>
      <w:r w:rsidRPr="00585B12">
        <w:rPr>
          <w:rFonts w:eastAsiaTheme="minorHAnsi" w:cs="Arial"/>
          <w:iCs/>
          <w:lang w:eastAsia="en-US"/>
        </w:rPr>
        <w:t>interviews</w:t>
      </w:r>
      <w:r>
        <w:rPr>
          <w:rFonts w:eastAsiaTheme="minorHAnsi" w:cs="Arial"/>
          <w:iCs/>
          <w:lang w:eastAsia="en-US"/>
        </w:rPr>
        <w:t xml:space="preserve"> in </w:t>
      </w:r>
      <w:r w:rsidR="00AF6780">
        <w:rPr>
          <w:rFonts w:eastAsiaTheme="minorHAnsi" w:cs="Arial"/>
          <w:iCs/>
          <w:lang w:eastAsia="en-US"/>
        </w:rPr>
        <w:t>I</w:t>
      </w:r>
      <w:r>
        <w:rPr>
          <w:rFonts w:eastAsiaTheme="minorHAnsi" w:cs="Arial"/>
          <w:iCs/>
          <w:lang w:eastAsia="en-US"/>
        </w:rPr>
        <w:t>slington</w:t>
      </w:r>
      <w:r w:rsidR="00A522EF">
        <w:rPr>
          <w:rFonts w:eastAsiaTheme="minorHAnsi" w:cs="Arial"/>
          <w:iCs/>
          <w:lang w:eastAsia="en-US"/>
        </w:rPr>
        <w:t>,</w:t>
      </w:r>
      <w:r>
        <w:rPr>
          <w:rFonts w:eastAsiaTheme="minorHAnsi" w:cs="Arial"/>
          <w:iCs/>
          <w:lang w:eastAsia="en-US"/>
        </w:rPr>
        <w:t xml:space="preserve"> one individual interview in </w:t>
      </w:r>
      <w:r w:rsidR="00AF6780">
        <w:rPr>
          <w:rFonts w:eastAsiaTheme="minorHAnsi" w:cs="Arial"/>
          <w:iCs/>
          <w:lang w:eastAsia="en-US"/>
        </w:rPr>
        <w:t>N</w:t>
      </w:r>
      <w:r>
        <w:rPr>
          <w:rFonts w:eastAsiaTheme="minorHAnsi" w:cs="Arial"/>
          <w:iCs/>
          <w:lang w:eastAsia="en-US"/>
        </w:rPr>
        <w:t>ewcastle</w:t>
      </w:r>
      <w:r w:rsidR="00A522EF">
        <w:rPr>
          <w:rFonts w:eastAsiaTheme="minorHAnsi" w:cs="Arial"/>
          <w:iCs/>
          <w:lang w:eastAsia="en-US"/>
        </w:rPr>
        <w:t>,</w:t>
      </w:r>
      <w:r>
        <w:rPr>
          <w:rFonts w:eastAsiaTheme="minorHAnsi" w:cs="Arial"/>
          <w:iCs/>
          <w:lang w:eastAsia="en-US"/>
        </w:rPr>
        <w:t xml:space="preserve"> and four individuals who participated in a focus group in Oldham. </w:t>
      </w:r>
      <w:r w:rsidR="00A522EF">
        <w:rPr>
          <w:rFonts w:eastAsiaTheme="minorHAnsi" w:cs="Arial"/>
          <w:iCs/>
          <w:lang w:eastAsia="en-US"/>
        </w:rPr>
        <w:t>T</w:t>
      </w:r>
      <w:r>
        <w:rPr>
          <w:rFonts w:eastAsiaTheme="minorHAnsi" w:cs="Arial"/>
          <w:iCs/>
          <w:lang w:eastAsia="en-US"/>
        </w:rPr>
        <w:t xml:space="preserve">he </w:t>
      </w:r>
      <w:r w:rsidR="00AF6780">
        <w:rPr>
          <w:rFonts w:eastAsiaTheme="minorHAnsi" w:cs="Arial"/>
          <w:iCs/>
          <w:lang w:eastAsia="en-US"/>
        </w:rPr>
        <w:t>interviews</w:t>
      </w:r>
      <w:r>
        <w:rPr>
          <w:rFonts w:eastAsiaTheme="minorHAnsi" w:cs="Arial"/>
          <w:iCs/>
          <w:lang w:eastAsia="en-US"/>
        </w:rPr>
        <w:t xml:space="preserve"> and the focus group </w:t>
      </w:r>
      <w:r w:rsidR="00AF6780">
        <w:rPr>
          <w:rFonts w:eastAsiaTheme="minorHAnsi" w:cs="Arial"/>
          <w:iCs/>
          <w:lang w:eastAsia="en-US"/>
        </w:rPr>
        <w:t xml:space="preserve">aimed to </w:t>
      </w:r>
      <w:r>
        <w:rPr>
          <w:rFonts w:eastAsiaTheme="minorHAnsi" w:cs="Arial"/>
          <w:iCs/>
          <w:lang w:eastAsia="en-US"/>
        </w:rPr>
        <w:t>gain</w:t>
      </w:r>
      <w:r w:rsidRPr="007A355A">
        <w:rPr>
          <w:rFonts w:eastAsiaTheme="minorHAnsi" w:cs="Arial"/>
          <w:iCs/>
          <w:lang w:eastAsia="en-US"/>
        </w:rPr>
        <w:t xml:space="preserve"> insight into the</w:t>
      </w:r>
      <w:r w:rsidR="00AF6780">
        <w:rPr>
          <w:rFonts w:eastAsiaTheme="minorHAnsi" w:cs="Arial"/>
          <w:iCs/>
          <w:lang w:eastAsia="en-US"/>
        </w:rPr>
        <w:t xml:space="preserve"> participants’</w:t>
      </w:r>
      <w:r w:rsidRPr="007A355A">
        <w:rPr>
          <w:rFonts w:eastAsiaTheme="minorHAnsi" w:cs="Arial"/>
          <w:iCs/>
          <w:lang w:eastAsia="en-US"/>
        </w:rPr>
        <w:t xml:space="preserve"> experience</w:t>
      </w:r>
      <w:r w:rsidR="00AF6780">
        <w:rPr>
          <w:rFonts w:eastAsiaTheme="minorHAnsi" w:cs="Arial"/>
          <w:iCs/>
          <w:lang w:eastAsia="en-US"/>
        </w:rPr>
        <w:t>s</w:t>
      </w:r>
      <w:r w:rsidRPr="007A355A">
        <w:rPr>
          <w:rFonts w:eastAsiaTheme="minorHAnsi" w:cs="Arial"/>
          <w:iCs/>
          <w:lang w:eastAsia="en-US"/>
        </w:rPr>
        <w:t xml:space="preserve"> of </w:t>
      </w:r>
      <w:r>
        <w:rPr>
          <w:rFonts w:eastAsiaTheme="minorHAnsi" w:cs="Arial"/>
          <w:iCs/>
          <w:lang w:eastAsia="en-US"/>
        </w:rPr>
        <w:t>referral pathways, why they chose to get involved</w:t>
      </w:r>
      <w:r w:rsidR="00AF6780">
        <w:rPr>
          <w:rFonts w:eastAsiaTheme="minorHAnsi" w:cs="Arial"/>
          <w:iCs/>
          <w:lang w:eastAsia="en-US"/>
        </w:rPr>
        <w:t xml:space="preserve"> in </w:t>
      </w:r>
      <w:r w:rsidR="00AF6780">
        <w:rPr>
          <w:rFonts w:eastAsiaTheme="minorHAnsi" w:cs="Arial"/>
          <w:iCs/>
          <w:lang w:eastAsia="en-US"/>
        </w:rPr>
        <w:lastRenderedPageBreak/>
        <w:t>the service</w:t>
      </w:r>
      <w:r>
        <w:rPr>
          <w:rFonts w:eastAsiaTheme="minorHAnsi" w:cs="Arial"/>
          <w:iCs/>
          <w:lang w:eastAsia="en-US"/>
        </w:rPr>
        <w:t xml:space="preserve">, </w:t>
      </w:r>
      <w:r w:rsidR="00AF6780">
        <w:rPr>
          <w:rFonts w:eastAsiaTheme="minorHAnsi" w:cs="Arial"/>
          <w:iCs/>
          <w:lang w:eastAsia="en-US"/>
        </w:rPr>
        <w:t>as well as</w:t>
      </w:r>
      <w:r>
        <w:rPr>
          <w:rFonts w:eastAsiaTheme="minorHAnsi" w:cs="Arial"/>
          <w:iCs/>
          <w:lang w:eastAsia="en-US"/>
        </w:rPr>
        <w:t xml:space="preserve"> any identified opportunities and barriers they have experienced</w:t>
      </w:r>
      <w:r w:rsidRPr="007A355A">
        <w:rPr>
          <w:rFonts w:eastAsiaTheme="minorHAnsi" w:cs="Arial"/>
          <w:iCs/>
          <w:lang w:eastAsia="en-US"/>
        </w:rPr>
        <w:t>.</w:t>
      </w:r>
      <w:r w:rsidR="00AF6780">
        <w:rPr>
          <w:rFonts w:eastAsiaTheme="minorHAnsi" w:cs="Arial"/>
          <w:iCs/>
          <w:lang w:eastAsia="en-US"/>
        </w:rPr>
        <w:t xml:space="preserve"> It should be noted that despite being provided with links with individual community connectors in each locality the vulnerable nature of the service users being supported meant that arranging either interviews or focus groups was challenging. A summary of the key characteristics of the individuals who participated both the interviews and focus groups is provided in </w:t>
      </w:r>
      <w:r w:rsidR="00066EDE" w:rsidRPr="00066EDE">
        <w:rPr>
          <w:rFonts w:eastAsiaTheme="minorHAnsi" w:cs="Arial"/>
          <w:iCs/>
          <w:lang w:eastAsia="en-US"/>
        </w:rPr>
        <w:t>Appendix 1</w:t>
      </w:r>
      <w:r w:rsidR="00AF6780">
        <w:rPr>
          <w:rFonts w:eastAsiaTheme="minorHAnsi" w:cs="Arial"/>
          <w:iCs/>
          <w:lang w:eastAsia="en-US"/>
        </w:rPr>
        <w:t>.</w:t>
      </w:r>
    </w:p>
    <w:p w14:paraId="1641DA6A" w14:textId="71FC219D" w:rsidR="00DD0CBA" w:rsidRDefault="00A522EF" w:rsidP="00F83A2A">
      <w:pPr>
        <w:tabs>
          <w:tab w:val="left" w:pos="4969"/>
        </w:tabs>
        <w:rPr>
          <w:b/>
          <w:i/>
        </w:rPr>
      </w:pPr>
      <w:r w:rsidRPr="00A522EF">
        <w:rPr>
          <w:b/>
          <w:i/>
        </w:rPr>
        <w:t>Stage 6: Interviews with lonely B</w:t>
      </w:r>
      <w:r>
        <w:rPr>
          <w:b/>
          <w:i/>
        </w:rPr>
        <w:t>A</w:t>
      </w:r>
      <w:r w:rsidRPr="00A522EF">
        <w:rPr>
          <w:b/>
          <w:i/>
        </w:rPr>
        <w:t>ME non-</w:t>
      </w:r>
      <w:r w:rsidR="00DD0CBA" w:rsidRPr="00A522EF">
        <w:rPr>
          <w:b/>
          <w:i/>
        </w:rPr>
        <w:t xml:space="preserve">service users </w:t>
      </w:r>
    </w:p>
    <w:p w14:paraId="4676D62D" w14:textId="7AAD8BB8" w:rsidR="00A522EF" w:rsidRDefault="00A522EF" w:rsidP="00F83A2A">
      <w:pPr>
        <w:jc w:val="both"/>
        <w:rPr>
          <w:rFonts w:eastAsiaTheme="minorHAnsi" w:cs="Arial"/>
          <w:iCs/>
          <w:lang w:eastAsia="en-US"/>
        </w:rPr>
      </w:pPr>
      <w:r>
        <w:rPr>
          <w:rFonts w:eastAsiaTheme="minorHAnsi" w:cs="Arial"/>
          <w:iCs/>
          <w:lang w:eastAsia="en-US"/>
        </w:rPr>
        <w:t xml:space="preserve">13 in-depth </w:t>
      </w:r>
      <w:r w:rsidR="00000072">
        <w:rPr>
          <w:rFonts w:eastAsiaTheme="minorHAnsi" w:cs="Arial"/>
          <w:iCs/>
          <w:lang w:eastAsia="en-US"/>
        </w:rPr>
        <w:t>interviews</w:t>
      </w:r>
      <w:r>
        <w:rPr>
          <w:rFonts w:eastAsiaTheme="minorHAnsi" w:cs="Arial"/>
          <w:iCs/>
          <w:lang w:eastAsia="en-US"/>
        </w:rPr>
        <w:t xml:space="preserve"> with</w:t>
      </w:r>
      <w:r w:rsidR="00F152F1">
        <w:rPr>
          <w:rFonts w:eastAsiaTheme="minorHAnsi" w:cs="Arial"/>
          <w:iCs/>
          <w:lang w:eastAsia="en-US"/>
        </w:rPr>
        <w:t xml:space="preserve"> people from BAM</w:t>
      </w:r>
      <w:r>
        <w:rPr>
          <w:rFonts w:eastAsiaTheme="minorHAnsi" w:cs="Arial"/>
          <w:iCs/>
          <w:lang w:eastAsia="en-US"/>
        </w:rPr>
        <w:t xml:space="preserve">E </w:t>
      </w:r>
      <w:r w:rsidR="00F152F1">
        <w:rPr>
          <w:rFonts w:eastAsiaTheme="minorHAnsi" w:cs="Arial"/>
          <w:iCs/>
          <w:lang w:eastAsia="en-US"/>
        </w:rPr>
        <w:t xml:space="preserve">communities </w:t>
      </w:r>
      <w:r>
        <w:rPr>
          <w:rFonts w:eastAsiaTheme="minorHAnsi" w:cs="Arial"/>
          <w:iCs/>
          <w:lang w:eastAsia="en-US"/>
        </w:rPr>
        <w:t>who were identified as potentially being lonely and currently not accessing loneliness services</w:t>
      </w:r>
      <w:r w:rsidR="00DB751E">
        <w:rPr>
          <w:rFonts w:eastAsiaTheme="minorHAnsi" w:cs="Arial"/>
          <w:iCs/>
          <w:lang w:eastAsia="en-US"/>
        </w:rPr>
        <w:t xml:space="preserve"> were interviewed;</w:t>
      </w:r>
      <w:r w:rsidR="00000072">
        <w:rPr>
          <w:rFonts w:eastAsiaTheme="minorHAnsi" w:cs="Arial"/>
          <w:iCs/>
          <w:lang w:eastAsia="en-US"/>
        </w:rPr>
        <w:t xml:space="preserve"> five in Oldham and nine in Newcastle. The interviews explored the participants’ experiences of loneliness and any barriers to service use that they had experienced. </w:t>
      </w:r>
      <w:r w:rsidR="00321A10">
        <w:rPr>
          <w:rFonts w:eastAsiaTheme="minorHAnsi" w:cs="Arial"/>
          <w:iCs/>
          <w:lang w:eastAsia="en-US"/>
        </w:rPr>
        <w:t xml:space="preserve">A summary of the key characteristics of the individuals who participated in the interviews is provided in </w:t>
      </w:r>
      <w:r w:rsidR="00DB751E" w:rsidRPr="00DB751E">
        <w:rPr>
          <w:rFonts w:eastAsiaTheme="minorHAnsi" w:cs="Arial"/>
          <w:iCs/>
          <w:lang w:eastAsia="en-US"/>
        </w:rPr>
        <w:t>A</w:t>
      </w:r>
      <w:r w:rsidR="00321A10" w:rsidRPr="00DB751E">
        <w:rPr>
          <w:rFonts w:eastAsiaTheme="minorHAnsi" w:cs="Arial"/>
          <w:iCs/>
          <w:lang w:eastAsia="en-US"/>
        </w:rPr>
        <w:t xml:space="preserve">ppendix </w:t>
      </w:r>
      <w:r w:rsidR="00DB751E">
        <w:rPr>
          <w:rFonts w:eastAsiaTheme="minorHAnsi" w:cs="Arial"/>
          <w:iCs/>
          <w:lang w:eastAsia="en-US"/>
        </w:rPr>
        <w:t>1</w:t>
      </w:r>
      <w:r w:rsidR="00321A10">
        <w:rPr>
          <w:rFonts w:eastAsiaTheme="minorHAnsi" w:cs="Arial"/>
          <w:iCs/>
          <w:lang w:eastAsia="en-US"/>
        </w:rPr>
        <w:t xml:space="preserve">. </w:t>
      </w:r>
      <w:r w:rsidR="004F4E68">
        <w:rPr>
          <w:rFonts w:eastAsiaTheme="minorHAnsi" w:cs="Arial"/>
          <w:iCs/>
          <w:lang w:eastAsia="en-US"/>
        </w:rPr>
        <w:t>We originally aimed to carry out 15 interviews across all three localities but unfortunately</w:t>
      </w:r>
      <w:r w:rsidR="00000072">
        <w:rPr>
          <w:rFonts w:eastAsiaTheme="minorHAnsi" w:cs="Arial"/>
          <w:iCs/>
          <w:lang w:eastAsia="en-US"/>
        </w:rPr>
        <w:t xml:space="preserve"> it was not possible to interview any appropriate individuals in Islington as the leads that were explored did not provide any relevant contacts. The tight timeframe, budget, and distance of the research team from the locality made this task more difficult. </w:t>
      </w:r>
    </w:p>
    <w:p w14:paraId="7FFAD364" w14:textId="315396C6" w:rsidR="00290DF4" w:rsidRDefault="00290DF4" w:rsidP="00F83A2A">
      <w:pPr>
        <w:jc w:val="both"/>
        <w:rPr>
          <w:rFonts w:eastAsiaTheme="minorHAnsi" w:cs="Arial"/>
          <w:b/>
          <w:i/>
          <w:iCs/>
          <w:lang w:eastAsia="en-US"/>
        </w:rPr>
      </w:pPr>
      <w:r w:rsidRPr="00290DF4">
        <w:rPr>
          <w:rFonts w:eastAsiaTheme="minorHAnsi" w:cs="Arial"/>
          <w:b/>
          <w:i/>
          <w:iCs/>
          <w:lang w:eastAsia="en-US"/>
        </w:rPr>
        <w:t>Recording and analysing data</w:t>
      </w:r>
    </w:p>
    <w:p w14:paraId="7FF9774C" w14:textId="38D5A14D" w:rsidR="00952F4E" w:rsidRDefault="001610C8" w:rsidP="00F83A2A">
      <w:pPr>
        <w:spacing w:after="0"/>
        <w:jc w:val="both"/>
        <w:rPr>
          <w:rFonts w:eastAsiaTheme="minorHAnsi" w:cs="Arial"/>
          <w:lang w:eastAsia="en-US"/>
        </w:rPr>
      </w:pPr>
      <w:r>
        <w:rPr>
          <w:rFonts w:eastAsiaTheme="minorHAnsi" w:cs="Arial"/>
          <w:lang w:eastAsia="en-US"/>
        </w:rPr>
        <w:t xml:space="preserve">Where possible, and with the permission of the participants, all interviews/focus groups were audio-recorded and extensive written notes taken. </w:t>
      </w:r>
      <w:r w:rsidR="00952F4E" w:rsidRPr="005B5FFF">
        <w:rPr>
          <w:rFonts w:eastAsiaTheme="minorHAnsi" w:cs="Arial"/>
          <w:lang w:eastAsia="en-US"/>
        </w:rPr>
        <w:t xml:space="preserve">All data </w:t>
      </w:r>
      <w:r>
        <w:rPr>
          <w:rFonts w:eastAsiaTheme="minorHAnsi" w:cs="Arial"/>
          <w:lang w:eastAsia="en-US"/>
        </w:rPr>
        <w:t xml:space="preserve">were anonymised </w:t>
      </w:r>
      <w:r w:rsidR="00952F4E" w:rsidRPr="005B5FFF">
        <w:rPr>
          <w:rFonts w:eastAsiaTheme="minorHAnsi" w:cs="Arial"/>
          <w:lang w:eastAsia="en-US"/>
        </w:rPr>
        <w:t xml:space="preserve">and analysed. </w:t>
      </w:r>
      <w:r>
        <w:rPr>
          <w:rFonts w:eastAsiaTheme="minorHAnsi" w:cs="Arial"/>
          <w:lang w:eastAsia="en-US"/>
        </w:rPr>
        <w:t>As the</w:t>
      </w:r>
      <w:r w:rsidR="00952F4E" w:rsidRPr="005B5FFF">
        <w:rPr>
          <w:rFonts w:eastAsiaTheme="minorHAnsi" w:cs="Arial"/>
          <w:lang w:eastAsia="en-US"/>
        </w:rPr>
        <w:t xml:space="preserve"> data gathered </w:t>
      </w:r>
      <w:r>
        <w:rPr>
          <w:rFonts w:eastAsiaTheme="minorHAnsi" w:cs="Arial"/>
          <w:lang w:eastAsia="en-US"/>
        </w:rPr>
        <w:t>were</w:t>
      </w:r>
      <w:r w:rsidR="00952F4E" w:rsidRPr="005B5FFF">
        <w:rPr>
          <w:rFonts w:eastAsiaTheme="minorHAnsi" w:cs="Arial"/>
          <w:lang w:eastAsia="en-US"/>
        </w:rPr>
        <w:t xml:space="preserve"> qualitative</w:t>
      </w:r>
      <w:r w:rsidR="00F83A2A">
        <w:rPr>
          <w:rFonts w:eastAsiaTheme="minorHAnsi" w:cs="Arial"/>
          <w:lang w:eastAsia="en-US"/>
        </w:rPr>
        <w:t>,</w:t>
      </w:r>
      <w:r w:rsidR="00952F4E" w:rsidRPr="005B5FFF">
        <w:rPr>
          <w:rFonts w:eastAsiaTheme="minorHAnsi" w:cs="Arial"/>
          <w:lang w:eastAsia="en-US"/>
        </w:rPr>
        <w:t xml:space="preserve"> a thematic technique </w:t>
      </w:r>
      <w:r>
        <w:rPr>
          <w:rFonts w:eastAsiaTheme="minorHAnsi" w:cs="Arial"/>
          <w:lang w:eastAsia="en-US"/>
        </w:rPr>
        <w:t xml:space="preserve">was </w:t>
      </w:r>
      <w:r w:rsidR="00952F4E" w:rsidRPr="005B5FFF">
        <w:rPr>
          <w:rFonts w:eastAsiaTheme="minorHAnsi" w:cs="Arial"/>
          <w:lang w:eastAsia="en-US"/>
        </w:rPr>
        <w:t xml:space="preserve">designed to capture a range of issues and </w:t>
      </w:r>
      <w:r>
        <w:rPr>
          <w:rFonts w:eastAsiaTheme="minorHAnsi" w:cs="Arial"/>
          <w:lang w:eastAsia="en-US"/>
        </w:rPr>
        <w:t>any similarities/</w:t>
      </w:r>
      <w:r w:rsidR="00952F4E" w:rsidRPr="005B5FFF">
        <w:rPr>
          <w:rFonts w:eastAsiaTheme="minorHAnsi" w:cs="Arial"/>
          <w:lang w:eastAsia="en-US"/>
        </w:rPr>
        <w:t>difference</w:t>
      </w:r>
      <w:r>
        <w:rPr>
          <w:rFonts w:eastAsiaTheme="minorHAnsi" w:cs="Arial"/>
          <w:lang w:eastAsia="en-US"/>
        </w:rPr>
        <w:t>s</w:t>
      </w:r>
      <w:r w:rsidR="00952F4E" w:rsidRPr="005B5FFF">
        <w:rPr>
          <w:rFonts w:eastAsiaTheme="minorHAnsi" w:cs="Arial"/>
          <w:lang w:eastAsia="en-US"/>
        </w:rPr>
        <w:t xml:space="preserve"> across </w:t>
      </w:r>
      <w:r>
        <w:rPr>
          <w:rFonts w:eastAsiaTheme="minorHAnsi" w:cs="Arial"/>
          <w:lang w:eastAsia="en-US"/>
        </w:rPr>
        <w:t>respondents.</w:t>
      </w:r>
    </w:p>
    <w:p w14:paraId="03797F5D" w14:textId="77777777" w:rsidR="00DF1025" w:rsidRDefault="00DF1025" w:rsidP="00F83A2A">
      <w:pPr>
        <w:spacing w:after="0"/>
        <w:jc w:val="both"/>
        <w:rPr>
          <w:sz w:val="23"/>
          <w:szCs w:val="23"/>
        </w:rPr>
      </w:pPr>
    </w:p>
    <w:p w14:paraId="6ECBFB00" w14:textId="76093F2D" w:rsidR="00290DF4" w:rsidRDefault="00DF1025" w:rsidP="00F83A2A">
      <w:pPr>
        <w:jc w:val="both"/>
        <w:rPr>
          <w:rFonts w:eastAsiaTheme="minorHAnsi" w:cs="Arial"/>
          <w:b/>
          <w:i/>
          <w:iCs/>
          <w:lang w:eastAsia="en-US"/>
        </w:rPr>
      </w:pPr>
      <w:r>
        <w:rPr>
          <w:rFonts w:eastAsiaTheme="minorHAnsi" w:cs="Arial"/>
          <w:b/>
          <w:i/>
          <w:iCs/>
          <w:lang w:eastAsia="en-US"/>
        </w:rPr>
        <w:t>Challenges of studying loneliness among BAME communities</w:t>
      </w:r>
    </w:p>
    <w:p w14:paraId="548C9C43" w14:textId="4B9712F9" w:rsidR="00290DF4" w:rsidRDefault="00DF1025" w:rsidP="00F83A2A">
      <w:pPr>
        <w:jc w:val="both"/>
        <w:rPr>
          <w:rFonts w:eastAsiaTheme="minorHAnsi" w:cs="Arial"/>
          <w:iCs/>
          <w:lang w:eastAsia="en-US"/>
        </w:rPr>
      </w:pPr>
      <w:r>
        <w:rPr>
          <w:rFonts w:eastAsiaTheme="minorHAnsi" w:cs="Arial"/>
          <w:iCs/>
          <w:lang w:eastAsia="en-US"/>
        </w:rPr>
        <w:t>A number of challenges were encountered by the research team, when attempting to undertake the</w:t>
      </w:r>
      <w:r w:rsidR="00B55664">
        <w:rPr>
          <w:rFonts w:eastAsiaTheme="minorHAnsi" w:cs="Arial"/>
          <w:iCs/>
          <w:lang w:eastAsia="en-US"/>
        </w:rPr>
        <w:t xml:space="preserve"> </w:t>
      </w:r>
      <w:r>
        <w:rPr>
          <w:rFonts w:eastAsiaTheme="minorHAnsi" w:cs="Arial"/>
          <w:iCs/>
          <w:lang w:eastAsia="en-US"/>
        </w:rPr>
        <w:t>empirical research for this study. Firstly, it was d</w:t>
      </w:r>
      <w:r w:rsidRPr="00DF1025">
        <w:rPr>
          <w:rFonts w:eastAsiaTheme="minorHAnsi" w:cs="Arial"/>
          <w:iCs/>
          <w:lang w:eastAsia="en-US"/>
        </w:rPr>
        <w:t xml:space="preserve">ifficult to identify and recruit appropriate </w:t>
      </w:r>
      <w:r w:rsidR="00E307D6">
        <w:rPr>
          <w:rFonts w:eastAsiaTheme="minorHAnsi" w:cs="Arial"/>
          <w:iCs/>
          <w:lang w:eastAsia="en-US"/>
        </w:rPr>
        <w:t xml:space="preserve">people from </w:t>
      </w:r>
      <w:r>
        <w:rPr>
          <w:rFonts w:eastAsiaTheme="minorHAnsi" w:cs="Arial"/>
          <w:iCs/>
          <w:lang w:eastAsia="en-US"/>
        </w:rPr>
        <w:t xml:space="preserve">BAME </w:t>
      </w:r>
      <w:r w:rsidR="00E307D6">
        <w:rPr>
          <w:rFonts w:eastAsiaTheme="minorHAnsi" w:cs="Arial"/>
          <w:iCs/>
          <w:lang w:eastAsia="en-US"/>
        </w:rPr>
        <w:t>communities</w:t>
      </w:r>
      <w:r>
        <w:rPr>
          <w:rFonts w:eastAsiaTheme="minorHAnsi" w:cs="Arial"/>
          <w:iCs/>
          <w:lang w:eastAsia="en-US"/>
        </w:rPr>
        <w:t xml:space="preserve"> to be interviewed. Those lonely individuals accessing the existing Community Connectors programme were reported by the Community Connectors as </w:t>
      </w:r>
      <w:r w:rsidR="00D001D9">
        <w:rPr>
          <w:rFonts w:eastAsiaTheme="minorHAnsi" w:cs="Arial"/>
          <w:iCs/>
          <w:lang w:eastAsia="en-US"/>
        </w:rPr>
        <w:t>experiencing</w:t>
      </w:r>
      <w:r>
        <w:rPr>
          <w:rFonts w:eastAsiaTheme="minorHAnsi" w:cs="Arial"/>
          <w:iCs/>
          <w:lang w:eastAsia="en-US"/>
        </w:rPr>
        <w:t xml:space="preserve"> a multitude of complex issues relating to social isolation and/or loneliness and therefore arranging inter</w:t>
      </w:r>
      <w:r w:rsidR="00D83BE4">
        <w:rPr>
          <w:rFonts w:eastAsiaTheme="minorHAnsi" w:cs="Arial"/>
          <w:iCs/>
          <w:lang w:eastAsia="en-US"/>
        </w:rPr>
        <w:t>v</w:t>
      </w:r>
      <w:r>
        <w:rPr>
          <w:rFonts w:eastAsiaTheme="minorHAnsi" w:cs="Arial"/>
          <w:iCs/>
          <w:lang w:eastAsia="en-US"/>
        </w:rPr>
        <w:t xml:space="preserve">iews with them for research purposes was not always possible. Many of them were particularly vulnerable, for example experiencing mental ill-health and so arranging a research interview was not </w:t>
      </w:r>
      <w:r w:rsidR="00D83BE4">
        <w:rPr>
          <w:rFonts w:eastAsiaTheme="minorHAnsi" w:cs="Arial"/>
          <w:iCs/>
          <w:lang w:eastAsia="en-US"/>
        </w:rPr>
        <w:t>always</w:t>
      </w:r>
      <w:r>
        <w:rPr>
          <w:rFonts w:eastAsiaTheme="minorHAnsi" w:cs="Arial"/>
          <w:iCs/>
          <w:lang w:eastAsia="en-US"/>
        </w:rPr>
        <w:t xml:space="preserve"> deemed appropriate. Those individuals who were lonely but not currently accessing services were even more difficult to identify because there was no organisation or support service wh</w:t>
      </w:r>
      <w:r w:rsidR="00713FBF">
        <w:rPr>
          <w:rFonts w:eastAsiaTheme="minorHAnsi" w:cs="Arial"/>
          <w:iCs/>
          <w:lang w:eastAsia="en-US"/>
        </w:rPr>
        <w:t>ich</w:t>
      </w:r>
      <w:r>
        <w:rPr>
          <w:rFonts w:eastAsiaTheme="minorHAnsi" w:cs="Arial"/>
          <w:iCs/>
          <w:lang w:eastAsia="en-US"/>
        </w:rPr>
        <w:t xml:space="preserve"> the researchers could ask to identify them. </w:t>
      </w:r>
      <w:r w:rsidR="00D83BE4">
        <w:rPr>
          <w:rFonts w:eastAsiaTheme="minorHAnsi" w:cs="Arial"/>
          <w:iCs/>
          <w:lang w:eastAsia="en-US"/>
        </w:rPr>
        <w:t>Secondly, and linked to the previous point</w:t>
      </w:r>
      <w:r w:rsidR="00D001D9">
        <w:rPr>
          <w:rFonts w:eastAsiaTheme="minorHAnsi" w:cs="Arial"/>
          <w:iCs/>
          <w:lang w:eastAsia="en-US"/>
        </w:rPr>
        <w:t>,</w:t>
      </w:r>
      <w:r w:rsidR="00DB751E">
        <w:rPr>
          <w:rFonts w:eastAsiaTheme="minorHAnsi" w:cs="Arial"/>
          <w:iCs/>
          <w:lang w:eastAsia="en-US"/>
        </w:rPr>
        <w:t xml:space="preserve"> it wa</w:t>
      </w:r>
      <w:r w:rsidR="00D83BE4">
        <w:rPr>
          <w:rFonts w:eastAsiaTheme="minorHAnsi" w:cs="Arial"/>
          <w:iCs/>
          <w:lang w:eastAsia="en-US"/>
        </w:rPr>
        <w:t xml:space="preserve">s not always easy to identify if an individual is lonely and therefore appropriate to interview until the interview </w:t>
      </w:r>
      <w:r w:rsidR="00DB751E">
        <w:rPr>
          <w:rFonts w:eastAsiaTheme="minorHAnsi" w:cs="Arial"/>
          <w:iCs/>
          <w:lang w:eastAsia="en-US"/>
        </w:rPr>
        <w:t xml:space="preserve">had </w:t>
      </w:r>
      <w:r w:rsidR="00D83BE4">
        <w:rPr>
          <w:rFonts w:eastAsiaTheme="minorHAnsi" w:cs="Arial"/>
          <w:iCs/>
          <w:lang w:eastAsia="en-US"/>
        </w:rPr>
        <w:t>commence</w:t>
      </w:r>
      <w:r w:rsidR="00DB751E">
        <w:rPr>
          <w:rFonts w:eastAsiaTheme="minorHAnsi" w:cs="Arial"/>
          <w:iCs/>
          <w:lang w:eastAsia="en-US"/>
        </w:rPr>
        <w:t>d</w:t>
      </w:r>
      <w:r w:rsidR="00D83BE4">
        <w:rPr>
          <w:rFonts w:eastAsiaTheme="minorHAnsi" w:cs="Arial"/>
          <w:iCs/>
          <w:lang w:eastAsia="en-US"/>
        </w:rPr>
        <w:t>. As many of these individuals are experiencing multiple challenges ethically we were not able to screen them out</w:t>
      </w:r>
      <w:r w:rsidR="00E01288">
        <w:rPr>
          <w:rFonts w:eastAsiaTheme="minorHAnsi" w:cs="Arial"/>
          <w:iCs/>
          <w:lang w:eastAsia="en-US"/>
        </w:rPr>
        <w:t xml:space="preserve"> at the early stages </w:t>
      </w:r>
      <w:r w:rsidR="00D83BE4">
        <w:rPr>
          <w:rFonts w:eastAsiaTheme="minorHAnsi" w:cs="Arial"/>
          <w:iCs/>
          <w:lang w:eastAsia="en-US"/>
        </w:rPr>
        <w:t xml:space="preserve">of the interview. For most of the </w:t>
      </w:r>
      <w:r w:rsidR="00E01288">
        <w:rPr>
          <w:rFonts w:eastAsiaTheme="minorHAnsi" w:cs="Arial"/>
          <w:iCs/>
          <w:lang w:eastAsia="en-US"/>
        </w:rPr>
        <w:t>interviewees</w:t>
      </w:r>
      <w:r w:rsidR="00D83BE4">
        <w:rPr>
          <w:rFonts w:eastAsiaTheme="minorHAnsi" w:cs="Arial"/>
          <w:iCs/>
          <w:lang w:eastAsia="en-US"/>
        </w:rPr>
        <w:t xml:space="preserve"> it had taken a lot of courage and determination to agree to be interviewed. Some would have been devastated had we used a screening question and then told them that they were not required because they did not meet our criteria. Thirdly, even if we had felt able to use a screening question</w:t>
      </w:r>
      <w:r w:rsidR="0088593D">
        <w:rPr>
          <w:rFonts w:eastAsiaTheme="minorHAnsi" w:cs="Arial"/>
          <w:iCs/>
          <w:lang w:eastAsia="en-US"/>
        </w:rPr>
        <w:t xml:space="preserve"> to help identify appropriate individuals to interview,</w:t>
      </w:r>
      <w:r w:rsidR="00D83BE4">
        <w:rPr>
          <w:rFonts w:eastAsiaTheme="minorHAnsi" w:cs="Arial"/>
          <w:iCs/>
          <w:lang w:eastAsia="en-US"/>
        </w:rPr>
        <w:t xml:space="preserve"> the findings  of our inte</w:t>
      </w:r>
      <w:r w:rsidR="00E01288">
        <w:rPr>
          <w:rFonts w:eastAsiaTheme="minorHAnsi" w:cs="Arial"/>
          <w:iCs/>
          <w:lang w:eastAsia="en-US"/>
        </w:rPr>
        <w:t>rv</w:t>
      </w:r>
      <w:r w:rsidR="00D83BE4">
        <w:rPr>
          <w:rFonts w:eastAsiaTheme="minorHAnsi" w:cs="Arial"/>
          <w:iCs/>
          <w:lang w:eastAsia="en-US"/>
        </w:rPr>
        <w:t>iews suggested</w:t>
      </w:r>
      <w:r w:rsidR="00E01288">
        <w:rPr>
          <w:rFonts w:eastAsiaTheme="minorHAnsi" w:cs="Arial"/>
          <w:iCs/>
          <w:lang w:eastAsia="en-US"/>
        </w:rPr>
        <w:t xml:space="preserve"> that id</w:t>
      </w:r>
      <w:r w:rsidR="0088593D">
        <w:rPr>
          <w:rFonts w:eastAsiaTheme="minorHAnsi" w:cs="Arial"/>
          <w:iCs/>
          <w:lang w:eastAsia="en-US"/>
        </w:rPr>
        <w:t xml:space="preserve">entifying if people are lonely </w:t>
      </w:r>
      <w:r w:rsidR="00E01288">
        <w:rPr>
          <w:rFonts w:eastAsiaTheme="minorHAnsi" w:cs="Arial"/>
          <w:iCs/>
          <w:lang w:eastAsia="en-US"/>
        </w:rPr>
        <w:t xml:space="preserve">through either a validated loneliness scale (such as the UCLA) </w:t>
      </w:r>
      <w:r w:rsidR="00DB751E">
        <w:rPr>
          <w:rFonts w:eastAsiaTheme="minorHAnsi" w:cs="Arial"/>
          <w:iCs/>
          <w:lang w:eastAsia="en-US"/>
        </w:rPr>
        <w:t>and/</w:t>
      </w:r>
      <w:r w:rsidR="00E01288">
        <w:rPr>
          <w:rFonts w:eastAsiaTheme="minorHAnsi" w:cs="Arial"/>
          <w:iCs/>
          <w:lang w:eastAsia="en-US"/>
        </w:rPr>
        <w:t xml:space="preserve">or a single direct question </w:t>
      </w:r>
      <w:r w:rsidR="00713FBF">
        <w:rPr>
          <w:rFonts w:eastAsiaTheme="minorHAnsi" w:cs="Arial"/>
          <w:iCs/>
          <w:lang w:eastAsia="en-US"/>
        </w:rPr>
        <w:t xml:space="preserve">asking if they are lonely </w:t>
      </w:r>
      <w:r w:rsidR="0088593D">
        <w:rPr>
          <w:rFonts w:eastAsiaTheme="minorHAnsi" w:cs="Arial"/>
          <w:iCs/>
          <w:lang w:eastAsia="en-US"/>
        </w:rPr>
        <w:t xml:space="preserve">would not work for various reasons: 1) the UCLA loneliness scale is only validated for self-completion and so </w:t>
      </w:r>
      <w:r w:rsidR="00F83A2A">
        <w:rPr>
          <w:rFonts w:eastAsiaTheme="minorHAnsi" w:cs="Arial"/>
          <w:iCs/>
          <w:lang w:eastAsia="en-US"/>
        </w:rPr>
        <w:t xml:space="preserve">to be confident </w:t>
      </w:r>
      <w:r w:rsidR="00E96D0D">
        <w:rPr>
          <w:rFonts w:eastAsiaTheme="minorHAnsi" w:cs="Arial"/>
          <w:iCs/>
          <w:lang w:eastAsia="en-US"/>
        </w:rPr>
        <w:t>in</w:t>
      </w:r>
      <w:r w:rsidR="00D001D9">
        <w:rPr>
          <w:rFonts w:eastAsiaTheme="minorHAnsi" w:cs="Arial"/>
          <w:iCs/>
          <w:lang w:eastAsia="en-US"/>
        </w:rPr>
        <w:t xml:space="preserve"> using this </w:t>
      </w:r>
      <w:r w:rsidR="0088593D">
        <w:rPr>
          <w:rFonts w:eastAsiaTheme="minorHAnsi" w:cs="Arial"/>
          <w:iCs/>
          <w:lang w:eastAsia="en-US"/>
        </w:rPr>
        <w:t>we would have had to circulate a self-completion survey prior to arranging th</w:t>
      </w:r>
      <w:r w:rsidR="00E92407">
        <w:rPr>
          <w:rFonts w:eastAsiaTheme="minorHAnsi" w:cs="Arial"/>
          <w:iCs/>
          <w:lang w:eastAsia="en-US"/>
        </w:rPr>
        <w:t>e</w:t>
      </w:r>
      <w:r w:rsidR="0088593D">
        <w:rPr>
          <w:rFonts w:eastAsiaTheme="minorHAnsi" w:cs="Arial"/>
          <w:iCs/>
          <w:lang w:eastAsia="en-US"/>
        </w:rPr>
        <w:t xml:space="preserve"> interview;  2) although the UCLA scale has been validated for use in some </w:t>
      </w:r>
      <w:r w:rsidR="0088593D">
        <w:rPr>
          <w:rFonts w:eastAsiaTheme="minorHAnsi" w:cs="Arial"/>
          <w:iCs/>
          <w:lang w:eastAsia="en-US"/>
        </w:rPr>
        <w:lastRenderedPageBreak/>
        <w:t>different languages many of the interviewees who speak English said they did not understand some of the terms used in the scale. I</w:t>
      </w:r>
      <w:r w:rsidR="0088593D" w:rsidRPr="0088593D">
        <w:rPr>
          <w:rFonts w:eastAsiaTheme="minorHAnsi" w:cs="Arial"/>
          <w:iCs/>
          <w:lang w:eastAsia="en-US"/>
        </w:rPr>
        <w:t xml:space="preserve">n Oldham, for example, four of the five participants struggled to understand the UCLA scale questions. </w:t>
      </w:r>
      <w:r w:rsidR="00DB751E">
        <w:rPr>
          <w:rFonts w:eastAsiaTheme="minorHAnsi" w:cs="Arial"/>
          <w:iCs/>
          <w:lang w:eastAsia="en-US"/>
        </w:rPr>
        <w:t>Four p</w:t>
      </w:r>
      <w:r w:rsidR="0088593D" w:rsidRPr="0088593D">
        <w:rPr>
          <w:rFonts w:eastAsiaTheme="minorHAnsi" w:cs="Arial"/>
          <w:iCs/>
          <w:lang w:eastAsia="en-US"/>
        </w:rPr>
        <w:t xml:space="preserve">articipants asked what the word ‘companionship’ meant, and </w:t>
      </w:r>
      <w:r w:rsidR="00DB751E">
        <w:rPr>
          <w:rFonts w:eastAsiaTheme="minorHAnsi" w:cs="Arial"/>
          <w:iCs/>
          <w:lang w:eastAsia="en-US"/>
        </w:rPr>
        <w:t xml:space="preserve">three </w:t>
      </w:r>
      <w:r w:rsidR="0088593D" w:rsidRPr="0088593D">
        <w:rPr>
          <w:rFonts w:eastAsiaTheme="minorHAnsi" w:cs="Arial"/>
          <w:iCs/>
          <w:lang w:eastAsia="en-US"/>
        </w:rPr>
        <w:t>participants struggled to understand what the phrase ‘left out’ meant</w:t>
      </w:r>
      <w:r w:rsidR="0088593D">
        <w:rPr>
          <w:rFonts w:eastAsiaTheme="minorHAnsi" w:cs="Arial"/>
          <w:iCs/>
          <w:lang w:eastAsia="en-US"/>
        </w:rPr>
        <w:t xml:space="preserve">; 3) throughout the interviews the researchers asked </w:t>
      </w:r>
      <w:r w:rsidR="00E92407">
        <w:rPr>
          <w:rFonts w:eastAsiaTheme="minorHAnsi" w:cs="Arial"/>
          <w:iCs/>
          <w:lang w:eastAsia="en-US"/>
        </w:rPr>
        <w:t>interviewees</w:t>
      </w:r>
      <w:r w:rsidR="0088593D">
        <w:rPr>
          <w:rFonts w:eastAsiaTheme="minorHAnsi" w:cs="Arial"/>
          <w:iCs/>
          <w:lang w:eastAsia="en-US"/>
        </w:rPr>
        <w:t xml:space="preserve"> if th</w:t>
      </w:r>
      <w:r w:rsidR="00E92407">
        <w:rPr>
          <w:rFonts w:eastAsiaTheme="minorHAnsi" w:cs="Arial"/>
          <w:iCs/>
          <w:lang w:eastAsia="en-US"/>
        </w:rPr>
        <w:t xml:space="preserve">ey were lonely using a variety </w:t>
      </w:r>
      <w:r w:rsidR="0088593D">
        <w:rPr>
          <w:rFonts w:eastAsiaTheme="minorHAnsi" w:cs="Arial"/>
          <w:iCs/>
          <w:lang w:eastAsia="en-US"/>
        </w:rPr>
        <w:t>of different quest</w:t>
      </w:r>
      <w:r w:rsidR="00E92407">
        <w:rPr>
          <w:rFonts w:eastAsiaTheme="minorHAnsi" w:cs="Arial"/>
          <w:iCs/>
          <w:lang w:eastAsia="en-US"/>
        </w:rPr>
        <w:t xml:space="preserve">ions and techniques </w:t>
      </w:r>
      <w:r w:rsidR="00E96D0D">
        <w:rPr>
          <w:rFonts w:eastAsiaTheme="minorHAnsi" w:cs="Arial"/>
          <w:iCs/>
          <w:lang w:eastAsia="en-US"/>
        </w:rPr>
        <w:t xml:space="preserve">(sometimes direct and sometimes indirect) </w:t>
      </w:r>
      <w:r w:rsidR="00E92407">
        <w:rPr>
          <w:rFonts w:eastAsiaTheme="minorHAnsi" w:cs="Arial"/>
          <w:iCs/>
          <w:lang w:eastAsia="en-US"/>
        </w:rPr>
        <w:t>and quite o</w:t>
      </w:r>
      <w:r w:rsidR="0088593D">
        <w:rPr>
          <w:rFonts w:eastAsiaTheme="minorHAnsi" w:cs="Arial"/>
          <w:iCs/>
          <w:lang w:eastAsia="en-US"/>
        </w:rPr>
        <w:t>ften individual responses were inconsistent.</w:t>
      </w:r>
      <w:r w:rsidR="00E96D0D">
        <w:rPr>
          <w:rFonts w:eastAsiaTheme="minorHAnsi" w:cs="Arial"/>
          <w:iCs/>
          <w:lang w:eastAsia="en-US"/>
        </w:rPr>
        <w:t xml:space="preserve"> For example, i</w:t>
      </w:r>
      <w:r w:rsidR="00713FBF">
        <w:rPr>
          <w:rFonts w:eastAsiaTheme="minorHAnsi" w:cs="Arial"/>
          <w:iCs/>
          <w:lang w:eastAsia="en-US"/>
        </w:rPr>
        <w:t xml:space="preserve">n Newcastle </w:t>
      </w:r>
      <w:r w:rsidR="00F83A2A">
        <w:rPr>
          <w:rFonts w:eastAsiaTheme="minorHAnsi" w:cs="Arial"/>
          <w:iCs/>
          <w:lang w:eastAsia="en-US"/>
        </w:rPr>
        <w:t>one participant</w:t>
      </w:r>
      <w:r w:rsidR="00713FBF" w:rsidRPr="00713FBF">
        <w:rPr>
          <w:rFonts w:eastAsiaTheme="minorHAnsi" w:cs="Arial"/>
          <w:iCs/>
          <w:lang w:eastAsia="en-US"/>
        </w:rPr>
        <w:t xml:space="preserve"> without prompting specifically about loneliness said that although she is not socially isolated in the sheltered accommodation she feels </w:t>
      </w:r>
      <w:proofErr w:type="gramStart"/>
      <w:r w:rsidR="00713FBF" w:rsidRPr="00713FBF">
        <w:rPr>
          <w:rFonts w:eastAsiaTheme="minorHAnsi" w:cs="Arial"/>
          <w:iCs/>
          <w:lang w:eastAsia="en-US"/>
        </w:rPr>
        <w:t>lonely</w:t>
      </w:r>
      <w:proofErr w:type="gramEnd"/>
      <w:r w:rsidR="00713FBF" w:rsidRPr="00713FBF">
        <w:rPr>
          <w:rFonts w:eastAsiaTheme="minorHAnsi" w:cs="Arial"/>
          <w:iCs/>
          <w:lang w:eastAsia="en-US"/>
        </w:rPr>
        <w:t xml:space="preserve">, but on the UCLA scale her score was calculated to be </w:t>
      </w:r>
      <w:r w:rsidR="00F83A2A">
        <w:rPr>
          <w:rFonts w:eastAsiaTheme="minorHAnsi" w:cs="Arial"/>
          <w:iCs/>
          <w:lang w:eastAsia="en-US"/>
        </w:rPr>
        <w:t>five</w:t>
      </w:r>
      <w:r w:rsidR="00713FBF" w:rsidRPr="00713FBF">
        <w:rPr>
          <w:rFonts w:eastAsiaTheme="minorHAnsi" w:cs="Arial"/>
          <w:iCs/>
          <w:lang w:eastAsia="en-US"/>
        </w:rPr>
        <w:t xml:space="preserve"> (not lonely).</w:t>
      </w:r>
      <w:r w:rsidR="00427050">
        <w:rPr>
          <w:rFonts w:eastAsiaTheme="minorHAnsi" w:cs="Arial"/>
          <w:iCs/>
          <w:lang w:eastAsia="en-US"/>
        </w:rPr>
        <w:t xml:space="preserve"> Some of the reasons for variation in responses relates to the type of question asked, some relates to a stigma associated with loneliness meaning that individuals are reluctant </w:t>
      </w:r>
      <w:r w:rsidR="00D001D9">
        <w:rPr>
          <w:rFonts w:eastAsiaTheme="minorHAnsi" w:cs="Arial"/>
          <w:iCs/>
          <w:lang w:eastAsia="en-US"/>
        </w:rPr>
        <w:t>to</w:t>
      </w:r>
      <w:r w:rsidR="00427050">
        <w:rPr>
          <w:rFonts w:eastAsiaTheme="minorHAnsi" w:cs="Arial"/>
          <w:iCs/>
          <w:lang w:eastAsia="en-US"/>
        </w:rPr>
        <w:t xml:space="preserve"> admit to being lonely, and some of it reflects the way </w:t>
      </w:r>
      <w:r w:rsidR="00D001D9">
        <w:rPr>
          <w:rFonts w:eastAsiaTheme="minorHAnsi" w:cs="Arial"/>
          <w:iCs/>
          <w:lang w:eastAsia="en-US"/>
        </w:rPr>
        <w:t>i</w:t>
      </w:r>
      <w:r w:rsidR="00427050">
        <w:rPr>
          <w:rFonts w:eastAsiaTheme="minorHAnsi" w:cs="Arial"/>
          <w:iCs/>
          <w:lang w:eastAsia="en-US"/>
        </w:rPr>
        <w:t xml:space="preserve">n which individuals can move in and out of feelings of loneliness – even within an the short spaces of an interview when they are recalling different aspects of their lives. </w:t>
      </w:r>
    </w:p>
    <w:p w14:paraId="320451BA" w14:textId="13A6BB92" w:rsidR="002B0CD5" w:rsidRPr="002B0CD5" w:rsidRDefault="002B0CD5" w:rsidP="00F83A2A">
      <w:pPr>
        <w:tabs>
          <w:tab w:val="left" w:pos="4969"/>
        </w:tabs>
        <w:jc w:val="both"/>
        <w:rPr>
          <w:b/>
          <w:i/>
        </w:rPr>
      </w:pPr>
      <w:r w:rsidRPr="002B0CD5">
        <w:rPr>
          <w:b/>
          <w:i/>
        </w:rPr>
        <w:t>Structure of the report</w:t>
      </w:r>
    </w:p>
    <w:p w14:paraId="2FBE68A4" w14:textId="30679ACA" w:rsidR="00857708" w:rsidRDefault="00D001D9" w:rsidP="0039229C">
      <w:pPr>
        <w:tabs>
          <w:tab w:val="left" w:pos="4969"/>
        </w:tabs>
        <w:jc w:val="both"/>
      </w:pPr>
      <w:r w:rsidRPr="009D26F0">
        <w:t xml:space="preserve">The </w:t>
      </w:r>
      <w:r w:rsidR="009D26F0" w:rsidRPr="009D26F0">
        <w:t>remainder</w:t>
      </w:r>
      <w:r w:rsidRPr="009D26F0">
        <w:t xml:space="preserve"> of the report is divided into </w:t>
      </w:r>
      <w:r w:rsidR="00A234FC">
        <w:t xml:space="preserve">six sections, </w:t>
      </w:r>
      <w:r w:rsidRPr="009D26F0">
        <w:t>each of which addresses a separate resea</w:t>
      </w:r>
      <w:r w:rsidR="009D26F0">
        <w:t>r</w:t>
      </w:r>
      <w:r w:rsidR="00E307D6">
        <w:t>ch question or theme.</w:t>
      </w:r>
      <w:r w:rsidRPr="009D26F0">
        <w:t xml:space="preserve"> Section </w:t>
      </w:r>
      <w:r w:rsidR="00DB751E">
        <w:t>three</w:t>
      </w:r>
      <w:r w:rsidRPr="009D26F0">
        <w:t xml:space="preserve"> explores </w:t>
      </w:r>
      <w:r w:rsidR="00A234FC">
        <w:t xml:space="preserve">some of the existing literature and research around access to services </w:t>
      </w:r>
      <w:r w:rsidR="00E307D6">
        <w:t>for BAME communities and s</w:t>
      </w:r>
      <w:r w:rsidR="00A234FC">
        <w:t xml:space="preserve">ections </w:t>
      </w:r>
      <w:r w:rsidR="00DB751E">
        <w:t>four to seven</w:t>
      </w:r>
      <w:r w:rsidR="00A234FC">
        <w:t xml:space="preserve"> report on the findings of the empirical study. Section </w:t>
      </w:r>
      <w:r w:rsidR="00DB751E">
        <w:t>four</w:t>
      </w:r>
      <w:r w:rsidR="00A234FC">
        <w:t xml:space="preserve"> looks at </w:t>
      </w:r>
      <w:r w:rsidRPr="009D26F0">
        <w:t>t</w:t>
      </w:r>
      <w:r w:rsidR="00E307D6">
        <w:t>he existing referral practices/</w:t>
      </w:r>
      <w:r w:rsidRPr="009D26F0">
        <w:t xml:space="preserve">key referral routes that are adopted by services in the three localities; </w:t>
      </w:r>
      <w:r w:rsidR="00E307D6">
        <w:t>s</w:t>
      </w:r>
      <w:r w:rsidR="00A234FC">
        <w:t xml:space="preserve">ection </w:t>
      </w:r>
      <w:r w:rsidR="00DB751E">
        <w:t>five</w:t>
      </w:r>
      <w:r w:rsidR="009D26F0" w:rsidRPr="009D26F0">
        <w:t xml:space="preserve"> examines the factors that can act as barriers to involvement of BAME communities in loneliness services; </w:t>
      </w:r>
      <w:r w:rsidR="00E307D6">
        <w:t>s</w:t>
      </w:r>
      <w:r w:rsidRPr="009D26F0">
        <w:t xml:space="preserve">ection </w:t>
      </w:r>
      <w:r w:rsidR="00DB751E">
        <w:t>six</w:t>
      </w:r>
      <w:r w:rsidR="009D26F0" w:rsidRPr="009D26F0">
        <w:t xml:space="preserve"> explore</w:t>
      </w:r>
      <w:r w:rsidR="00A234FC">
        <w:t>s</w:t>
      </w:r>
      <w:r w:rsidR="009D26F0" w:rsidRPr="009D26F0">
        <w:t xml:space="preserve"> t</w:t>
      </w:r>
      <w:r w:rsidR="00DB751E">
        <w:t>he factors which can facilitate</w:t>
      </w:r>
      <w:r w:rsidR="009D26F0" w:rsidRPr="009D26F0">
        <w:t xml:space="preserve"> the involvement of BAME communities in loneline</w:t>
      </w:r>
      <w:r w:rsidR="00E307D6">
        <w:t>ss services; and s</w:t>
      </w:r>
      <w:r w:rsidR="00A234FC">
        <w:t xml:space="preserve">ection </w:t>
      </w:r>
      <w:r w:rsidR="00DB751E">
        <w:t>seven</w:t>
      </w:r>
      <w:r w:rsidR="009D26F0" w:rsidRPr="009D26F0">
        <w:t xml:space="preserve"> </w:t>
      </w:r>
      <w:r w:rsidR="00E307D6">
        <w:t>provides some conclusions.</w:t>
      </w:r>
    </w:p>
    <w:p w14:paraId="2AC1252D" w14:textId="77777777" w:rsidR="00857708" w:rsidRDefault="00857708">
      <w:pPr>
        <w:spacing w:after="160" w:line="259" w:lineRule="auto"/>
      </w:pPr>
      <w:r>
        <w:br w:type="page"/>
      </w:r>
    </w:p>
    <w:p w14:paraId="2E164C3F" w14:textId="22D5434E" w:rsidR="00857708" w:rsidRPr="00A234FC" w:rsidRDefault="00A234FC" w:rsidP="00857708">
      <w:pPr>
        <w:pStyle w:val="ListParagraph"/>
        <w:numPr>
          <w:ilvl w:val="0"/>
          <w:numId w:val="8"/>
        </w:numPr>
        <w:tabs>
          <w:tab w:val="left" w:pos="4969"/>
        </w:tabs>
        <w:ind w:left="426"/>
        <w:jc w:val="both"/>
        <w:rPr>
          <w:b/>
          <w:sz w:val="24"/>
          <w:szCs w:val="24"/>
        </w:rPr>
      </w:pPr>
      <w:r w:rsidRPr="00A234FC">
        <w:rPr>
          <w:b/>
          <w:sz w:val="24"/>
          <w:szCs w:val="24"/>
        </w:rPr>
        <w:lastRenderedPageBreak/>
        <w:t>Background insight into existing literature</w:t>
      </w:r>
    </w:p>
    <w:p w14:paraId="3CC1B3F1" w14:textId="4267E60F" w:rsidR="00AB46D5" w:rsidRPr="001E5EE6" w:rsidRDefault="00857708" w:rsidP="00857708">
      <w:pPr>
        <w:tabs>
          <w:tab w:val="left" w:pos="4969"/>
        </w:tabs>
        <w:jc w:val="both"/>
      </w:pPr>
      <w:r w:rsidRPr="001E5EE6">
        <w:t>The research team carried out a summary rapid review of relevant literature which has explored the barriers and facilitators to BAME communit</w:t>
      </w:r>
      <w:r w:rsidR="007719F4">
        <w:t>ies</w:t>
      </w:r>
      <w:r w:rsidRPr="001E5EE6">
        <w:t xml:space="preserve"> accessing services. The review certainly does not represent a comprehensive analysis of literature in this field, nor was it meant to. However, it does serve to help identify where current referral practice may be inadvertently excluding people from BAME </w:t>
      </w:r>
      <w:r w:rsidR="007719F4">
        <w:t>communities</w:t>
      </w:r>
      <w:r w:rsidR="00AB46D5" w:rsidRPr="001E5EE6">
        <w:t xml:space="preserve"> which we then explore in more detail through the empirical study</w:t>
      </w:r>
      <w:r w:rsidRPr="001E5EE6">
        <w:t xml:space="preserve">. There is scant literature which specifically considers access to loneliness services and therefore this review explores findings related to broader service participation, specifically for BAME communities who may be vulnerable to loneliness, </w:t>
      </w:r>
      <w:r w:rsidR="007719F4">
        <w:t>for example through</w:t>
      </w:r>
      <w:r w:rsidRPr="001E5EE6">
        <w:t xml:space="preserve"> experiencing mental health or deprivation. </w:t>
      </w:r>
      <w:r w:rsidR="00AB46D5" w:rsidRPr="001E5EE6">
        <w:t>Indeed e</w:t>
      </w:r>
      <w:r w:rsidRPr="001E5EE6">
        <w:t>xisting literature refers to an under</w:t>
      </w:r>
      <w:r w:rsidR="0001161E">
        <w:t>-</w:t>
      </w:r>
      <w:r w:rsidR="007719F4">
        <w:t>utilisation of services</w:t>
      </w:r>
      <w:r w:rsidRPr="001E5EE6">
        <w:t xml:space="preserve"> among BAME </w:t>
      </w:r>
      <w:r w:rsidR="007719F4">
        <w:t>communities</w:t>
      </w:r>
      <w:r w:rsidRPr="001E5EE6">
        <w:t xml:space="preserve"> across all sectors, including health and social care services (Bhattacharyya and </w:t>
      </w:r>
      <w:proofErr w:type="spellStart"/>
      <w:r w:rsidRPr="001E5EE6">
        <w:t>Benbow</w:t>
      </w:r>
      <w:proofErr w:type="spellEnd"/>
      <w:r w:rsidRPr="001E5EE6">
        <w:t xml:space="preserve"> 2012) and in community participation activities more generally (</w:t>
      </w:r>
      <w:proofErr w:type="spellStart"/>
      <w:r w:rsidRPr="001E5EE6">
        <w:t>Bajekal</w:t>
      </w:r>
      <w:proofErr w:type="spellEnd"/>
      <w:r w:rsidRPr="001E5EE6">
        <w:t xml:space="preserve"> </w:t>
      </w:r>
      <w:r w:rsidRPr="0001161E">
        <w:rPr>
          <w:i/>
        </w:rPr>
        <w:t>et al.</w:t>
      </w:r>
      <w:r w:rsidRPr="001E5EE6">
        <w:t xml:space="preserve"> 2004). </w:t>
      </w:r>
    </w:p>
    <w:p w14:paraId="58B074EC" w14:textId="6F77E798" w:rsidR="00857708" w:rsidRPr="001E5EE6" w:rsidRDefault="00AB46D5" w:rsidP="00857708">
      <w:pPr>
        <w:tabs>
          <w:tab w:val="left" w:pos="4969"/>
        </w:tabs>
        <w:jc w:val="both"/>
      </w:pPr>
      <w:r w:rsidRPr="001E5EE6">
        <w:t>Some key issues emerge</w:t>
      </w:r>
      <w:r w:rsidR="0001161E">
        <w:t>d</w:t>
      </w:r>
      <w:r w:rsidRPr="001E5EE6">
        <w:t xml:space="preserve"> from the literature which are outlined below and which are explored further in the empirical study: the role of informal networks and support; trust and ‘trusted’ organisations as service providers;</w:t>
      </w:r>
      <w:r w:rsidR="0001161E">
        <w:t xml:space="preserve"> c</w:t>
      </w:r>
      <w:r w:rsidR="00A234FC" w:rsidRPr="001E5EE6">
        <w:t xml:space="preserve">ulturally </w:t>
      </w:r>
      <w:r w:rsidR="00E762E7">
        <w:t>sensitive</w:t>
      </w:r>
      <w:r w:rsidR="00A234FC" w:rsidRPr="001E5EE6">
        <w:t xml:space="preserve"> services, stigma and language</w:t>
      </w:r>
      <w:r w:rsidRPr="001E5EE6">
        <w:t>; differential gender access to services.</w:t>
      </w:r>
    </w:p>
    <w:p w14:paraId="031419F6" w14:textId="3FB1571D" w:rsidR="00E44944" w:rsidRPr="009A1097" w:rsidRDefault="00E44944" w:rsidP="00857708">
      <w:pPr>
        <w:tabs>
          <w:tab w:val="left" w:pos="4969"/>
        </w:tabs>
        <w:jc w:val="both"/>
        <w:rPr>
          <w:b/>
          <w:i/>
        </w:rPr>
      </w:pPr>
      <w:r w:rsidRPr="009A1097">
        <w:rPr>
          <w:b/>
          <w:i/>
        </w:rPr>
        <w:t xml:space="preserve">The </w:t>
      </w:r>
      <w:r w:rsidR="00AB46D5" w:rsidRPr="009A1097">
        <w:rPr>
          <w:b/>
          <w:i/>
        </w:rPr>
        <w:t>role</w:t>
      </w:r>
      <w:r w:rsidRPr="009A1097">
        <w:rPr>
          <w:b/>
          <w:i/>
        </w:rPr>
        <w:t xml:space="preserve"> of informal networks for some BAME communities</w:t>
      </w:r>
    </w:p>
    <w:p w14:paraId="7AA4D3DF" w14:textId="17040B3C" w:rsidR="00857708" w:rsidRPr="001E5EE6" w:rsidRDefault="00E44944" w:rsidP="00857708">
      <w:pPr>
        <w:tabs>
          <w:tab w:val="left" w:pos="4969"/>
        </w:tabs>
        <w:jc w:val="both"/>
      </w:pPr>
      <w:r w:rsidRPr="001E5EE6">
        <w:t>Participation in programmes generally, and those which aim to reduce loneliness and social isolation specifically, can vary enormously by ethnicity</w:t>
      </w:r>
      <w:r w:rsidR="00EE410E" w:rsidRPr="001E5EE6">
        <w:t>, but</w:t>
      </w:r>
      <w:r w:rsidR="007F759E">
        <w:t xml:space="preserve"> some</w:t>
      </w:r>
      <w:r w:rsidR="00EE410E" w:rsidRPr="001E5EE6">
        <w:t xml:space="preserve"> </w:t>
      </w:r>
      <w:r w:rsidR="007F759E">
        <w:t xml:space="preserve"> evidence suggests that some BAME </w:t>
      </w:r>
      <w:r w:rsidR="008166BB">
        <w:t>co</w:t>
      </w:r>
      <w:r w:rsidR="007719F4">
        <w:t>mmunities</w:t>
      </w:r>
      <w:r w:rsidR="007F759E">
        <w:t xml:space="preserve"> </w:t>
      </w:r>
      <w:r w:rsidR="00EE410E" w:rsidRPr="001E5EE6">
        <w:t>may be more likely to access informal rather than formal support</w:t>
      </w:r>
      <w:r w:rsidRPr="001E5EE6">
        <w:t xml:space="preserve">. </w:t>
      </w:r>
      <w:r w:rsidR="00857708" w:rsidRPr="001E5EE6">
        <w:t xml:space="preserve">Research and programmes which have explored engagement of African Caribbean people in mental health (McLean </w:t>
      </w:r>
      <w:r w:rsidR="00857708" w:rsidRPr="007F759E">
        <w:rPr>
          <w:i/>
        </w:rPr>
        <w:t>et al</w:t>
      </w:r>
      <w:r w:rsidR="00857708" w:rsidRPr="001E5EE6">
        <w:t>. 2003) and loneliness services (</w:t>
      </w:r>
      <w:proofErr w:type="spellStart"/>
      <w:r w:rsidR="00857708" w:rsidRPr="001E5EE6">
        <w:t>Wigfield</w:t>
      </w:r>
      <w:proofErr w:type="spellEnd"/>
      <w:r w:rsidR="00857708" w:rsidRPr="001E5EE6">
        <w:t xml:space="preserve"> and Alden 2017)</w:t>
      </w:r>
      <w:r w:rsidRPr="001E5EE6">
        <w:t>,</w:t>
      </w:r>
      <w:r w:rsidR="00857708" w:rsidRPr="001E5EE6">
        <w:t xml:space="preserve"> </w:t>
      </w:r>
      <w:r w:rsidRPr="001E5EE6">
        <w:t xml:space="preserve">for example, </w:t>
      </w:r>
      <w:r w:rsidR="00857708" w:rsidRPr="001E5EE6">
        <w:t>found that informal social networks were of particular importance, with many community members relying on th</w:t>
      </w:r>
      <w:r w:rsidR="00761E6A">
        <w:t>ese</w:t>
      </w:r>
      <w:r w:rsidR="00857708" w:rsidRPr="001E5EE6">
        <w:t xml:space="preserve">, rather than </w:t>
      </w:r>
      <w:r w:rsidR="007719F4">
        <w:t xml:space="preserve">on </w:t>
      </w:r>
      <w:r w:rsidR="00857708" w:rsidRPr="001E5EE6">
        <w:t xml:space="preserve">more formal services. Rochelle and </w:t>
      </w:r>
      <w:proofErr w:type="spellStart"/>
      <w:r w:rsidR="00857708" w:rsidRPr="001E5EE6">
        <w:t>Shardlow</w:t>
      </w:r>
      <w:proofErr w:type="spellEnd"/>
      <w:r w:rsidR="00857708" w:rsidRPr="001E5EE6">
        <w:t xml:space="preserve"> (2013) and Huang and Spurgeon (2006) similarly found a reliance on informal networks and lower likelihood of seeking formal services among Chinese communities across the UK and </w:t>
      </w:r>
      <w:r w:rsidR="007719F4">
        <w:t xml:space="preserve">in </w:t>
      </w:r>
      <w:r w:rsidR="00857708" w:rsidRPr="001E5EE6">
        <w:t>Birmingham respectively.</w:t>
      </w:r>
      <w:r w:rsidRPr="001E5EE6">
        <w:rPr>
          <w:rFonts w:ascii="Arial" w:hAnsi="Arial"/>
        </w:rPr>
        <w:t xml:space="preserve"> </w:t>
      </w:r>
    </w:p>
    <w:p w14:paraId="5E6760BF" w14:textId="0DE60480" w:rsidR="00857708" w:rsidRPr="001E5EE6" w:rsidRDefault="00E44944" w:rsidP="00857708">
      <w:pPr>
        <w:tabs>
          <w:tab w:val="left" w:pos="4969"/>
        </w:tabs>
        <w:jc w:val="both"/>
      </w:pPr>
      <w:r w:rsidRPr="001E5EE6">
        <w:t>Whilst some</w:t>
      </w:r>
      <w:r w:rsidR="00857708" w:rsidRPr="001E5EE6">
        <w:t xml:space="preserve"> </w:t>
      </w:r>
      <w:r w:rsidR="00761E6A">
        <w:t xml:space="preserve">members of </w:t>
      </w:r>
      <w:r w:rsidR="007F759E">
        <w:t xml:space="preserve">some </w:t>
      </w:r>
      <w:r w:rsidR="00857708" w:rsidRPr="001E5EE6">
        <w:t>B</w:t>
      </w:r>
      <w:r w:rsidRPr="001E5EE6">
        <w:t>A</w:t>
      </w:r>
      <w:r w:rsidR="00857708" w:rsidRPr="001E5EE6">
        <w:t>ME</w:t>
      </w:r>
      <w:r w:rsidR="007F759E">
        <w:t xml:space="preserve"> </w:t>
      </w:r>
      <w:r w:rsidR="007719F4">
        <w:t>communities</w:t>
      </w:r>
      <w:r w:rsidR="00857708" w:rsidRPr="001E5EE6">
        <w:t xml:space="preserve"> may </w:t>
      </w:r>
      <w:r w:rsidR="007719F4">
        <w:t>access</w:t>
      </w:r>
      <w:r w:rsidR="00857708" w:rsidRPr="001E5EE6">
        <w:t xml:space="preserve"> informal networks, </w:t>
      </w:r>
      <w:r w:rsidRPr="001E5EE6">
        <w:t xml:space="preserve">research suggests </w:t>
      </w:r>
      <w:r w:rsidR="00857708" w:rsidRPr="001E5EE6">
        <w:t xml:space="preserve">they </w:t>
      </w:r>
      <w:r w:rsidRPr="001E5EE6">
        <w:t>a</w:t>
      </w:r>
      <w:r w:rsidR="00857708" w:rsidRPr="001E5EE6">
        <w:t xml:space="preserve">re less likely to use community services, </w:t>
      </w:r>
      <w:r w:rsidR="007719F4">
        <w:t>apart</w:t>
      </w:r>
      <w:r w:rsidR="00857708" w:rsidRPr="001E5EE6">
        <w:t xml:space="preserve"> from religious activities (Collins and Wrigley 2014). </w:t>
      </w:r>
      <w:r w:rsidRPr="001E5EE6">
        <w:t xml:space="preserve">Some BAME </w:t>
      </w:r>
      <w:r w:rsidR="007719F4">
        <w:t>communitie</w:t>
      </w:r>
      <w:r w:rsidRPr="001E5EE6">
        <w:t>s are more likely to attend religious activit</w:t>
      </w:r>
      <w:r w:rsidR="007719F4">
        <w:t>ies</w:t>
      </w:r>
      <w:r w:rsidRPr="001E5EE6">
        <w:t xml:space="preserve"> than white communities </w:t>
      </w:r>
      <w:r w:rsidR="00883AB7" w:rsidRPr="001E5EE6">
        <w:t xml:space="preserve">(Collins and Wrigley 2014) and </w:t>
      </w:r>
      <w:r w:rsidRPr="001E5EE6">
        <w:t>McLean et al. (2003)</w:t>
      </w:r>
      <w:r w:rsidR="0001161E">
        <w:t>,</w:t>
      </w:r>
      <w:r w:rsidRPr="001E5EE6">
        <w:t xml:space="preserve"> during their research of an African Caribbean community</w:t>
      </w:r>
      <w:r w:rsidR="0001161E">
        <w:t>,</w:t>
      </w:r>
      <w:r w:rsidRPr="001E5EE6">
        <w:t xml:space="preserve"> found that the religious activity, through attending Church, was </w:t>
      </w:r>
      <w:r w:rsidR="00883AB7" w:rsidRPr="001E5EE6">
        <w:t xml:space="preserve">particularly </w:t>
      </w:r>
      <w:r w:rsidRPr="001E5EE6">
        <w:t>important</w:t>
      </w:r>
      <w:r w:rsidR="00883AB7" w:rsidRPr="001E5EE6">
        <w:t xml:space="preserve">. However, beyond participation in religious activity, BAME </w:t>
      </w:r>
      <w:r w:rsidR="00EE410E" w:rsidRPr="001E5EE6">
        <w:t>involvement</w:t>
      </w:r>
      <w:r w:rsidR="00883AB7" w:rsidRPr="001E5EE6">
        <w:t xml:space="preserve"> in community </w:t>
      </w:r>
      <w:r w:rsidR="00EE410E" w:rsidRPr="001E5EE6">
        <w:t>activities</w:t>
      </w:r>
      <w:r w:rsidR="00883AB7" w:rsidRPr="001E5EE6">
        <w:t xml:space="preserve"> is sometimes limited. </w:t>
      </w:r>
      <w:r w:rsidR="00857708" w:rsidRPr="001E5EE6">
        <w:t xml:space="preserve">For example, only </w:t>
      </w:r>
      <w:r w:rsidRPr="001E5EE6">
        <w:t>six per cent</w:t>
      </w:r>
      <w:r w:rsidR="00857708" w:rsidRPr="001E5EE6">
        <w:t xml:space="preserve"> of Chinese survey participants in Birmingham frequently got involved in communi</w:t>
      </w:r>
      <w:r w:rsidR="007719F4">
        <w:t>ty services (Huang and Spurgeon</w:t>
      </w:r>
      <w:r w:rsidR="00857708" w:rsidRPr="001E5EE6">
        <w:t xml:space="preserve"> 2006). Though Huang and Spurgeon did not explore this in detail (due to the quantitative nature of the research), Chinese participants interviewed said they preferred to seek help through their own social networks. </w:t>
      </w:r>
    </w:p>
    <w:p w14:paraId="3804FA76" w14:textId="5A07FBDA" w:rsidR="00883AB7" w:rsidRPr="009A1097" w:rsidRDefault="00883AB7" w:rsidP="001E5EE6">
      <w:pPr>
        <w:tabs>
          <w:tab w:val="left" w:pos="4969"/>
        </w:tabs>
        <w:spacing w:after="0"/>
        <w:jc w:val="both"/>
        <w:rPr>
          <w:b/>
          <w:i/>
        </w:rPr>
      </w:pPr>
      <w:r w:rsidRPr="009A1097">
        <w:rPr>
          <w:b/>
          <w:i/>
        </w:rPr>
        <w:t>Trust</w:t>
      </w:r>
      <w:r w:rsidR="00AB46D5" w:rsidRPr="009A1097">
        <w:rPr>
          <w:b/>
          <w:i/>
        </w:rPr>
        <w:t xml:space="preserve"> and ‘trusted organisations’ as service providers.</w:t>
      </w:r>
    </w:p>
    <w:p w14:paraId="2A903012" w14:textId="7A8A50A5" w:rsidR="00AB46D5" w:rsidRPr="001E5EE6" w:rsidRDefault="00883AB7" w:rsidP="001E5EE6">
      <w:pPr>
        <w:tabs>
          <w:tab w:val="left" w:pos="4969"/>
        </w:tabs>
        <w:spacing w:after="0"/>
        <w:jc w:val="both"/>
      </w:pPr>
      <w:r w:rsidRPr="001E5EE6">
        <w:t xml:space="preserve">Issues of </w:t>
      </w:r>
      <w:r w:rsidR="00EE410E" w:rsidRPr="001E5EE6">
        <w:t>t</w:t>
      </w:r>
      <w:r w:rsidR="00D92A3F">
        <w:t xml:space="preserve">rust were also identified </w:t>
      </w:r>
      <w:r w:rsidR="00857708" w:rsidRPr="001E5EE6">
        <w:t xml:space="preserve">with regard to </w:t>
      </w:r>
      <w:r w:rsidR="00D92A3F">
        <w:t xml:space="preserve">both </w:t>
      </w:r>
      <w:r w:rsidR="00857708" w:rsidRPr="001E5EE6">
        <w:t xml:space="preserve">organisations that </w:t>
      </w:r>
      <w:r w:rsidR="00D92A3F">
        <w:t>work within</w:t>
      </w:r>
      <w:r w:rsidR="00857708" w:rsidRPr="001E5EE6">
        <w:t xml:space="preserve"> communi</w:t>
      </w:r>
      <w:r w:rsidR="00D92A3F">
        <w:t>ties and also</w:t>
      </w:r>
      <w:r w:rsidR="00857708" w:rsidRPr="001E5EE6">
        <w:t xml:space="preserve"> </w:t>
      </w:r>
      <w:r w:rsidR="00D92A3F">
        <w:t>in relation to</w:t>
      </w:r>
      <w:r w:rsidR="00857708" w:rsidRPr="001E5EE6">
        <w:t xml:space="preserve"> </w:t>
      </w:r>
      <w:r w:rsidR="00D92A3F">
        <w:t xml:space="preserve">trust between members of </w:t>
      </w:r>
      <w:r w:rsidR="00857708" w:rsidRPr="001E5EE6">
        <w:t>communities. Collins and Wrigley (2014) found there was</w:t>
      </w:r>
      <w:r w:rsidR="007F759E">
        <w:t xml:space="preserve"> a lack of trust </w:t>
      </w:r>
      <w:r w:rsidR="00857708" w:rsidRPr="001E5EE6">
        <w:t xml:space="preserve">among community members who come from different South Asian backgrounds. </w:t>
      </w:r>
      <w:r w:rsidR="00D92A3F">
        <w:t>Meanwhile distrust</w:t>
      </w:r>
      <w:r w:rsidR="00857708" w:rsidRPr="001E5EE6">
        <w:t xml:space="preserve"> of organisations offering services was a key finding in Campbell </w:t>
      </w:r>
      <w:r w:rsidR="00857708" w:rsidRPr="00C938B9">
        <w:rPr>
          <w:i/>
        </w:rPr>
        <w:t xml:space="preserve">et </w:t>
      </w:r>
      <w:proofErr w:type="spellStart"/>
      <w:r w:rsidR="00857708" w:rsidRPr="00C938B9">
        <w:rPr>
          <w:i/>
        </w:rPr>
        <w:t>al</w:t>
      </w:r>
      <w:r w:rsidR="00EE410E" w:rsidRPr="00C938B9">
        <w:rPr>
          <w:i/>
        </w:rPr>
        <w:t>’</w:t>
      </w:r>
      <w:r w:rsidR="00857708" w:rsidRPr="00C938B9">
        <w:rPr>
          <w:i/>
        </w:rPr>
        <w:t>s</w:t>
      </w:r>
      <w:proofErr w:type="spellEnd"/>
      <w:r w:rsidR="00857708" w:rsidRPr="001E5EE6">
        <w:t xml:space="preserve"> (2004) </w:t>
      </w:r>
      <w:r w:rsidR="00857708" w:rsidRPr="001E5EE6">
        <w:lastRenderedPageBreak/>
        <w:t>qualitative research of an African Caribbean community.</w:t>
      </w:r>
      <w:r w:rsidR="001E5EE6">
        <w:t xml:space="preserve"> </w:t>
      </w:r>
      <w:r w:rsidR="00AB46D5" w:rsidRPr="001E5EE6">
        <w:t xml:space="preserve">Safe </w:t>
      </w:r>
      <w:r w:rsidR="00EE410E" w:rsidRPr="001E5EE6">
        <w:t xml:space="preserve">‘trusted’ </w:t>
      </w:r>
      <w:r w:rsidR="00AB46D5" w:rsidRPr="001E5EE6">
        <w:t xml:space="preserve">venues were viewed as important, where people may be more willing to attend an activity if it is based at a school, GP surgery or church, rather than </w:t>
      </w:r>
      <w:r w:rsidR="00D92A3F">
        <w:t>a community centre</w:t>
      </w:r>
      <w:r w:rsidR="00AB46D5" w:rsidRPr="001E5EE6">
        <w:t xml:space="preserve"> </w:t>
      </w:r>
      <w:r w:rsidR="00D92A3F">
        <w:t xml:space="preserve">(Collins and Wrigley </w:t>
      </w:r>
      <w:r w:rsidR="00AB46D5" w:rsidRPr="001E5EE6">
        <w:t>2014)</w:t>
      </w:r>
      <w:r w:rsidR="00D92A3F">
        <w:t xml:space="preserve">. </w:t>
      </w:r>
      <w:r w:rsidR="00AB46D5" w:rsidRPr="001E5EE6">
        <w:t>Age Concern Coventry identified that offering outreach services where people already meet was an effective way of engaging B</w:t>
      </w:r>
      <w:r w:rsidR="00EE410E" w:rsidRPr="001E5EE6">
        <w:t>A</w:t>
      </w:r>
      <w:r w:rsidR="00AB46D5" w:rsidRPr="001E5EE6">
        <w:t>ME communities</w:t>
      </w:r>
      <w:r w:rsidR="00D92A3F">
        <w:t xml:space="preserve"> </w:t>
      </w:r>
      <w:r w:rsidR="00D92A3F" w:rsidRPr="001E5EE6">
        <w:t xml:space="preserve">(Bhattacharyya and </w:t>
      </w:r>
      <w:proofErr w:type="spellStart"/>
      <w:r w:rsidR="00D92A3F" w:rsidRPr="001E5EE6">
        <w:t>Benbow</w:t>
      </w:r>
      <w:proofErr w:type="spellEnd"/>
      <w:r w:rsidR="00D92A3F" w:rsidRPr="001E5EE6">
        <w:t xml:space="preserve"> 2012)</w:t>
      </w:r>
      <w:r w:rsidR="00AB46D5" w:rsidRPr="001E5EE6">
        <w:t xml:space="preserve">. Mclean et al. (2003) found that informal support networks, such as church groups </w:t>
      </w:r>
      <w:r w:rsidR="00EE410E" w:rsidRPr="001E5EE6">
        <w:t xml:space="preserve">worked well </w:t>
      </w:r>
      <w:r w:rsidR="00AB46D5" w:rsidRPr="001E5EE6">
        <w:t>as a means of encouraging B</w:t>
      </w:r>
      <w:r w:rsidR="00EE410E" w:rsidRPr="001E5EE6">
        <w:t>A</w:t>
      </w:r>
      <w:r w:rsidR="00AB46D5" w:rsidRPr="001E5EE6">
        <w:t>ME communities to try out services. The importance of ensuring flexibility, and the ability to adapt to local needs, was also viewed as important, as was ensuring regular cont</w:t>
      </w:r>
      <w:r w:rsidR="001E5EE6">
        <w:t xml:space="preserve">act (Collins and Wrigley 2014). </w:t>
      </w:r>
      <w:r w:rsidR="00AB46D5" w:rsidRPr="001E5EE6">
        <w:t xml:space="preserve">A recurring theme </w:t>
      </w:r>
      <w:r w:rsidR="00EE410E" w:rsidRPr="001E5EE6">
        <w:t>in the literature appears</w:t>
      </w:r>
      <w:r w:rsidR="00AB46D5" w:rsidRPr="001E5EE6">
        <w:t xml:space="preserve"> to be </w:t>
      </w:r>
      <w:r w:rsidR="00D92A3F">
        <w:t>the</w:t>
      </w:r>
      <w:r w:rsidR="00D92A3F" w:rsidRPr="001E5EE6">
        <w:t xml:space="preserve"> effective</w:t>
      </w:r>
      <w:r w:rsidR="00D92A3F">
        <w:t>ness of</w:t>
      </w:r>
      <w:r w:rsidR="00D92A3F" w:rsidRPr="001E5EE6">
        <w:t xml:space="preserve"> </w:t>
      </w:r>
      <w:r w:rsidR="00EE410E" w:rsidRPr="001E5EE6">
        <w:t>e</w:t>
      </w:r>
      <w:r w:rsidR="00AB46D5" w:rsidRPr="001E5EE6">
        <w:t xml:space="preserve">nsuring regular contact and suitable venues where people feel comfortable (Bhattacharyya and </w:t>
      </w:r>
      <w:proofErr w:type="spellStart"/>
      <w:r w:rsidR="00AB46D5" w:rsidRPr="001E5EE6">
        <w:t>Benbow</w:t>
      </w:r>
      <w:proofErr w:type="spellEnd"/>
      <w:r w:rsidR="00AB46D5" w:rsidRPr="001E5EE6">
        <w:t xml:space="preserve"> 2012; Collins and Wrigley 2014). Bhattacharyya and </w:t>
      </w:r>
      <w:proofErr w:type="spellStart"/>
      <w:r w:rsidR="00AB46D5" w:rsidRPr="001E5EE6">
        <w:t>Benbow</w:t>
      </w:r>
      <w:proofErr w:type="spellEnd"/>
      <w:r w:rsidR="00AB46D5" w:rsidRPr="001E5EE6">
        <w:t xml:space="preserve"> (2012) found that offering outreach in places where B</w:t>
      </w:r>
      <w:r w:rsidR="0001161E">
        <w:t>A</w:t>
      </w:r>
      <w:r w:rsidR="00AB46D5" w:rsidRPr="001E5EE6">
        <w:t xml:space="preserve">ME </w:t>
      </w:r>
      <w:r w:rsidR="00D92A3F">
        <w:t xml:space="preserve">communities </w:t>
      </w:r>
      <w:r w:rsidR="00AB46D5" w:rsidRPr="001E5EE6">
        <w:t xml:space="preserve">go </w:t>
      </w:r>
      <w:r w:rsidR="00EE410E" w:rsidRPr="001E5EE6">
        <w:t xml:space="preserve">can </w:t>
      </w:r>
      <w:r w:rsidR="0001161E">
        <w:t xml:space="preserve">also </w:t>
      </w:r>
      <w:r w:rsidR="00EE410E" w:rsidRPr="001E5EE6">
        <w:t>work well</w:t>
      </w:r>
      <w:r w:rsidR="00AB46D5" w:rsidRPr="001E5EE6">
        <w:t xml:space="preserve">. </w:t>
      </w:r>
    </w:p>
    <w:p w14:paraId="1BC73B35" w14:textId="77777777" w:rsidR="00883AB7" w:rsidRPr="001E5EE6" w:rsidRDefault="00883AB7" w:rsidP="00857708">
      <w:pPr>
        <w:tabs>
          <w:tab w:val="left" w:pos="4969"/>
        </w:tabs>
        <w:jc w:val="both"/>
      </w:pPr>
    </w:p>
    <w:p w14:paraId="45372DF4" w14:textId="689AE4C3" w:rsidR="00883AB7" w:rsidRPr="009A1097" w:rsidRDefault="00883AB7" w:rsidP="001E5EE6">
      <w:pPr>
        <w:tabs>
          <w:tab w:val="left" w:pos="4969"/>
        </w:tabs>
        <w:spacing w:after="0"/>
        <w:jc w:val="both"/>
        <w:rPr>
          <w:b/>
          <w:i/>
        </w:rPr>
      </w:pPr>
      <w:r w:rsidRPr="009A1097">
        <w:rPr>
          <w:b/>
          <w:i/>
        </w:rPr>
        <w:t xml:space="preserve">Culturally </w:t>
      </w:r>
      <w:r w:rsidR="00E762E7">
        <w:rPr>
          <w:b/>
          <w:i/>
        </w:rPr>
        <w:t>sensitive</w:t>
      </w:r>
      <w:r w:rsidRPr="009A1097">
        <w:rPr>
          <w:b/>
          <w:i/>
        </w:rPr>
        <w:t xml:space="preserve"> services</w:t>
      </w:r>
      <w:r w:rsidR="00EE410E" w:rsidRPr="009A1097">
        <w:rPr>
          <w:b/>
          <w:i/>
        </w:rPr>
        <w:t>, stigma and language</w:t>
      </w:r>
    </w:p>
    <w:p w14:paraId="5FB1B923" w14:textId="30F69B1E" w:rsidR="00857708" w:rsidRDefault="00883AB7" w:rsidP="001E5EE6">
      <w:pPr>
        <w:tabs>
          <w:tab w:val="left" w:pos="4969"/>
        </w:tabs>
        <w:spacing w:after="0"/>
        <w:jc w:val="both"/>
      </w:pPr>
      <w:r w:rsidRPr="001E5EE6">
        <w:t xml:space="preserve">Much existing literature which considers </w:t>
      </w:r>
      <w:r w:rsidR="00EE410E" w:rsidRPr="001E5EE6">
        <w:t>services across sectors refers</w:t>
      </w:r>
      <w:r w:rsidRPr="001E5EE6">
        <w:t xml:space="preserve"> to the need to address language and c</w:t>
      </w:r>
      <w:r w:rsidR="007F759E">
        <w:t>ulture</w:t>
      </w:r>
      <w:r w:rsidRPr="001E5EE6">
        <w:t xml:space="preserve"> when prov</w:t>
      </w:r>
      <w:r w:rsidR="00D92A3F">
        <w:t>iding services (Butt and O’Neil</w:t>
      </w:r>
      <w:r w:rsidRPr="001E5EE6">
        <w:t xml:space="preserve"> 2004).</w:t>
      </w:r>
      <w:r w:rsidR="00EE410E" w:rsidRPr="001E5EE6">
        <w:t xml:space="preserve"> </w:t>
      </w:r>
      <w:r w:rsidRPr="001E5EE6">
        <w:t>Some evidence suggests</w:t>
      </w:r>
      <w:r w:rsidR="00857708" w:rsidRPr="001E5EE6">
        <w:t xml:space="preserve"> organisations may inadvertently create barriers due to the language used to encourage people to get involved in services. For example Collins and Wrigley (2014) found that loneliness was not a term described in South Asian languages, and for this reason local health trainer</w:t>
      </w:r>
      <w:r w:rsidR="009467C8">
        <w:t>s</w:t>
      </w:r>
      <w:r w:rsidR="00857708" w:rsidRPr="001E5EE6">
        <w:t xml:space="preserve"> adopted the term ‘confidence’. </w:t>
      </w:r>
      <w:r w:rsidR="00EA3486" w:rsidRPr="001E5EE6">
        <w:t>The literature also draws attention to the importance of how an intervention which aims to reduce loneliness is framed. For some, the term itself may hold a negative connotation, and prevent people accessing it due to pride or p</w:t>
      </w:r>
      <w:r w:rsidR="0001161E">
        <w:t>erceived stigma. Alongside this</w:t>
      </w:r>
      <w:r w:rsidR="009467C8">
        <w:t>,</w:t>
      </w:r>
      <w:r w:rsidR="00EA3486" w:rsidRPr="001E5EE6">
        <w:t xml:space="preserve"> some Sout</w:t>
      </w:r>
      <w:r w:rsidR="0001161E">
        <w:t xml:space="preserve">h Asian community members </w:t>
      </w:r>
      <w:r w:rsidR="00EA3486" w:rsidRPr="001E5EE6">
        <w:t xml:space="preserve">may not recognise the term loneliness, and therefore not access services </w:t>
      </w:r>
      <w:r w:rsidR="009467C8">
        <w:t>as they may not</w:t>
      </w:r>
      <w:r w:rsidR="00EA3486" w:rsidRPr="001E5EE6">
        <w:t xml:space="preserve"> </w:t>
      </w:r>
      <w:r w:rsidR="009467C8">
        <w:t>perceive them being</w:t>
      </w:r>
      <w:r w:rsidR="00EA3486" w:rsidRPr="001E5EE6">
        <w:t xml:space="preserve"> suitable for them.</w:t>
      </w:r>
      <w:r w:rsidR="0001161E">
        <w:t xml:space="preserve"> </w:t>
      </w:r>
      <w:r w:rsidR="00857708" w:rsidRPr="001E5EE6">
        <w:t>Campbell and McLean (2002) found that a sense of pride prevented some African Caribbean people seek</w:t>
      </w:r>
      <w:r w:rsidR="0001161E">
        <w:t>ing</w:t>
      </w:r>
      <w:r w:rsidR="00857708" w:rsidRPr="001E5EE6">
        <w:t xml:space="preserve"> support through services. Stigma was also referred to by South Asian older people in Leeds, where the likelihood of accessing loneliness services was linked to how it was perceived by wider family networks (</w:t>
      </w:r>
      <w:proofErr w:type="spellStart"/>
      <w:r w:rsidR="00857708" w:rsidRPr="001E5EE6">
        <w:t>Wigfield</w:t>
      </w:r>
      <w:proofErr w:type="spellEnd"/>
      <w:r w:rsidR="00857708" w:rsidRPr="001E5EE6">
        <w:t xml:space="preserve"> and Alden 2017).</w:t>
      </w:r>
    </w:p>
    <w:p w14:paraId="02FA8FC7" w14:textId="77777777" w:rsidR="001E5EE6" w:rsidRPr="001E5EE6" w:rsidRDefault="001E5EE6" w:rsidP="001E5EE6">
      <w:pPr>
        <w:tabs>
          <w:tab w:val="left" w:pos="4969"/>
        </w:tabs>
        <w:spacing w:after="0"/>
        <w:jc w:val="both"/>
      </w:pPr>
    </w:p>
    <w:p w14:paraId="022172B5" w14:textId="68E48384" w:rsidR="00857708" w:rsidRPr="001E5EE6" w:rsidRDefault="00857708" w:rsidP="00857708">
      <w:pPr>
        <w:tabs>
          <w:tab w:val="left" w:pos="4969"/>
        </w:tabs>
        <w:jc w:val="both"/>
      </w:pPr>
      <w:r w:rsidRPr="001E5EE6">
        <w:t xml:space="preserve">The Time to </w:t>
      </w:r>
      <w:proofErr w:type="gramStart"/>
      <w:r w:rsidRPr="001E5EE6">
        <w:t>Shine</w:t>
      </w:r>
      <w:proofErr w:type="gramEnd"/>
      <w:r w:rsidRPr="001E5EE6">
        <w:t xml:space="preserve"> programme</w:t>
      </w:r>
      <w:r w:rsidR="001E5EE6">
        <w:t xml:space="preserve"> in L</w:t>
      </w:r>
      <w:r w:rsidR="00EE410E" w:rsidRPr="001E5EE6">
        <w:t>eeds</w:t>
      </w:r>
      <w:r w:rsidRPr="001E5EE6">
        <w:t>, which is aimed at people over 50, ran projects targeted toward</w:t>
      </w:r>
      <w:r w:rsidR="0001161E">
        <w:t>s</w:t>
      </w:r>
      <w:r w:rsidRPr="001E5EE6">
        <w:t xml:space="preserve"> specific B</w:t>
      </w:r>
      <w:r w:rsidR="00EE410E" w:rsidRPr="001E5EE6">
        <w:t>A</w:t>
      </w:r>
      <w:r w:rsidRPr="001E5EE6">
        <w:t xml:space="preserve">ME groups, including Chinese and Punjabi speakers. Feedback showed that many people across </w:t>
      </w:r>
      <w:r w:rsidR="009467C8">
        <w:t xml:space="preserve">different </w:t>
      </w:r>
      <w:r w:rsidRPr="001E5EE6">
        <w:t>B</w:t>
      </w:r>
      <w:r w:rsidR="00EE410E" w:rsidRPr="001E5EE6">
        <w:t>A</w:t>
      </w:r>
      <w:r w:rsidRPr="001E5EE6">
        <w:t xml:space="preserve">ME </w:t>
      </w:r>
      <w:r w:rsidR="009467C8">
        <w:t>communities</w:t>
      </w:r>
      <w:r w:rsidRPr="001E5EE6">
        <w:t xml:space="preserve"> were reluctant to use services where it was perceived that staff and volunteers would not understand their cultural needs, or where they could not speak their first language (</w:t>
      </w:r>
      <w:proofErr w:type="spellStart"/>
      <w:r w:rsidRPr="001E5EE6">
        <w:t>Wigfield</w:t>
      </w:r>
      <w:proofErr w:type="spellEnd"/>
      <w:r w:rsidRPr="001E5EE6">
        <w:t xml:space="preserve"> and Alden 2017). A concern that organisations would not be sensitive to cultural needs was also identified by </w:t>
      </w:r>
      <w:proofErr w:type="spellStart"/>
      <w:r w:rsidRPr="001E5EE6">
        <w:t>Malzer</w:t>
      </w:r>
      <w:proofErr w:type="spellEnd"/>
      <w:r w:rsidRPr="001E5EE6">
        <w:t xml:space="preserve"> (2013) when looking at health and social care services. As well as language, </w:t>
      </w:r>
      <w:r w:rsidR="009467C8">
        <w:t xml:space="preserve">some </w:t>
      </w:r>
      <w:r w:rsidRPr="001E5EE6">
        <w:t>B</w:t>
      </w:r>
      <w:r w:rsidR="00EE410E" w:rsidRPr="001E5EE6">
        <w:t>A</w:t>
      </w:r>
      <w:r w:rsidRPr="001E5EE6">
        <w:t>ME communit</w:t>
      </w:r>
      <w:r w:rsidR="009467C8">
        <w:t>ies</w:t>
      </w:r>
      <w:r w:rsidRPr="001E5EE6">
        <w:t xml:space="preserve"> </w:t>
      </w:r>
      <w:r w:rsidR="009467C8">
        <w:t>have</w:t>
      </w:r>
      <w:r w:rsidRPr="001E5EE6">
        <w:t xml:space="preserve"> referred to religious observance, food consumption differences, and someone incorrectly pronouncing their name </w:t>
      </w:r>
      <w:r w:rsidR="009467C8">
        <w:t xml:space="preserve">as examples of culturally insensitive services </w:t>
      </w:r>
      <w:r w:rsidRPr="001E5EE6">
        <w:t>(</w:t>
      </w:r>
      <w:proofErr w:type="spellStart"/>
      <w:r w:rsidRPr="001E5EE6">
        <w:t>Malzer</w:t>
      </w:r>
      <w:proofErr w:type="spellEnd"/>
      <w:r w:rsidRPr="001E5EE6">
        <w:t xml:space="preserve"> 2013). </w:t>
      </w:r>
    </w:p>
    <w:p w14:paraId="4C0420DA" w14:textId="77777777" w:rsidR="00857708" w:rsidRPr="001E5EE6" w:rsidRDefault="00857708" w:rsidP="00857708">
      <w:pPr>
        <w:tabs>
          <w:tab w:val="left" w:pos="4969"/>
        </w:tabs>
        <w:jc w:val="both"/>
      </w:pPr>
      <w:r w:rsidRPr="001E5EE6">
        <w:t xml:space="preserve">The perception of an organisation is also important. For example, McLean </w:t>
      </w:r>
      <w:r w:rsidRPr="0001161E">
        <w:rPr>
          <w:i/>
        </w:rPr>
        <w:t>et al.</w:t>
      </w:r>
      <w:r w:rsidRPr="001E5EE6">
        <w:t xml:space="preserve"> (2003) looked at the perception of African Caribbean community members of local mental health services and found they used services less due to believing the organisation may lack an awareness of their culture, or that they may experience racism. </w:t>
      </w:r>
    </w:p>
    <w:p w14:paraId="77C02FD7" w14:textId="21964349" w:rsidR="00883AB7" w:rsidRPr="001E5EE6" w:rsidRDefault="00883AB7" w:rsidP="00883AB7">
      <w:pPr>
        <w:tabs>
          <w:tab w:val="left" w:pos="4969"/>
        </w:tabs>
        <w:jc w:val="both"/>
      </w:pPr>
      <w:r w:rsidRPr="001E5EE6">
        <w:t xml:space="preserve">Collins and Wrigley’s (2014) research for </w:t>
      </w:r>
      <w:r w:rsidR="00EE410E" w:rsidRPr="001E5EE6">
        <w:t>the Joseph R</w:t>
      </w:r>
      <w:r w:rsidR="001E5EE6">
        <w:t>o</w:t>
      </w:r>
      <w:r w:rsidR="00EE410E" w:rsidRPr="001E5EE6">
        <w:t xml:space="preserve">wntree Foundation (JRF) </w:t>
      </w:r>
      <w:r w:rsidRPr="001E5EE6">
        <w:t xml:space="preserve">referred to the importance of ‘legitimacy’; this could refer to an organisation’s brand being trusted, but other useful </w:t>
      </w:r>
      <w:r w:rsidRPr="001E5EE6">
        <w:lastRenderedPageBreak/>
        <w:t xml:space="preserve">ways to achieve this were through offering activities that provided some form of skill acquisition or qualification; this was particularly so for </w:t>
      </w:r>
      <w:r w:rsidR="009467C8">
        <w:t xml:space="preserve">some </w:t>
      </w:r>
      <w:r w:rsidRPr="001E5EE6">
        <w:t>B</w:t>
      </w:r>
      <w:r w:rsidR="00EE410E" w:rsidRPr="001E5EE6">
        <w:t>A</w:t>
      </w:r>
      <w:r w:rsidRPr="001E5EE6">
        <w:t>ME women. JRF also had some success through employing a local, trusted trainer, who was able to communicate in community languages. JRF felt that this shared ‘cultural bond’ enabled them gain trust, and encourage B</w:t>
      </w:r>
      <w:r w:rsidR="0001161E">
        <w:t>A</w:t>
      </w:r>
      <w:r w:rsidRPr="001E5EE6">
        <w:t>ME groups to leave their home.</w:t>
      </w:r>
    </w:p>
    <w:p w14:paraId="2987F1CB" w14:textId="56BC0173" w:rsidR="00883AB7" w:rsidRPr="001E5EE6" w:rsidRDefault="00883AB7" w:rsidP="00883AB7">
      <w:pPr>
        <w:tabs>
          <w:tab w:val="left" w:pos="4969"/>
        </w:tabs>
        <w:jc w:val="both"/>
      </w:pPr>
      <w:r w:rsidRPr="001E5EE6">
        <w:t xml:space="preserve">Age Concern Coventry (Bhattacharyya and </w:t>
      </w:r>
      <w:proofErr w:type="spellStart"/>
      <w:r w:rsidRPr="001E5EE6">
        <w:t>Benbow</w:t>
      </w:r>
      <w:proofErr w:type="spellEnd"/>
      <w:r w:rsidRPr="001E5EE6">
        <w:t xml:space="preserve"> 2012), carried out research which focused on improving awareness and take up of services among older Asian people, and as with JRF’s research, they found employing staff with cultural awareness, and the ability to speak community languages, w</w:t>
      </w:r>
      <w:r w:rsidR="0001161E">
        <w:t>ere</w:t>
      </w:r>
      <w:r w:rsidRPr="001E5EE6">
        <w:t xml:space="preserve"> particularly effective; as well as ensuring information was available in different languages.</w:t>
      </w:r>
    </w:p>
    <w:p w14:paraId="4C4C0246" w14:textId="19C1EB10" w:rsidR="00857708" w:rsidRPr="001E5EE6" w:rsidRDefault="00857708" w:rsidP="00857708">
      <w:pPr>
        <w:tabs>
          <w:tab w:val="left" w:pos="4969"/>
        </w:tabs>
        <w:jc w:val="both"/>
      </w:pPr>
      <w:r w:rsidRPr="001E5EE6">
        <w:t>The identified centrality of cultural factors when engaging B</w:t>
      </w:r>
      <w:r w:rsidR="00883AB7" w:rsidRPr="001E5EE6">
        <w:t>A</w:t>
      </w:r>
      <w:r w:rsidRPr="001E5EE6">
        <w:t xml:space="preserve">ME communities in services highlights the importance of not </w:t>
      </w:r>
      <w:r w:rsidR="0001161E">
        <w:t xml:space="preserve">treating </w:t>
      </w:r>
      <w:r w:rsidR="00883AB7" w:rsidRPr="001E5EE6">
        <w:t xml:space="preserve">members of the BAME population </w:t>
      </w:r>
      <w:r w:rsidRPr="001E5EE6">
        <w:t xml:space="preserve">as </w:t>
      </w:r>
      <w:proofErr w:type="gramStart"/>
      <w:r w:rsidRPr="001E5EE6">
        <w:t>a</w:t>
      </w:r>
      <w:r w:rsidR="00883AB7" w:rsidRPr="001E5EE6">
        <w:t>n</w:t>
      </w:r>
      <w:proofErr w:type="gramEnd"/>
      <w:r w:rsidRPr="001E5EE6">
        <w:t xml:space="preserve"> homogenous group, as unique customs, beliefs, behaviours and languages may have an impact. Alongside cultural traditions, people will also, of course, have a unique set of individual factors </w:t>
      </w:r>
      <w:r w:rsidR="0001161E">
        <w:t>which</w:t>
      </w:r>
      <w:r w:rsidRPr="001E5EE6">
        <w:t xml:space="preserve"> may impact on </w:t>
      </w:r>
      <w:r w:rsidR="00883AB7" w:rsidRPr="001E5EE6">
        <w:t xml:space="preserve">their </w:t>
      </w:r>
      <w:r w:rsidRPr="001E5EE6">
        <w:t xml:space="preserve">participation. </w:t>
      </w:r>
    </w:p>
    <w:p w14:paraId="531B4BC6" w14:textId="77777777" w:rsidR="00AB46D5" w:rsidRPr="009A1097" w:rsidRDefault="00AB46D5" w:rsidP="00AB46D5">
      <w:pPr>
        <w:tabs>
          <w:tab w:val="left" w:pos="4969"/>
        </w:tabs>
        <w:jc w:val="both"/>
        <w:rPr>
          <w:b/>
          <w:i/>
        </w:rPr>
      </w:pPr>
      <w:r w:rsidRPr="009A1097">
        <w:rPr>
          <w:b/>
          <w:i/>
        </w:rPr>
        <w:t>Differential gendered access to services</w:t>
      </w:r>
    </w:p>
    <w:p w14:paraId="1B001A56" w14:textId="41ABEBF4" w:rsidR="00857708" w:rsidRPr="001E5EE6" w:rsidRDefault="00AB46D5" w:rsidP="00857708">
      <w:pPr>
        <w:tabs>
          <w:tab w:val="left" w:pos="4969"/>
        </w:tabs>
        <w:jc w:val="both"/>
      </w:pPr>
      <w:r w:rsidRPr="001E5EE6">
        <w:t xml:space="preserve">Some research has found that barriers to participation in services and activities </w:t>
      </w:r>
      <w:r w:rsidR="007F759E">
        <w:t xml:space="preserve">can be </w:t>
      </w:r>
      <w:r w:rsidRPr="001E5EE6">
        <w:t xml:space="preserve">gendered and </w:t>
      </w:r>
      <w:r w:rsidR="007F759E">
        <w:t xml:space="preserve">can </w:t>
      </w:r>
      <w:r w:rsidRPr="001E5EE6">
        <w:t xml:space="preserve">particularly </w:t>
      </w:r>
      <w:r w:rsidR="007F759E">
        <w:t xml:space="preserve">adversely </w:t>
      </w:r>
      <w:r w:rsidRPr="001E5EE6">
        <w:t xml:space="preserve">affect </w:t>
      </w:r>
      <w:r w:rsidR="007F759E">
        <w:t xml:space="preserve">some </w:t>
      </w:r>
      <w:r w:rsidRPr="001E5EE6">
        <w:t xml:space="preserve">women. For example, some research cites multiple family responsibilities as a barrier to engagement for women </w:t>
      </w:r>
      <w:r w:rsidR="007F759E">
        <w:t xml:space="preserve">of some BAME </w:t>
      </w:r>
      <w:r w:rsidR="009467C8">
        <w:t>communitie</w:t>
      </w:r>
      <w:r w:rsidR="007F759E">
        <w:t xml:space="preserve">s </w:t>
      </w:r>
      <w:r w:rsidRPr="001E5EE6">
        <w:t xml:space="preserve">who can struggle to get out into the community (Collins and Wrigley 2014; </w:t>
      </w:r>
      <w:proofErr w:type="spellStart"/>
      <w:r w:rsidRPr="001E5EE6">
        <w:t>Malzer</w:t>
      </w:r>
      <w:proofErr w:type="spellEnd"/>
      <w:r w:rsidRPr="001E5EE6">
        <w:t xml:space="preserve"> 2013).  In one culture, women were not able to visit places where they might encounter males, unless a male chaperone accompanied them (Collins and Wrigley 2014). Asian women were also more likely to be relian</w:t>
      </w:r>
      <w:r w:rsidR="000D580A">
        <w:t>t on men for transport (</w:t>
      </w:r>
      <w:proofErr w:type="spellStart"/>
      <w:r w:rsidR="000D580A">
        <w:t>Malzer</w:t>
      </w:r>
      <w:proofErr w:type="spellEnd"/>
      <w:r w:rsidR="000D580A">
        <w:t xml:space="preserve"> </w:t>
      </w:r>
      <w:r w:rsidRPr="001E5EE6">
        <w:t xml:space="preserve">2013). </w:t>
      </w:r>
    </w:p>
    <w:p w14:paraId="08F0F123" w14:textId="040A33EB" w:rsidR="009A1097" w:rsidRDefault="009A1097" w:rsidP="009A1097">
      <w:pPr>
        <w:spacing w:after="160" w:line="259" w:lineRule="auto"/>
        <w:jc w:val="both"/>
        <w:rPr>
          <w:b/>
          <w:sz w:val="24"/>
          <w:szCs w:val="24"/>
        </w:rPr>
      </w:pPr>
      <w:r w:rsidRPr="009A1097">
        <w:rPr>
          <w:rFonts w:ascii="Calibri" w:eastAsia="Calibri" w:hAnsi="Calibri" w:cs="Calibri"/>
          <w:color w:val="000000"/>
          <w:lang w:eastAsia="en-GB"/>
        </w:rPr>
        <w:t xml:space="preserve">The remainder of this report aims to provide a greater insight into </w:t>
      </w:r>
      <w:r w:rsidRPr="001E5EE6">
        <w:t>barriers and facilitators to BAME communit</w:t>
      </w:r>
      <w:r w:rsidR="009467C8">
        <w:t>ies</w:t>
      </w:r>
      <w:r w:rsidRPr="001E5EE6">
        <w:t xml:space="preserve"> accessing </w:t>
      </w:r>
      <w:r>
        <w:t xml:space="preserve">loneliness </w:t>
      </w:r>
      <w:r w:rsidRPr="001E5EE6">
        <w:t>services</w:t>
      </w:r>
      <w:r w:rsidR="000D580A">
        <w:t xml:space="preserve"> through analysis of the findings of the empirical study</w:t>
      </w:r>
      <w:r>
        <w:t>.</w:t>
      </w:r>
      <w:r>
        <w:rPr>
          <w:b/>
          <w:sz w:val="24"/>
          <w:szCs w:val="24"/>
        </w:rPr>
        <w:t xml:space="preserve"> </w:t>
      </w:r>
      <w:r>
        <w:rPr>
          <w:b/>
          <w:sz w:val="24"/>
          <w:szCs w:val="24"/>
        </w:rPr>
        <w:br w:type="page"/>
      </w:r>
    </w:p>
    <w:p w14:paraId="091276DB" w14:textId="4EBF4212" w:rsidR="00060673" w:rsidRPr="00DB479E" w:rsidRDefault="001E5EE6" w:rsidP="00F83A2A">
      <w:pPr>
        <w:tabs>
          <w:tab w:val="left" w:pos="4969"/>
        </w:tabs>
        <w:jc w:val="both"/>
        <w:rPr>
          <w:b/>
          <w:sz w:val="24"/>
          <w:szCs w:val="24"/>
        </w:rPr>
      </w:pPr>
      <w:r>
        <w:rPr>
          <w:b/>
          <w:sz w:val="24"/>
          <w:szCs w:val="24"/>
        </w:rPr>
        <w:lastRenderedPageBreak/>
        <w:t>4</w:t>
      </w:r>
      <w:r w:rsidR="002B0CD5" w:rsidRPr="00DB479E">
        <w:rPr>
          <w:b/>
          <w:sz w:val="24"/>
          <w:szCs w:val="24"/>
        </w:rPr>
        <w:t xml:space="preserve">. Existing referral practices/ key referral routes adopted by loneliness services </w:t>
      </w:r>
    </w:p>
    <w:p w14:paraId="3F8293F1" w14:textId="4DBA6646" w:rsidR="00DB479E" w:rsidRDefault="002F0630" w:rsidP="00F83A2A">
      <w:pPr>
        <w:jc w:val="both"/>
        <w:rPr>
          <w:rFonts w:cs="Times New Roman"/>
        </w:rPr>
      </w:pPr>
      <w:r>
        <w:rPr>
          <w:rFonts w:cs="Times New Roman"/>
        </w:rPr>
        <w:t>To assess existing referral practices and key referral routes adopted by loneliness services we draw primarily on data generated from the mapping of loneliness services which was undertaken for Islington, Oldham and Newcastle, as well as the findings of the 24 interviews with representatives of service delivery organisations (eight in each locality). The organisations surveyed for both exercises included those which specifically aim to reduce social isolation and loneliness</w:t>
      </w:r>
      <w:r w:rsidR="00787966">
        <w:rPr>
          <w:rFonts w:cs="Times New Roman"/>
        </w:rPr>
        <w:t>,</w:t>
      </w:r>
      <w:r>
        <w:rPr>
          <w:rFonts w:cs="Times New Roman"/>
        </w:rPr>
        <w:t xml:space="preserve"> and others which work with BAME communities in </w:t>
      </w:r>
      <w:r w:rsidR="007F3AA0">
        <w:rPr>
          <w:rFonts w:cs="Times New Roman"/>
        </w:rPr>
        <w:t>a more general sense</w:t>
      </w:r>
      <w:r>
        <w:rPr>
          <w:rFonts w:cs="Times New Roman"/>
        </w:rPr>
        <w:t>. Where appropriate we a</w:t>
      </w:r>
      <w:r w:rsidR="00EE5A86">
        <w:rPr>
          <w:rFonts w:cs="Times New Roman"/>
        </w:rPr>
        <w:t>lso draw on some of the evidence</w:t>
      </w:r>
      <w:r>
        <w:rPr>
          <w:rFonts w:cs="Times New Roman"/>
        </w:rPr>
        <w:t xml:space="preserve"> presented by the interviews with lonely </w:t>
      </w:r>
      <w:r w:rsidR="009467C8">
        <w:rPr>
          <w:rFonts w:cs="Times New Roman"/>
        </w:rPr>
        <w:t xml:space="preserve">people from </w:t>
      </w:r>
      <w:r>
        <w:rPr>
          <w:rFonts w:cs="Times New Roman"/>
        </w:rPr>
        <w:t>BAME communit</w:t>
      </w:r>
      <w:r w:rsidR="009467C8">
        <w:rPr>
          <w:rFonts w:cs="Times New Roman"/>
        </w:rPr>
        <w:t>ies</w:t>
      </w:r>
      <w:r>
        <w:rPr>
          <w:rFonts w:cs="Times New Roman"/>
        </w:rPr>
        <w:t>.</w:t>
      </w:r>
      <w:r w:rsidR="00D56BF2">
        <w:rPr>
          <w:rFonts w:cs="Times New Roman"/>
        </w:rPr>
        <w:t xml:space="preserve"> </w:t>
      </w:r>
      <w:r w:rsidR="00DB479E">
        <w:rPr>
          <w:rFonts w:cs="Times New Roman"/>
        </w:rPr>
        <w:t xml:space="preserve"> Before discussing the referral practices adopted, it is important to outline the kinds of services that are provided by the organisations mapped.</w:t>
      </w:r>
    </w:p>
    <w:p w14:paraId="0DB3B8B9" w14:textId="341FDB8C" w:rsidR="00DB479E" w:rsidRDefault="00124930" w:rsidP="00F83A2A">
      <w:pPr>
        <w:jc w:val="both"/>
        <w:rPr>
          <w:rFonts w:cs="Times New Roman"/>
          <w:i/>
        </w:rPr>
      </w:pPr>
      <w:r>
        <w:rPr>
          <w:rFonts w:cs="Calibri"/>
          <w:b/>
          <w:i/>
          <w:szCs w:val="24"/>
        </w:rPr>
        <w:t>Service</w:t>
      </w:r>
      <w:r w:rsidR="00DB479E" w:rsidRPr="00DB479E">
        <w:rPr>
          <w:rFonts w:cs="Calibri"/>
          <w:b/>
          <w:i/>
          <w:szCs w:val="24"/>
        </w:rPr>
        <w:t xml:space="preserve"> provision to help prevent </w:t>
      </w:r>
      <w:r>
        <w:rPr>
          <w:rFonts w:cs="Calibri"/>
          <w:b/>
          <w:i/>
          <w:szCs w:val="24"/>
        </w:rPr>
        <w:t xml:space="preserve">or reduce </w:t>
      </w:r>
      <w:r w:rsidR="00DB479E" w:rsidRPr="00DB479E">
        <w:rPr>
          <w:rFonts w:cs="Calibri"/>
          <w:b/>
          <w:i/>
          <w:szCs w:val="24"/>
        </w:rPr>
        <w:t xml:space="preserve">loneliness or </w:t>
      </w:r>
      <w:r>
        <w:rPr>
          <w:rFonts w:cs="Calibri"/>
          <w:b/>
          <w:i/>
          <w:szCs w:val="24"/>
        </w:rPr>
        <w:t xml:space="preserve">social </w:t>
      </w:r>
      <w:r w:rsidR="00DB479E" w:rsidRPr="00DB479E">
        <w:rPr>
          <w:rFonts w:cs="Calibri"/>
          <w:b/>
          <w:i/>
          <w:szCs w:val="24"/>
        </w:rPr>
        <w:t>isolation</w:t>
      </w:r>
    </w:p>
    <w:p w14:paraId="1FC777A5" w14:textId="21D36AB5" w:rsidR="00952C6D" w:rsidRDefault="00DB479E" w:rsidP="00952C6D">
      <w:pPr>
        <w:pStyle w:val="Caption"/>
        <w:spacing w:line="276" w:lineRule="auto"/>
        <w:jc w:val="both"/>
        <w:rPr>
          <w:rFonts w:cs="Calibri"/>
          <w:b w:val="0"/>
          <w:sz w:val="22"/>
          <w:szCs w:val="22"/>
        </w:rPr>
      </w:pPr>
      <w:r w:rsidRPr="007F759E">
        <w:rPr>
          <w:rFonts w:cs="Calibri"/>
          <w:b w:val="0"/>
          <w:sz w:val="22"/>
          <w:szCs w:val="22"/>
        </w:rPr>
        <w:t>The service provision mapping across the three localities was undertaken first and foremost with a view to finding out the range of services available.  A BAME lens was also applied to consider</w:t>
      </w:r>
      <w:r w:rsidR="00787966" w:rsidRPr="007F759E">
        <w:rPr>
          <w:rFonts w:cs="Calibri"/>
          <w:b w:val="0"/>
          <w:sz w:val="22"/>
          <w:szCs w:val="22"/>
        </w:rPr>
        <w:t>:</w:t>
      </w:r>
      <w:r w:rsidRPr="007F759E">
        <w:rPr>
          <w:rFonts w:cs="Calibri"/>
          <w:b w:val="0"/>
          <w:sz w:val="22"/>
          <w:szCs w:val="22"/>
        </w:rPr>
        <w:t xml:space="preserve"> if there were an</w:t>
      </w:r>
      <w:r w:rsidR="00787966" w:rsidRPr="007F759E">
        <w:rPr>
          <w:rFonts w:cs="Calibri"/>
          <w:b w:val="0"/>
          <w:sz w:val="22"/>
          <w:szCs w:val="22"/>
        </w:rPr>
        <w:t>y barriers in referral pathways;</w:t>
      </w:r>
      <w:r w:rsidRPr="007F759E">
        <w:rPr>
          <w:rFonts w:cs="Calibri"/>
          <w:b w:val="0"/>
          <w:sz w:val="22"/>
          <w:szCs w:val="22"/>
        </w:rPr>
        <w:t xml:space="preserve"> whether services were specifically targeted at BAME communit</w:t>
      </w:r>
      <w:r w:rsidR="009467C8">
        <w:rPr>
          <w:rFonts w:cs="Calibri"/>
          <w:b w:val="0"/>
          <w:sz w:val="22"/>
          <w:szCs w:val="22"/>
        </w:rPr>
        <w:t>ies</w:t>
      </w:r>
      <w:r w:rsidRPr="007F759E">
        <w:rPr>
          <w:rFonts w:cs="Calibri"/>
          <w:b w:val="0"/>
          <w:sz w:val="22"/>
          <w:szCs w:val="22"/>
        </w:rPr>
        <w:t>; whether there was information on service upta</w:t>
      </w:r>
      <w:r w:rsidR="00787966" w:rsidRPr="007F759E">
        <w:rPr>
          <w:rFonts w:cs="Calibri"/>
          <w:b w:val="0"/>
          <w:sz w:val="22"/>
          <w:szCs w:val="22"/>
        </w:rPr>
        <w:t>ke from BAME communit</w:t>
      </w:r>
      <w:r w:rsidR="009467C8">
        <w:rPr>
          <w:rFonts w:cs="Calibri"/>
          <w:b w:val="0"/>
          <w:sz w:val="22"/>
          <w:szCs w:val="22"/>
        </w:rPr>
        <w:t>ies</w:t>
      </w:r>
      <w:r w:rsidR="00787966" w:rsidRPr="007F759E">
        <w:rPr>
          <w:rFonts w:cs="Calibri"/>
          <w:b w:val="0"/>
          <w:sz w:val="22"/>
          <w:szCs w:val="22"/>
        </w:rPr>
        <w:t xml:space="preserve">; </w:t>
      </w:r>
      <w:r w:rsidRPr="007F759E">
        <w:rPr>
          <w:rFonts w:cs="Calibri"/>
          <w:b w:val="0"/>
          <w:sz w:val="22"/>
          <w:szCs w:val="22"/>
        </w:rPr>
        <w:t xml:space="preserve">and whether there were any notable service gaps.  </w:t>
      </w:r>
      <w:r w:rsidRPr="007F759E">
        <w:rPr>
          <w:b w:val="0"/>
          <w:sz w:val="22"/>
          <w:szCs w:val="22"/>
        </w:rPr>
        <w:t>As mentioned previously</w:t>
      </w:r>
      <w:r w:rsidR="009467C8">
        <w:rPr>
          <w:b w:val="0"/>
          <w:sz w:val="22"/>
          <w:szCs w:val="22"/>
        </w:rPr>
        <w:t>,</w:t>
      </w:r>
      <w:r w:rsidRPr="007F759E">
        <w:rPr>
          <w:b w:val="0"/>
          <w:sz w:val="22"/>
          <w:szCs w:val="22"/>
        </w:rPr>
        <w:t xml:space="preserve"> i</w:t>
      </w:r>
      <w:r w:rsidRPr="007F759E">
        <w:rPr>
          <w:rFonts w:cs="Calibri"/>
          <w:b w:val="0"/>
          <w:sz w:val="22"/>
          <w:szCs w:val="22"/>
        </w:rPr>
        <w:t>n total 221 different services were included in the mapping exercise; 35 from Newcastle, 106 from Oldham, and 80 from Islington.  The services covered the life-course, with Islington services including a number of children’s or early year centres wh</w:t>
      </w:r>
      <w:r w:rsidR="00163D5B" w:rsidRPr="007F759E">
        <w:rPr>
          <w:rFonts w:cs="Calibri"/>
          <w:b w:val="0"/>
          <w:sz w:val="22"/>
          <w:szCs w:val="22"/>
        </w:rPr>
        <w:t>ich</w:t>
      </w:r>
      <w:r w:rsidRPr="007F759E">
        <w:rPr>
          <w:rFonts w:cs="Calibri"/>
          <w:b w:val="0"/>
          <w:sz w:val="22"/>
          <w:szCs w:val="22"/>
        </w:rPr>
        <w:t xml:space="preserve"> provided support for the whole family.  Services that were mapped included those from statutory organisations, not-for-profit charitable organisations, and a range of volunteer led organisations.  From the general analysis it is clear that many organisations have one primary focus, with a significant number providing multiple services aimed at preventing loneliness or reducing isolation.  </w:t>
      </w:r>
    </w:p>
    <w:p w14:paraId="79F57F9F" w14:textId="4245C0EB" w:rsidR="009E6C63" w:rsidRPr="007F759E" w:rsidRDefault="00DB479E" w:rsidP="007F759E">
      <w:pPr>
        <w:pStyle w:val="Caption"/>
        <w:jc w:val="both"/>
        <w:rPr>
          <w:b w:val="0"/>
          <w:sz w:val="22"/>
          <w:szCs w:val="22"/>
        </w:rPr>
      </w:pPr>
      <w:r w:rsidRPr="007F759E">
        <w:rPr>
          <w:rFonts w:cs="Calibri"/>
          <w:b w:val="0"/>
          <w:sz w:val="22"/>
          <w:szCs w:val="22"/>
        </w:rPr>
        <w:fldChar w:fldCharType="begin"/>
      </w:r>
      <w:r w:rsidRPr="007F759E">
        <w:rPr>
          <w:rFonts w:cs="Calibri"/>
          <w:b w:val="0"/>
          <w:sz w:val="22"/>
          <w:szCs w:val="22"/>
        </w:rPr>
        <w:instrText xml:space="preserve"> REF _Ref1748965 \h </w:instrText>
      </w:r>
      <w:r w:rsidR="007F759E" w:rsidRPr="007F759E">
        <w:rPr>
          <w:rFonts w:cs="Calibri"/>
          <w:b w:val="0"/>
          <w:sz w:val="22"/>
          <w:szCs w:val="22"/>
        </w:rPr>
        <w:instrText xml:space="preserve"> \* MERGEFORMAT </w:instrText>
      </w:r>
      <w:r w:rsidRPr="007F759E">
        <w:rPr>
          <w:rFonts w:cs="Calibri"/>
          <w:b w:val="0"/>
          <w:sz w:val="22"/>
          <w:szCs w:val="22"/>
        </w:rPr>
      </w:r>
      <w:r w:rsidRPr="007F759E">
        <w:rPr>
          <w:rFonts w:cs="Calibri"/>
          <w:b w:val="0"/>
          <w:sz w:val="22"/>
          <w:szCs w:val="22"/>
        </w:rPr>
        <w:fldChar w:fldCharType="separate"/>
      </w:r>
    </w:p>
    <w:p w14:paraId="2D00DA72" w14:textId="0F364626" w:rsidR="00DB479E" w:rsidRDefault="00DB479E" w:rsidP="007F759E">
      <w:pPr>
        <w:jc w:val="both"/>
        <w:rPr>
          <w:rFonts w:cs="Calibri"/>
        </w:rPr>
      </w:pPr>
      <w:r w:rsidRPr="007F759E">
        <w:rPr>
          <w:rFonts w:cs="Calibri"/>
        </w:rPr>
        <w:fldChar w:fldCharType="end"/>
      </w:r>
      <w:r w:rsidR="009D409B">
        <w:rPr>
          <w:rFonts w:cs="Calibri"/>
        </w:rPr>
        <w:t>Figure 1 illustrates that although about half the organisations (111) only provide one service, 60 provide two services, over 40 provide three or four services, and four organisations provide five or more services.</w:t>
      </w:r>
    </w:p>
    <w:p w14:paraId="25A20AC3" w14:textId="77777777" w:rsidR="009D409B" w:rsidRDefault="009D409B" w:rsidP="009D409B">
      <w:pPr>
        <w:pStyle w:val="Caption"/>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Number of services to reduce loneliness offered by organisation</w:t>
      </w:r>
    </w:p>
    <w:p w14:paraId="5483AAF0" w14:textId="77777777" w:rsidR="009D409B" w:rsidRDefault="009D409B" w:rsidP="009D409B">
      <w:pPr>
        <w:pStyle w:val="Caption"/>
      </w:pPr>
    </w:p>
    <w:p w14:paraId="21B219B5" w14:textId="77777777" w:rsidR="009D409B" w:rsidRDefault="009D409B" w:rsidP="009D409B">
      <w:pPr>
        <w:pStyle w:val="Caption"/>
        <w:rPr>
          <w:rFonts w:cs="Calibri"/>
          <w:szCs w:val="24"/>
        </w:rPr>
      </w:pPr>
      <w:r>
        <w:rPr>
          <w:rFonts w:cs="Calibri"/>
          <w:noProof/>
          <w:szCs w:val="24"/>
          <w:lang w:eastAsia="en-GB"/>
        </w:rPr>
        <w:drawing>
          <wp:inline distT="0" distB="0" distL="0" distR="0" wp14:anchorId="7C9F74C8" wp14:editId="463184B5">
            <wp:extent cx="4295163" cy="2695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8824" cy="2710042"/>
                    </a:xfrm>
                    <a:prstGeom prst="rect">
                      <a:avLst/>
                    </a:prstGeom>
                    <a:noFill/>
                  </pic:spPr>
                </pic:pic>
              </a:graphicData>
            </a:graphic>
          </wp:inline>
        </w:drawing>
      </w:r>
    </w:p>
    <w:p w14:paraId="4890F8A4" w14:textId="77777777" w:rsidR="009D409B" w:rsidRDefault="009D409B" w:rsidP="009D409B">
      <w:pPr>
        <w:pStyle w:val="Caption"/>
      </w:pPr>
    </w:p>
    <w:p w14:paraId="48B76077" w14:textId="71BF4BC7" w:rsidR="00DB479E" w:rsidRPr="009D409B" w:rsidRDefault="00DB479E" w:rsidP="009D409B">
      <w:pPr>
        <w:pStyle w:val="Caption"/>
        <w:spacing w:line="276" w:lineRule="auto"/>
        <w:jc w:val="both"/>
        <w:rPr>
          <w:rFonts w:cs="Calibri"/>
          <w:b w:val="0"/>
          <w:sz w:val="22"/>
          <w:szCs w:val="22"/>
        </w:rPr>
      </w:pPr>
      <w:bookmarkStart w:id="0" w:name="_Ref1748965"/>
      <w:r w:rsidRPr="009D409B">
        <w:rPr>
          <w:rFonts w:cs="Calibri"/>
          <w:b w:val="0"/>
          <w:sz w:val="22"/>
          <w:szCs w:val="22"/>
        </w:rPr>
        <w:t>The range of services offered varies (see</w:t>
      </w:r>
      <w:r w:rsidR="00E55A9B">
        <w:rPr>
          <w:rFonts w:cs="Calibri"/>
          <w:b w:val="0"/>
          <w:sz w:val="22"/>
          <w:szCs w:val="22"/>
        </w:rPr>
        <w:t xml:space="preserve"> figure 2</w:t>
      </w:r>
      <w:r w:rsidR="00C938B9">
        <w:rPr>
          <w:rFonts w:cs="Calibri"/>
          <w:b w:val="0"/>
          <w:sz w:val="22"/>
          <w:szCs w:val="22"/>
        </w:rPr>
        <w:t xml:space="preserve">). </w:t>
      </w:r>
      <w:r w:rsidRPr="009D409B">
        <w:rPr>
          <w:rFonts w:cs="Calibri"/>
          <w:b w:val="0"/>
          <w:sz w:val="22"/>
          <w:szCs w:val="22"/>
        </w:rPr>
        <w:t xml:space="preserve">A significant number of organisations provide information, advice, advocacy services and signposting to other services, with a small number of organisations targeting support for people isolated through domestic violence.  The majority of services offer direct support through group work, activities, therapies, </w:t>
      </w:r>
      <w:proofErr w:type="gramStart"/>
      <w:r w:rsidRPr="009D409B">
        <w:rPr>
          <w:rFonts w:cs="Calibri"/>
          <w:b w:val="0"/>
          <w:sz w:val="22"/>
          <w:szCs w:val="22"/>
        </w:rPr>
        <w:t>lunch</w:t>
      </w:r>
      <w:proofErr w:type="gramEnd"/>
      <w:r w:rsidRPr="009D409B">
        <w:rPr>
          <w:rFonts w:cs="Calibri"/>
          <w:b w:val="0"/>
          <w:sz w:val="22"/>
          <w:szCs w:val="22"/>
        </w:rPr>
        <w:t xml:space="preserve"> clubs or through listening and befriending services.  Advocacy was a theme in both the befriending services and the information and advice services.  A small number of organisations focussed more upon supporting communities and volunteers rather than directly supporting individuals who were lonely. Education and skill development appeared to be targeted at discrete groups such as youths, men, and people for whom English was not their first language.  </w:t>
      </w:r>
    </w:p>
    <w:p w14:paraId="5F00862B" w14:textId="77777777" w:rsidR="00DB479E" w:rsidRPr="009D409B" w:rsidRDefault="00DB479E" w:rsidP="009D409B">
      <w:pPr>
        <w:jc w:val="both"/>
        <w:rPr>
          <w:rFonts w:cs="Calibri"/>
        </w:rPr>
      </w:pPr>
    </w:p>
    <w:p w14:paraId="55FAD46C" w14:textId="5128BC3B" w:rsidR="00DB479E" w:rsidRDefault="00DB479E" w:rsidP="00F83A2A">
      <w:pPr>
        <w:pStyle w:val="Caption"/>
        <w:rPr>
          <w:rFonts w:cs="Calibri"/>
          <w:szCs w:val="24"/>
        </w:rPr>
      </w:pPr>
      <w:bookmarkStart w:id="1" w:name="_Ref1750280"/>
      <w:bookmarkEnd w:id="0"/>
      <w:r>
        <w:t xml:space="preserve">Figure </w:t>
      </w:r>
      <w:r w:rsidR="005B1F71">
        <w:rPr>
          <w:noProof/>
        </w:rPr>
        <w:fldChar w:fldCharType="begin"/>
      </w:r>
      <w:r w:rsidR="005B1F71">
        <w:rPr>
          <w:noProof/>
        </w:rPr>
        <w:instrText xml:space="preserve"> SEQ Figure \* ARABIC </w:instrText>
      </w:r>
      <w:r w:rsidR="005B1F71">
        <w:rPr>
          <w:noProof/>
        </w:rPr>
        <w:fldChar w:fldCharType="separate"/>
      </w:r>
      <w:r w:rsidR="009E6C63">
        <w:rPr>
          <w:noProof/>
        </w:rPr>
        <w:t>2</w:t>
      </w:r>
      <w:r w:rsidR="005B1F71">
        <w:rPr>
          <w:noProof/>
        </w:rPr>
        <w:fldChar w:fldCharType="end"/>
      </w:r>
      <w:bookmarkEnd w:id="1"/>
      <w:r>
        <w:t>: Range of services to help reduce loneliness</w:t>
      </w:r>
    </w:p>
    <w:p w14:paraId="07180639" w14:textId="77777777" w:rsidR="00DB479E" w:rsidRDefault="00DB479E" w:rsidP="00F83A2A">
      <w:pPr>
        <w:rPr>
          <w:rFonts w:cs="Calibri"/>
          <w:szCs w:val="24"/>
        </w:rPr>
      </w:pPr>
    </w:p>
    <w:p w14:paraId="2262F8BD" w14:textId="4734E45D" w:rsidR="00DB479E" w:rsidRDefault="00FF7D7F" w:rsidP="00F83A2A">
      <w:pPr>
        <w:rPr>
          <w:noProof/>
          <w:lang w:eastAsia="en-GB"/>
        </w:rPr>
      </w:pPr>
      <w:r w:rsidRPr="00426B9C">
        <w:rPr>
          <w:noProof/>
          <w:lang w:eastAsia="en-GB"/>
        </w:rPr>
        <w:drawing>
          <wp:inline distT="0" distB="0" distL="0" distR="0" wp14:anchorId="5329AE08" wp14:editId="583FC84D">
            <wp:extent cx="5428601" cy="4380292"/>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5599" cy="4394007"/>
                    </a:xfrm>
                    <a:prstGeom prst="rect">
                      <a:avLst/>
                    </a:prstGeom>
                    <a:noFill/>
                    <a:ln>
                      <a:noFill/>
                    </a:ln>
                  </pic:spPr>
                </pic:pic>
              </a:graphicData>
            </a:graphic>
          </wp:inline>
        </w:drawing>
      </w:r>
    </w:p>
    <w:p w14:paraId="4EAE96DB" w14:textId="45971B78" w:rsidR="00DB479E" w:rsidRDefault="00DB479E" w:rsidP="00F83A2A">
      <w:pPr>
        <w:jc w:val="both"/>
        <w:rPr>
          <w:rFonts w:cs="Calibri"/>
          <w:szCs w:val="24"/>
        </w:rPr>
      </w:pPr>
      <w:r>
        <w:rPr>
          <w:rFonts w:cs="Calibri"/>
          <w:szCs w:val="24"/>
        </w:rPr>
        <w:t xml:space="preserve">It </w:t>
      </w:r>
      <w:r w:rsidR="00FF7D7F">
        <w:rPr>
          <w:rFonts w:cs="Calibri"/>
          <w:szCs w:val="24"/>
        </w:rPr>
        <w:t>is  worth</w:t>
      </w:r>
      <w:r>
        <w:rPr>
          <w:rFonts w:cs="Calibri"/>
          <w:szCs w:val="24"/>
        </w:rPr>
        <w:t xml:space="preserve"> not</w:t>
      </w:r>
      <w:r w:rsidR="00FF7D7F">
        <w:rPr>
          <w:rFonts w:cs="Calibri"/>
          <w:szCs w:val="24"/>
        </w:rPr>
        <w:t>ing</w:t>
      </w:r>
      <w:r>
        <w:rPr>
          <w:rFonts w:cs="Calibri"/>
          <w:szCs w:val="24"/>
        </w:rPr>
        <w:t xml:space="preserve"> that food was often a commo</w:t>
      </w:r>
      <w:r w:rsidR="00764CD4">
        <w:rPr>
          <w:rFonts w:cs="Calibri"/>
          <w:szCs w:val="24"/>
        </w:rPr>
        <w:t>n theme to draw people together:</w:t>
      </w:r>
      <w:r>
        <w:rPr>
          <w:rFonts w:cs="Calibri"/>
          <w:szCs w:val="24"/>
        </w:rPr>
        <w:t xml:space="preserve"> either through the growing of food within the ‘hobbies’ or ‘community cohes</w:t>
      </w:r>
      <w:r w:rsidR="00764CD4">
        <w:rPr>
          <w:rFonts w:cs="Calibri"/>
          <w:szCs w:val="24"/>
        </w:rPr>
        <w:t>ion’ services;</w:t>
      </w:r>
      <w:r>
        <w:rPr>
          <w:rFonts w:cs="Calibri"/>
          <w:szCs w:val="24"/>
        </w:rPr>
        <w:t xml:space="preserve"> through cooking and buying of food in ‘group hobbies’ or ‘skill development’</w:t>
      </w:r>
      <w:r w:rsidR="00764CD4">
        <w:rPr>
          <w:rFonts w:cs="Calibri"/>
          <w:szCs w:val="24"/>
        </w:rPr>
        <w:t>;</w:t>
      </w:r>
      <w:r>
        <w:rPr>
          <w:rFonts w:cs="Calibri"/>
          <w:szCs w:val="24"/>
        </w:rPr>
        <w:t xml:space="preserve"> or through sharing the eating experience and gaining nutrition through ‘lunch clubs, m</w:t>
      </w:r>
      <w:r w:rsidR="00764CD4">
        <w:rPr>
          <w:rFonts w:cs="Calibri"/>
          <w:szCs w:val="24"/>
        </w:rPr>
        <w:t xml:space="preserve">orning coffees, tea parties’. </w:t>
      </w:r>
      <w:r>
        <w:rPr>
          <w:rFonts w:cs="Calibri"/>
          <w:szCs w:val="24"/>
        </w:rPr>
        <w:t xml:space="preserve">Food was often used as a vehicle to provide a secondary service such as information and advice, health promotion and skill development.    </w:t>
      </w:r>
    </w:p>
    <w:p w14:paraId="5790C39B" w14:textId="06A2357B" w:rsidR="00DB479E" w:rsidRDefault="00FF7D7F" w:rsidP="00F83A2A">
      <w:pPr>
        <w:jc w:val="both"/>
        <w:rPr>
          <w:rFonts w:cs="Calibri"/>
          <w:szCs w:val="24"/>
        </w:rPr>
      </w:pPr>
      <w:r>
        <w:rPr>
          <w:rFonts w:cs="Calibri"/>
          <w:szCs w:val="24"/>
        </w:rPr>
        <w:t xml:space="preserve">Interviews with </w:t>
      </w:r>
      <w:r w:rsidR="00952C6D">
        <w:rPr>
          <w:rFonts w:cs="Calibri"/>
          <w:szCs w:val="24"/>
        </w:rPr>
        <w:t>individuals from various BAME groups</w:t>
      </w:r>
      <w:r>
        <w:rPr>
          <w:rFonts w:cs="Calibri"/>
          <w:szCs w:val="24"/>
        </w:rPr>
        <w:t xml:space="preserve">, which are discussed later, </w:t>
      </w:r>
      <w:r w:rsidR="00DB479E">
        <w:rPr>
          <w:rFonts w:cs="Calibri"/>
          <w:szCs w:val="24"/>
        </w:rPr>
        <w:t xml:space="preserve">reveal that loneliness </w:t>
      </w:r>
      <w:r>
        <w:rPr>
          <w:rFonts w:cs="Calibri"/>
          <w:szCs w:val="24"/>
        </w:rPr>
        <w:t xml:space="preserve">is </w:t>
      </w:r>
      <w:r w:rsidR="00DB479E">
        <w:rPr>
          <w:rFonts w:cs="Calibri"/>
          <w:szCs w:val="24"/>
        </w:rPr>
        <w:t xml:space="preserve">often </w:t>
      </w:r>
      <w:r>
        <w:rPr>
          <w:rFonts w:cs="Calibri"/>
          <w:szCs w:val="24"/>
        </w:rPr>
        <w:t xml:space="preserve">not </w:t>
      </w:r>
      <w:r w:rsidR="00DB479E">
        <w:rPr>
          <w:rFonts w:cs="Calibri"/>
          <w:szCs w:val="24"/>
        </w:rPr>
        <w:t xml:space="preserve">commonly understood or accepted as a phenomenon but attending skill </w:t>
      </w:r>
      <w:r w:rsidR="00DB479E">
        <w:rPr>
          <w:rFonts w:cs="Calibri"/>
          <w:szCs w:val="24"/>
        </w:rPr>
        <w:lastRenderedPageBreak/>
        <w:t xml:space="preserve">development or information and advice sessions </w:t>
      </w:r>
      <w:r>
        <w:rPr>
          <w:rFonts w:cs="Calibri"/>
          <w:szCs w:val="24"/>
        </w:rPr>
        <w:t>such as those provided by many of the organisations mapped i</w:t>
      </w:r>
      <w:r w:rsidR="00DB479E">
        <w:rPr>
          <w:rFonts w:cs="Calibri"/>
          <w:szCs w:val="24"/>
        </w:rPr>
        <w:t>s more usually understood and accepted.  This is important in how services to prevent loneliness are promoted.</w:t>
      </w:r>
    </w:p>
    <w:p w14:paraId="70FC5482" w14:textId="0EF985FC" w:rsidR="00DB479E" w:rsidRDefault="00DB479E" w:rsidP="00F83A2A">
      <w:pPr>
        <w:jc w:val="both"/>
        <w:rPr>
          <w:rFonts w:cs="Calibri"/>
          <w:szCs w:val="24"/>
        </w:rPr>
      </w:pPr>
      <w:r>
        <w:rPr>
          <w:rFonts w:cs="Calibri"/>
          <w:szCs w:val="24"/>
        </w:rPr>
        <w:t xml:space="preserve">The services </w:t>
      </w:r>
      <w:r w:rsidR="00FF7D7F">
        <w:rPr>
          <w:rFonts w:cs="Calibri"/>
          <w:szCs w:val="24"/>
        </w:rPr>
        <w:t xml:space="preserve">mapped </w:t>
      </w:r>
      <w:r w:rsidR="00764CD4">
        <w:rPr>
          <w:rFonts w:cs="Calibri"/>
          <w:szCs w:val="24"/>
        </w:rPr>
        <w:t xml:space="preserve">are offered </w:t>
      </w:r>
      <w:r>
        <w:rPr>
          <w:rFonts w:cs="Calibri"/>
          <w:szCs w:val="24"/>
        </w:rPr>
        <w:t>in a range of settings including social centres, museums, allotments, leisure facilities, and people’s own homes.  There was one dedicated transport service, with a limited number of services offering tailored transport if required e.g. to lunch clubs o</w:t>
      </w:r>
      <w:r w:rsidR="00FF7D7F">
        <w:rPr>
          <w:rFonts w:cs="Calibri"/>
          <w:szCs w:val="24"/>
        </w:rPr>
        <w:t>r</w:t>
      </w:r>
      <w:r>
        <w:rPr>
          <w:rFonts w:cs="Calibri"/>
          <w:szCs w:val="24"/>
        </w:rPr>
        <w:t xml:space="preserve"> afternoon tea</w:t>
      </w:r>
      <w:r w:rsidR="00FF7D7F">
        <w:rPr>
          <w:rFonts w:cs="Calibri"/>
          <w:szCs w:val="24"/>
        </w:rPr>
        <w:t xml:space="preserve"> sessions</w:t>
      </w:r>
      <w:r>
        <w:rPr>
          <w:rFonts w:cs="Calibri"/>
          <w:szCs w:val="24"/>
        </w:rPr>
        <w:t xml:space="preserve">.  </w:t>
      </w:r>
      <w:r w:rsidR="00BF78E2">
        <w:rPr>
          <w:rFonts w:cs="Calibri"/>
          <w:szCs w:val="24"/>
        </w:rPr>
        <w:t>A</w:t>
      </w:r>
      <w:r>
        <w:rPr>
          <w:rFonts w:cs="Calibri"/>
          <w:szCs w:val="24"/>
        </w:rPr>
        <w:t xml:space="preserve"> lack of transport was one of the barriers to using services identified in the interviews with</w:t>
      </w:r>
      <w:r w:rsidR="00FF7D7F">
        <w:rPr>
          <w:rFonts w:cs="Calibri"/>
          <w:szCs w:val="24"/>
        </w:rPr>
        <w:t xml:space="preserve"> members of the BAME community, as explained in </w:t>
      </w:r>
      <w:r w:rsidR="00764CD4" w:rsidRPr="00BF78E2">
        <w:rPr>
          <w:rFonts w:cs="Calibri"/>
          <w:szCs w:val="24"/>
        </w:rPr>
        <w:t>s</w:t>
      </w:r>
      <w:r w:rsidR="00BF78E2" w:rsidRPr="00BF78E2">
        <w:rPr>
          <w:rFonts w:cs="Calibri"/>
          <w:szCs w:val="24"/>
        </w:rPr>
        <w:t>ection 5</w:t>
      </w:r>
      <w:r w:rsidR="00FF7D7F">
        <w:rPr>
          <w:rFonts w:cs="Calibri"/>
          <w:szCs w:val="24"/>
        </w:rPr>
        <w:t>.</w:t>
      </w:r>
      <w:r>
        <w:rPr>
          <w:rFonts w:cs="Calibri"/>
          <w:szCs w:val="24"/>
        </w:rPr>
        <w:t xml:space="preserve">   </w:t>
      </w:r>
    </w:p>
    <w:p w14:paraId="70C75950" w14:textId="77777777" w:rsidR="00DB479E" w:rsidRPr="00FF7D7F" w:rsidRDefault="00DB479E" w:rsidP="00F83A2A">
      <w:pPr>
        <w:rPr>
          <w:rFonts w:cs="Calibri"/>
          <w:b/>
          <w:i/>
          <w:szCs w:val="24"/>
        </w:rPr>
      </w:pPr>
      <w:r w:rsidRPr="00FF7D7F">
        <w:rPr>
          <w:rFonts w:cs="Calibri"/>
          <w:b/>
          <w:i/>
          <w:szCs w:val="24"/>
        </w:rPr>
        <w:t>Intended target group of people for services to prevent loneliness</w:t>
      </w:r>
    </w:p>
    <w:p w14:paraId="11EDFC97" w14:textId="4203B153" w:rsidR="00DB479E" w:rsidRDefault="00DB479E" w:rsidP="00F83A2A">
      <w:pPr>
        <w:jc w:val="both"/>
        <w:rPr>
          <w:rFonts w:cs="Calibri"/>
          <w:szCs w:val="24"/>
        </w:rPr>
      </w:pPr>
      <w:r>
        <w:rPr>
          <w:rFonts w:cs="Calibri"/>
          <w:szCs w:val="24"/>
        </w:rPr>
        <w:t xml:space="preserve">Broad categories of intended service users have been developed from the mapping of service providers.  Over 75 services were not specific in their intended target group, but were available to people across the age span, including faith-based services, physical activities, volunteering and web-based information services.  Nearly 60 services were targeted specifically </w:t>
      </w:r>
      <w:r w:rsidR="00BE394F">
        <w:rPr>
          <w:rFonts w:cs="Calibri"/>
          <w:szCs w:val="24"/>
        </w:rPr>
        <w:t>at</w:t>
      </w:r>
      <w:r>
        <w:rPr>
          <w:rFonts w:cs="Calibri"/>
          <w:szCs w:val="24"/>
        </w:rPr>
        <w:t xml:space="preserve"> older people including many lu</w:t>
      </w:r>
      <w:r w:rsidR="00BE394F">
        <w:rPr>
          <w:rFonts w:cs="Calibri"/>
          <w:szCs w:val="24"/>
        </w:rPr>
        <w:t xml:space="preserve">nch clubs and hobby groups.  </w:t>
      </w:r>
      <w:r>
        <w:rPr>
          <w:rFonts w:cs="Calibri"/>
          <w:szCs w:val="24"/>
        </w:rPr>
        <w:t xml:space="preserve">At the other end of the age spectrum there were nearly 30 different services for children and young families or for youths. </w:t>
      </w:r>
      <w:r w:rsidR="00E55A9B">
        <w:rPr>
          <w:rFonts w:cs="Calibri"/>
          <w:szCs w:val="24"/>
        </w:rPr>
        <w:t xml:space="preserve">This suggests a possible gap in services specifically designed to reduce loneliness for members of the adult population aged between around 25 and 50/55. </w:t>
      </w:r>
      <w:r>
        <w:rPr>
          <w:rFonts w:cs="Calibri"/>
          <w:szCs w:val="24"/>
        </w:rPr>
        <w:t xml:space="preserve"> There were </w:t>
      </w:r>
      <w:r w:rsidR="00BE394F">
        <w:rPr>
          <w:rFonts w:cs="Calibri"/>
          <w:szCs w:val="24"/>
        </w:rPr>
        <w:t xml:space="preserve">also </w:t>
      </w:r>
      <w:r>
        <w:rPr>
          <w:rFonts w:cs="Calibri"/>
          <w:szCs w:val="24"/>
        </w:rPr>
        <w:t>a range of services which were set up for use by people with a range of disabilities including physical disabilities (14), mental health (15), and learning disabilities (10).  In Oldham there was a notable presence of services for people with autism, and in Islington there was a notable presence of services for people with anxiety related issues.  There were a few services which explicitly targeted carers.</w:t>
      </w:r>
    </w:p>
    <w:p w14:paraId="00AD4135" w14:textId="0A41AEB9" w:rsidR="00D52561" w:rsidRDefault="00B967F2" w:rsidP="00D52561">
      <w:pPr>
        <w:jc w:val="both"/>
        <w:rPr>
          <w:rFonts w:cs="Calibri"/>
          <w:szCs w:val="24"/>
        </w:rPr>
      </w:pPr>
      <w:r>
        <w:rPr>
          <w:rFonts w:cs="Calibri"/>
          <w:szCs w:val="24"/>
        </w:rPr>
        <w:t>Some of the services were gender specific and a</w:t>
      </w:r>
      <w:r w:rsidR="00D52561">
        <w:rPr>
          <w:rFonts w:cs="Calibri"/>
          <w:szCs w:val="24"/>
        </w:rPr>
        <w:t>n overview of the</w:t>
      </w:r>
      <w:r>
        <w:rPr>
          <w:rFonts w:cs="Calibri"/>
          <w:szCs w:val="24"/>
        </w:rPr>
        <w:t>se</w:t>
      </w:r>
      <w:r w:rsidR="00D52561">
        <w:rPr>
          <w:rFonts w:cs="Calibri"/>
          <w:szCs w:val="24"/>
        </w:rPr>
        <w:t xml:space="preserve"> services can broadly be categorised into five types of support:</w:t>
      </w:r>
      <w:r w:rsidR="00D52561" w:rsidRPr="00D52561">
        <w:t xml:space="preserve"> </w:t>
      </w:r>
      <w:r w:rsidR="00D52561" w:rsidRPr="00D52561">
        <w:rPr>
          <w:rFonts w:cs="Calibri"/>
          <w:szCs w:val="24"/>
        </w:rPr>
        <w:t>Specific</w:t>
      </w:r>
      <w:r w:rsidR="00D52561">
        <w:rPr>
          <w:rFonts w:cs="Calibri"/>
          <w:szCs w:val="24"/>
        </w:rPr>
        <w:t xml:space="preserve">ally for </w:t>
      </w:r>
      <w:r w:rsidR="00E55A9B">
        <w:rPr>
          <w:rFonts w:cs="Calibri"/>
          <w:szCs w:val="24"/>
        </w:rPr>
        <w:t xml:space="preserve">‘vulnerable’ </w:t>
      </w:r>
      <w:r w:rsidR="00D52561">
        <w:rPr>
          <w:rFonts w:cs="Calibri"/>
          <w:szCs w:val="24"/>
        </w:rPr>
        <w:t>women (</w:t>
      </w:r>
      <w:r w:rsidR="00D52561" w:rsidRPr="00D52561">
        <w:rPr>
          <w:rFonts w:cs="Calibri"/>
          <w:szCs w:val="24"/>
        </w:rPr>
        <w:t>e</w:t>
      </w:r>
      <w:r w:rsidR="00E65A71">
        <w:rPr>
          <w:rFonts w:cs="Calibri"/>
          <w:szCs w:val="24"/>
        </w:rPr>
        <w:t>.g. domestic violence, drugs</w:t>
      </w:r>
      <w:r w:rsidR="00D52561">
        <w:rPr>
          <w:rFonts w:cs="Calibri"/>
          <w:szCs w:val="24"/>
        </w:rPr>
        <w:t xml:space="preserve">); specifically for </w:t>
      </w:r>
      <w:r w:rsidR="00E55A9B">
        <w:rPr>
          <w:rFonts w:cs="Calibri"/>
          <w:szCs w:val="24"/>
        </w:rPr>
        <w:t xml:space="preserve">women from </w:t>
      </w:r>
      <w:r w:rsidR="00D52561" w:rsidRPr="00D52561">
        <w:rPr>
          <w:rFonts w:cs="Calibri"/>
          <w:szCs w:val="24"/>
        </w:rPr>
        <w:t>B</w:t>
      </w:r>
      <w:r w:rsidR="00D52561">
        <w:rPr>
          <w:rFonts w:cs="Calibri"/>
          <w:szCs w:val="24"/>
        </w:rPr>
        <w:t>AME</w:t>
      </w:r>
      <w:r w:rsidR="00E55A9B">
        <w:rPr>
          <w:rFonts w:cs="Calibri"/>
          <w:szCs w:val="24"/>
        </w:rPr>
        <w:t xml:space="preserve"> </w:t>
      </w:r>
      <w:r w:rsidR="00E65A71">
        <w:rPr>
          <w:rFonts w:cs="Calibri"/>
          <w:szCs w:val="24"/>
        </w:rPr>
        <w:t>communities</w:t>
      </w:r>
      <w:r w:rsidR="00D52561">
        <w:rPr>
          <w:rFonts w:cs="Calibri"/>
          <w:szCs w:val="24"/>
        </w:rPr>
        <w:t xml:space="preserve">; </w:t>
      </w:r>
      <w:r w:rsidR="00D52561" w:rsidRPr="00D52561">
        <w:rPr>
          <w:rFonts w:cs="Calibri"/>
          <w:szCs w:val="24"/>
        </w:rPr>
        <w:t xml:space="preserve">with </w:t>
      </w:r>
      <w:r w:rsidR="00D52561">
        <w:rPr>
          <w:rFonts w:cs="Calibri"/>
          <w:szCs w:val="24"/>
        </w:rPr>
        <w:t xml:space="preserve">a </w:t>
      </w:r>
      <w:r w:rsidR="00D52561" w:rsidRPr="00D52561">
        <w:rPr>
          <w:rFonts w:cs="Calibri"/>
          <w:szCs w:val="24"/>
        </w:rPr>
        <w:t xml:space="preserve">generic </w:t>
      </w:r>
      <w:r w:rsidR="00D52561">
        <w:rPr>
          <w:rFonts w:cs="Calibri"/>
          <w:szCs w:val="24"/>
        </w:rPr>
        <w:t xml:space="preserve">focus on women; with a </w:t>
      </w:r>
      <w:r w:rsidR="00D52561" w:rsidRPr="00D52561">
        <w:rPr>
          <w:rFonts w:cs="Calibri"/>
          <w:szCs w:val="24"/>
        </w:rPr>
        <w:t xml:space="preserve">generic </w:t>
      </w:r>
      <w:r w:rsidR="00D52561">
        <w:rPr>
          <w:rFonts w:cs="Calibri"/>
          <w:szCs w:val="24"/>
        </w:rPr>
        <w:t xml:space="preserve">focus on men; </w:t>
      </w:r>
      <w:r w:rsidR="00764CD4">
        <w:rPr>
          <w:rFonts w:cs="Calibri"/>
          <w:szCs w:val="24"/>
        </w:rPr>
        <w:t xml:space="preserve">and </w:t>
      </w:r>
      <w:r w:rsidR="00D52561" w:rsidRPr="00D52561">
        <w:rPr>
          <w:rFonts w:cs="Calibri"/>
          <w:szCs w:val="24"/>
        </w:rPr>
        <w:t>children orientated</w:t>
      </w:r>
      <w:r w:rsidR="00D52561">
        <w:rPr>
          <w:rFonts w:cs="Calibri"/>
          <w:szCs w:val="24"/>
        </w:rPr>
        <w:t xml:space="preserve">. </w:t>
      </w:r>
      <w:r w:rsidR="00D41570">
        <w:rPr>
          <w:rFonts w:cs="Calibri"/>
          <w:szCs w:val="24"/>
        </w:rPr>
        <w:t>Twenty</w:t>
      </w:r>
      <w:r>
        <w:rPr>
          <w:rFonts w:cs="Calibri"/>
          <w:szCs w:val="24"/>
        </w:rPr>
        <w:t xml:space="preserve"> of the services can be classified as falling into these groups, eight for men only and 12 for women and girls. </w:t>
      </w:r>
      <w:r w:rsidR="00DB479E">
        <w:rPr>
          <w:rFonts w:cs="Calibri"/>
          <w:szCs w:val="24"/>
        </w:rPr>
        <w:t xml:space="preserve">These were often associated with other target criteria such as older men (Men’s Sheds) or BAME women and girls (e.g. The Angelou Centre in Newcastle, the Indian Association in Oldham, and the West End Women and Girls Centre in Newcastle).  There was one </w:t>
      </w:r>
      <w:r w:rsidR="00BE394F">
        <w:rPr>
          <w:rFonts w:cs="Calibri"/>
          <w:szCs w:val="24"/>
        </w:rPr>
        <w:t xml:space="preserve">service (offered by Age UK) </w:t>
      </w:r>
      <w:r w:rsidR="00DB479E">
        <w:rPr>
          <w:rFonts w:cs="Calibri"/>
          <w:szCs w:val="24"/>
        </w:rPr>
        <w:t xml:space="preserve">that supported </w:t>
      </w:r>
      <w:r w:rsidR="00BE394F">
        <w:rPr>
          <w:rFonts w:cs="Calibri"/>
          <w:szCs w:val="24"/>
        </w:rPr>
        <w:t>(</w:t>
      </w:r>
      <w:r w:rsidR="00DB479E">
        <w:rPr>
          <w:rFonts w:cs="Calibri"/>
          <w:szCs w:val="24"/>
        </w:rPr>
        <w:t>older</w:t>
      </w:r>
      <w:r w:rsidR="00BE394F">
        <w:rPr>
          <w:rFonts w:cs="Calibri"/>
          <w:szCs w:val="24"/>
        </w:rPr>
        <w:t>)</w:t>
      </w:r>
      <w:r w:rsidR="00DB479E">
        <w:rPr>
          <w:rFonts w:cs="Calibri"/>
          <w:szCs w:val="24"/>
        </w:rPr>
        <w:t xml:space="preserve"> LGBT members of the community in Oldham.  </w:t>
      </w:r>
    </w:p>
    <w:p w14:paraId="6C7F55C7" w14:textId="1B0D26BD" w:rsidR="00DB479E" w:rsidRDefault="00DB479E" w:rsidP="00F83A2A">
      <w:pPr>
        <w:jc w:val="both"/>
        <w:rPr>
          <w:rFonts w:cs="Calibri"/>
          <w:szCs w:val="24"/>
        </w:rPr>
      </w:pPr>
      <w:r>
        <w:rPr>
          <w:rFonts w:cs="Calibri"/>
          <w:szCs w:val="24"/>
        </w:rPr>
        <w:t xml:space="preserve">Nearly 20 services were specifically set up </w:t>
      </w:r>
      <w:r w:rsidR="00CF3ED4">
        <w:rPr>
          <w:rFonts w:cs="Calibri"/>
          <w:szCs w:val="24"/>
        </w:rPr>
        <w:t xml:space="preserve">to support </w:t>
      </w:r>
      <w:r>
        <w:rPr>
          <w:rFonts w:cs="Calibri"/>
          <w:szCs w:val="24"/>
        </w:rPr>
        <w:t xml:space="preserve">members of </w:t>
      </w:r>
      <w:r w:rsidR="00CF3ED4">
        <w:rPr>
          <w:rFonts w:cs="Calibri"/>
          <w:szCs w:val="24"/>
        </w:rPr>
        <w:t xml:space="preserve">predominantly </w:t>
      </w:r>
      <w:r>
        <w:rPr>
          <w:rFonts w:cs="Calibri"/>
          <w:szCs w:val="24"/>
        </w:rPr>
        <w:t xml:space="preserve">BAME communities, with some </w:t>
      </w:r>
      <w:r w:rsidR="00124930">
        <w:rPr>
          <w:rFonts w:cs="Calibri"/>
          <w:szCs w:val="24"/>
        </w:rPr>
        <w:t xml:space="preserve">of them </w:t>
      </w:r>
      <w:r>
        <w:rPr>
          <w:rFonts w:cs="Calibri"/>
          <w:szCs w:val="24"/>
        </w:rPr>
        <w:t xml:space="preserve">open </w:t>
      </w:r>
      <w:r w:rsidR="00124930">
        <w:rPr>
          <w:rFonts w:cs="Calibri"/>
          <w:szCs w:val="24"/>
        </w:rPr>
        <w:t xml:space="preserve">also </w:t>
      </w:r>
      <w:r>
        <w:rPr>
          <w:rFonts w:cs="Calibri"/>
          <w:szCs w:val="24"/>
        </w:rPr>
        <w:t xml:space="preserve">to members who were not from BAME communities.  Examples include </w:t>
      </w:r>
      <w:r w:rsidR="00E55A9B">
        <w:rPr>
          <w:rFonts w:cs="Calibri"/>
          <w:szCs w:val="24"/>
        </w:rPr>
        <w:t xml:space="preserve">religious and cultural groups such as </w:t>
      </w:r>
      <w:r>
        <w:rPr>
          <w:rFonts w:cs="Calibri"/>
          <w:szCs w:val="24"/>
        </w:rPr>
        <w:t xml:space="preserve">the Muslim Welfare House in Islington, West End Refugee Service in Newcastle, and Fatima Women’s Association in Oldham.  One service in particular was set up for </w:t>
      </w:r>
      <w:r w:rsidR="00E55A9B">
        <w:rPr>
          <w:rFonts w:cs="Calibri"/>
          <w:szCs w:val="24"/>
        </w:rPr>
        <w:t xml:space="preserve">members of </w:t>
      </w:r>
      <w:r>
        <w:rPr>
          <w:rFonts w:cs="Calibri"/>
          <w:szCs w:val="24"/>
        </w:rPr>
        <w:t xml:space="preserve">BAME </w:t>
      </w:r>
      <w:r w:rsidR="00E55A9B">
        <w:rPr>
          <w:rFonts w:cs="Calibri"/>
          <w:szCs w:val="24"/>
        </w:rPr>
        <w:t>groups</w:t>
      </w:r>
      <w:r>
        <w:rPr>
          <w:rFonts w:cs="Calibri"/>
          <w:szCs w:val="24"/>
        </w:rPr>
        <w:t xml:space="preserve"> living with dementia in the European Islamic Centre in Oldham.  </w:t>
      </w:r>
    </w:p>
    <w:p w14:paraId="0E281ED7" w14:textId="4B823776" w:rsidR="00D52561" w:rsidRDefault="00DB479E" w:rsidP="00D52561">
      <w:pPr>
        <w:jc w:val="both"/>
        <w:rPr>
          <w:rFonts w:cs="Calibri"/>
          <w:szCs w:val="24"/>
        </w:rPr>
      </w:pPr>
      <w:r>
        <w:rPr>
          <w:rFonts w:cs="Calibri"/>
          <w:szCs w:val="24"/>
        </w:rPr>
        <w:t>Some services did not sit easily in any of the broad categories described</w:t>
      </w:r>
      <w:r w:rsidR="00124930">
        <w:rPr>
          <w:rFonts w:cs="Calibri"/>
          <w:szCs w:val="24"/>
        </w:rPr>
        <w:t xml:space="preserve"> above. They include those for people who have experienced</w:t>
      </w:r>
      <w:r>
        <w:rPr>
          <w:rFonts w:cs="Calibri"/>
          <w:szCs w:val="24"/>
        </w:rPr>
        <w:t xml:space="preserve"> bereave</w:t>
      </w:r>
      <w:r w:rsidR="00124930">
        <w:rPr>
          <w:rFonts w:cs="Calibri"/>
          <w:szCs w:val="24"/>
        </w:rPr>
        <w:t>ment</w:t>
      </w:r>
      <w:r>
        <w:rPr>
          <w:rFonts w:cs="Calibri"/>
          <w:szCs w:val="24"/>
        </w:rPr>
        <w:t xml:space="preserve">, </w:t>
      </w:r>
      <w:r w:rsidR="00124930">
        <w:rPr>
          <w:rFonts w:cs="Calibri"/>
          <w:szCs w:val="24"/>
        </w:rPr>
        <w:t xml:space="preserve">people who are </w:t>
      </w:r>
      <w:r>
        <w:rPr>
          <w:rFonts w:cs="Calibri"/>
          <w:szCs w:val="24"/>
        </w:rPr>
        <w:t>homeless, and for working professionals who are busy and short of time.  There were some examples of inter-generational groups bringing together younger people and older people, including Good Gym (a national organisation with clu</w:t>
      </w:r>
      <w:r w:rsidR="00E65A71">
        <w:rPr>
          <w:rFonts w:cs="Calibri"/>
          <w:szCs w:val="24"/>
        </w:rPr>
        <w:t xml:space="preserve">bs in all three localities), </w:t>
      </w:r>
      <w:r w:rsidR="00D94149">
        <w:rPr>
          <w:rFonts w:cs="Calibri"/>
          <w:szCs w:val="24"/>
        </w:rPr>
        <w:t xml:space="preserve">and </w:t>
      </w:r>
      <w:r>
        <w:rPr>
          <w:rFonts w:cs="Calibri"/>
          <w:szCs w:val="24"/>
        </w:rPr>
        <w:t xml:space="preserve">Magic Me </w:t>
      </w:r>
      <w:r w:rsidR="00124930">
        <w:rPr>
          <w:rFonts w:cs="Calibri"/>
          <w:szCs w:val="24"/>
        </w:rPr>
        <w:t xml:space="preserve">(offering cocktails in care homes) </w:t>
      </w:r>
      <w:r>
        <w:rPr>
          <w:rFonts w:cs="Calibri"/>
          <w:szCs w:val="24"/>
        </w:rPr>
        <w:t xml:space="preserve">and </w:t>
      </w:r>
      <w:proofErr w:type="spellStart"/>
      <w:r>
        <w:rPr>
          <w:rFonts w:cs="Calibri"/>
          <w:szCs w:val="24"/>
        </w:rPr>
        <w:t>Grandmentors</w:t>
      </w:r>
      <w:proofErr w:type="spellEnd"/>
      <w:r w:rsidR="00124930">
        <w:rPr>
          <w:rFonts w:cs="Calibri"/>
          <w:szCs w:val="24"/>
        </w:rPr>
        <w:t>,</w:t>
      </w:r>
      <w:r>
        <w:rPr>
          <w:rFonts w:cs="Calibri"/>
          <w:szCs w:val="24"/>
        </w:rPr>
        <w:t xml:space="preserve"> both in Islington.  </w:t>
      </w:r>
    </w:p>
    <w:p w14:paraId="72C77C9A" w14:textId="7B5D9132" w:rsidR="00EE5A86" w:rsidRPr="00124930" w:rsidRDefault="00124930" w:rsidP="00F83A2A">
      <w:pPr>
        <w:jc w:val="both"/>
        <w:rPr>
          <w:rFonts w:cs="Times New Roman"/>
          <w:b/>
          <w:i/>
        </w:rPr>
      </w:pPr>
      <w:r w:rsidRPr="00124930">
        <w:rPr>
          <w:rFonts w:cs="Times New Roman"/>
          <w:b/>
          <w:i/>
        </w:rPr>
        <w:lastRenderedPageBreak/>
        <w:t>Referral practices adopted by the services</w:t>
      </w:r>
    </w:p>
    <w:p w14:paraId="2A0095C0" w14:textId="11364E4C" w:rsidR="00A47B5C" w:rsidRDefault="007F3AA0" w:rsidP="00F83A2A">
      <w:pPr>
        <w:jc w:val="both"/>
      </w:pPr>
      <w:r>
        <w:rPr>
          <w:rFonts w:cs="Times New Roman"/>
        </w:rPr>
        <w:t>When thinking about the referral practice adopted by the services identified in all three localities</w:t>
      </w:r>
      <w:r w:rsidR="00FC4C6F">
        <w:rPr>
          <w:rFonts w:cs="Times New Roman"/>
        </w:rPr>
        <w:t xml:space="preserve"> it is evident</w:t>
      </w:r>
      <w:r>
        <w:rPr>
          <w:rFonts w:cs="Times New Roman"/>
        </w:rPr>
        <w:t xml:space="preserve"> from the data collected that a distinction needs to be made between</w:t>
      </w:r>
      <w:r w:rsidR="00C73236">
        <w:rPr>
          <w:rFonts w:cs="Times New Roman"/>
        </w:rPr>
        <w:t xml:space="preserve"> strategies of</w:t>
      </w:r>
      <w:r>
        <w:rPr>
          <w:rFonts w:cs="Times New Roman"/>
        </w:rPr>
        <w:t xml:space="preserve"> </w:t>
      </w:r>
      <w:r w:rsidR="00C73236">
        <w:rPr>
          <w:rFonts w:cs="Times New Roman"/>
          <w:i/>
        </w:rPr>
        <w:t xml:space="preserve">referral </w:t>
      </w:r>
      <w:r>
        <w:rPr>
          <w:rFonts w:cs="Times New Roman"/>
        </w:rPr>
        <w:t xml:space="preserve">and </w:t>
      </w:r>
      <w:r w:rsidRPr="00C73236">
        <w:rPr>
          <w:rFonts w:cs="Times New Roman"/>
          <w:i/>
        </w:rPr>
        <w:t>engagement</w:t>
      </w:r>
      <w:r>
        <w:rPr>
          <w:rFonts w:cs="Times New Roman"/>
        </w:rPr>
        <w:t xml:space="preserve">. </w:t>
      </w:r>
      <w:r w:rsidR="00483999">
        <w:rPr>
          <w:rFonts w:cs="Times New Roman"/>
        </w:rPr>
        <w:t xml:space="preserve"> Where services operate through a referral strategy they often rely on other organisations to refer service users to them and</w:t>
      </w:r>
      <w:r w:rsidR="00A47B5C">
        <w:rPr>
          <w:rFonts w:cs="Times New Roman"/>
        </w:rPr>
        <w:t>,</w:t>
      </w:r>
      <w:r w:rsidR="00483999">
        <w:rPr>
          <w:rFonts w:cs="Times New Roman"/>
        </w:rPr>
        <w:t xml:space="preserve"> as explained in more detail shortly</w:t>
      </w:r>
      <w:r w:rsidR="00A47B5C">
        <w:rPr>
          <w:rFonts w:cs="Times New Roman"/>
        </w:rPr>
        <w:t>,</w:t>
      </w:r>
      <w:r w:rsidR="00483999">
        <w:rPr>
          <w:rFonts w:cs="Times New Roman"/>
        </w:rPr>
        <w:t xml:space="preserve"> this can be through a formal referral process or a more </w:t>
      </w:r>
      <w:r w:rsidR="00A47B5C">
        <w:rPr>
          <w:rFonts w:cs="Times New Roman"/>
        </w:rPr>
        <w:t>i</w:t>
      </w:r>
      <w:r w:rsidR="00483999">
        <w:rPr>
          <w:rFonts w:cs="Times New Roman"/>
        </w:rPr>
        <w:t xml:space="preserve">nformal process. Where </w:t>
      </w:r>
      <w:r w:rsidR="00A47B5C">
        <w:rPr>
          <w:rFonts w:cs="Times New Roman"/>
        </w:rPr>
        <w:t>services</w:t>
      </w:r>
      <w:r w:rsidR="00483999">
        <w:rPr>
          <w:rFonts w:cs="Times New Roman"/>
        </w:rPr>
        <w:t xml:space="preserve"> </w:t>
      </w:r>
      <w:r w:rsidR="00A47B5C">
        <w:rPr>
          <w:rFonts w:cs="Times New Roman"/>
        </w:rPr>
        <w:t>o</w:t>
      </w:r>
      <w:r w:rsidR="00483999">
        <w:rPr>
          <w:rFonts w:cs="Times New Roman"/>
        </w:rPr>
        <w:t xml:space="preserve">perate an engagement strategy rather than rely on other </w:t>
      </w:r>
      <w:r w:rsidR="00A47B5C">
        <w:rPr>
          <w:rFonts w:cs="Times New Roman"/>
        </w:rPr>
        <w:t>organisations</w:t>
      </w:r>
      <w:r w:rsidR="00483999">
        <w:rPr>
          <w:rFonts w:cs="Times New Roman"/>
        </w:rPr>
        <w:t xml:space="preserve"> to refer service users to them, the service itself attempts to engage with and recruit appropriate individuals </w:t>
      </w:r>
      <w:r w:rsidR="00A47B5C">
        <w:rPr>
          <w:rFonts w:cs="Times New Roman"/>
        </w:rPr>
        <w:t xml:space="preserve">mainly through self-referrals and by </w:t>
      </w:r>
      <w:proofErr w:type="gramStart"/>
      <w:r w:rsidR="00A47B5C">
        <w:rPr>
          <w:rFonts w:cs="Times New Roman"/>
        </w:rPr>
        <w:t xml:space="preserve">using </w:t>
      </w:r>
      <w:r w:rsidR="00483999">
        <w:rPr>
          <w:rFonts w:cs="Times New Roman"/>
        </w:rPr>
        <w:t xml:space="preserve"> a</w:t>
      </w:r>
      <w:proofErr w:type="gramEnd"/>
      <w:r w:rsidR="00483999">
        <w:rPr>
          <w:rFonts w:cs="Times New Roman"/>
        </w:rPr>
        <w:t xml:space="preserve"> variety of techniques</w:t>
      </w:r>
      <w:r w:rsidR="00A47B5C">
        <w:rPr>
          <w:rFonts w:cs="Times New Roman"/>
        </w:rPr>
        <w:t xml:space="preserve"> such as advertising or outreach work</w:t>
      </w:r>
      <w:r w:rsidR="00483999">
        <w:rPr>
          <w:rFonts w:cs="Times New Roman"/>
        </w:rPr>
        <w:t xml:space="preserve"> </w:t>
      </w:r>
      <w:r w:rsidR="00A47B5C">
        <w:rPr>
          <w:rFonts w:cs="Times New Roman"/>
        </w:rPr>
        <w:t xml:space="preserve">(these </w:t>
      </w:r>
      <w:r w:rsidR="00483999">
        <w:rPr>
          <w:rFonts w:cs="Times New Roman"/>
        </w:rPr>
        <w:t>are discussed in more detail later</w:t>
      </w:r>
      <w:r w:rsidR="00A47B5C">
        <w:rPr>
          <w:rFonts w:cs="Times New Roman"/>
        </w:rPr>
        <w:t>)</w:t>
      </w:r>
      <w:r w:rsidR="00483999">
        <w:rPr>
          <w:rFonts w:cs="Times New Roman"/>
        </w:rPr>
        <w:t xml:space="preserve">. </w:t>
      </w:r>
      <w:r w:rsidR="002F0630" w:rsidRPr="00E61B0F">
        <w:t xml:space="preserve">Many of the </w:t>
      </w:r>
      <w:r>
        <w:t>stakeholders</w:t>
      </w:r>
      <w:r w:rsidR="002F0630" w:rsidRPr="00E61B0F">
        <w:t xml:space="preserve"> in </w:t>
      </w:r>
      <w:r>
        <w:t xml:space="preserve">all three localities, including those representing the </w:t>
      </w:r>
      <w:r w:rsidR="00EE5A86">
        <w:t xml:space="preserve">British Red Cross </w:t>
      </w:r>
      <w:r>
        <w:t xml:space="preserve">Community Connectors programme, </w:t>
      </w:r>
      <w:r w:rsidR="00C73236">
        <w:t>utilise</w:t>
      </w:r>
      <w:r>
        <w:t xml:space="preserve"> a mixed approach, often obtaining </w:t>
      </w:r>
      <w:r w:rsidR="00C73236">
        <w:t>referrals f</w:t>
      </w:r>
      <w:r>
        <w:t>rom a variety of different sources</w:t>
      </w:r>
      <w:r w:rsidR="00A47B5C">
        <w:t>, as well as carrying out direct engagement with service users</w:t>
      </w:r>
      <w:r w:rsidR="00C73236">
        <w:t>.</w:t>
      </w:r>
      <w:r w:rsidRPr="007F3AA0">
        <w:t xml:space="preserve"> </w:t>
      </w:r>
      <w:r w:rsidR="00FC4C6F" w:rsidRPr="006A79FE">
        <w:t>Three broad types of referral practices have been identified</w:t>
      </w:r>
      <w:r w:rsidR="00065BD1" w:rsidRPr="006A79FE">
        <w:t xml:space="preserve"> from the</w:t>
      </w:r>
      <w:r w:rsidR="00C81697">
        <w:t xml:space="preserve"> interviews with the </w:t>
      </w:r>
      <w:r w:rsidR="00065BD1" w:rsidRPr="006A79FE">
        <w:t>service providers</w:t>
      </w:r>
      <w:r w:rsidR="00A47B5C">
        <w:t>: a mixed ad-hoc approach; referrals from other organisations only; self-referrals and direct engagement with services users.</w:t>
      </w:r>
    </w:p>
    <w:p w14:paraId="5EE1DBBD" w14:textId="77777777" w:rsidR="00A47B5C" w:rsidRDefault="00A47B5C" w:rsidP="00A47B5C">
      <w:pPr>
        <w:jc w:val="both"/>
      </w:pPr>
      <w:r w:rsidRPr="00A47B5C">
        <w:rPr>
          <w:i/>
        </w:rPr>
        <w:t xml:space="preserve">A mixed </w:t>
      </w:r>
      <w:r w:rsidR="00FC4C6F" w:rsidRPr="00A47B5C">
        <w:rPr>
          <w:i/>
        </w:rPr>
        <w:t>ad-hoc approach</w:t>
      </w:r>
      <w:r w:rsidR="00FC4C6F">
        <w:t xml:space="preserve"> </w:t>
      </w:r>
      <w:r w:rsidR="00FC4C6F" w:rsidRPr="00A47B5C">
        <w:rPr>
          <w:i/>
        </w:rPr>
        <w:t>to referrals</w:t>
      </w:r>
      <w:r w:rsidR="00FC4C6F">
        <w:t xml:space="preserve"> </w:t>
      </w:r>
    </w:p>
    <w:p w14:paraId="79B285C5" w14:textId="291E0B68" w:rsidR="00A47B5C" w:rsidRDefault="00A47B5C" w:rsidP="00A47B5C">
      <w:pPr>
        <w:jc w:val="both"/>
        <w:rPr>
          <w:bCs/>
          <w:szCs w:val="24"/>
          <w:lang w:eastAsia="en-US"/>
        </w:rPr>
      </w:pPr>
      <w:r>
        <w:t xml:space="preserve">This approach </w:t>
      </w:r>
      <w:r w:rsidR="00C81697">
        <w:t xml:space="preserve">appears to be adopted by </w:t>
      </w:r>
      <w:r w:rsidR="00C73236" w:rsidRPr="00A47B5C">
        <w:rPr>
          <w:bCs/>
          <w:szCs w:val="24"/>
          <w:lang w:eastAsia="en-US"/>
        </w:rPr>
        <w:t>ma</w:t>
      </w:r>
      <w:r w:rsidR="00065BD1" w:rsidRPr="00A47B5C">
        <w:rPr>
          <w:bCs/>
          <w:szCs w:val="24"/>
          <w:lang w:eastAsia="en-US"/>
        </w:rPr>
        <w:t>ny</w:t>
      </w:r>
      <w:r w:rsidR="00C73236" w:rsidRPr="00A47B5C">
        <w:rPr>
          <w:bCs/>
          <w:szCs w:val="24"/>
          <w:lang w:eastAsia="en-US"/>
        </w:rPr>
        <w:t xml:space="preserve"> of the stakeholders interviewed</w:t>
      </w:r>
      <w:r w:rsidR="00FC4C6F" w:rsidRPr="00A47B5C">
        <w:rPr>
          <w:bCs/>
          <w:szCs w:val="24"/>
          <w:lang w:eastAsia="en-US"/>
        </w:rPr>
        <w:t>. These organisations tend to rely</w:t>
      </w:r>
      <w:r w:rsidR="00C73236" w:rsidRPr="00A47B5C">
        <w:rPr>
          <w:bCs/>
          <w:szCs w:val="24"/>
          <w:lang w:eastAsia="en-US"/>
        </w:rPr>
        <w:t xml:space="preserve"> on a mix of referrals from other agencies including</w:t>
      </w:r>
      <w:r w:rsidR="0040629F">
        <w:rPr>
          <w:bCs/>
          <w:szCs w:val="24"/>
          <w:lang w:eastAsia="en-US"/>
        </w:rPr>
        <w:t xml:space="preserve"> predominantly</w:t>
      </w:r>
      <w:r w:rsidR="00C73236" w:rsidRPr="00A47B5C">
        <w:rPr>
          <w:bCs/>
          <w:szCs w:val="24"/>
          <w:lang w:eastAsia="en-US"/>
        </w:rPr>
        <w:t xml:space="preserve"> </w:t>
      </w:r>
      <w:r w:rsidR="007F3AA0">
        <w:t xml:space="preserve">local </w:t>
      </w:r>
      <w:r w:rsidR="007F3AA0" w:rsidRPr="00E61B0F">
        <w:t>voluntary</w:t>
      </w:r>
      <w:r w:rsidR="007F3AA0">
        <w:t xml:space="preserve"> sector</w:t>
      </w:r>
      <w:r w:rsidR="0040629F">
        <w:t xml:space="preserve"> organisations,</w:t>
      </w:r>
      <w:r w:rsidR="00E96D0D">
        <w:t xml:space="preserve"> </w:t>
      </w:r>
      <w:r w:rsidR="007F3AA0">
        <w:t xml:space="preserve">health care professionals, including </w:t>
      </w:r>
      <w:r w:rsidR="007F3AA0" w:rsidRPr="00E61B0F">
        <w:t xml:space="preserve">GPs and </w:t>
      </w:r>
      <w:r w:rsidR="007F3AA0">
        <w:t>community nurses</w:t>
      </w:r>
      <w:r w:rsidR="0040629F">
        <w:t xml:space="preserve"> through social prescribing, and </w:t>
      </w:r>
      <w:r w:rsidR="007F3AA0" w:rsidRPr="00E61B0F">
        <w:t>local authorities</w:t>
      </w:r>
      <w:r w:rsidR="0040629F">
        <w:t>. A few of the services (four) mentioned getting referrals from</w:t>
      </w:r>
      <w:r w:rsidR="007F3AA0">
        <w:t xml:space="preserve"> </w:t>
      </w:r>
      <w:r w:rsidR="007F3AA0" w:rsidRPr="00E96D0D">
        <w:t xml:space="preserve">housing </w:t>
      </w:r>
      <w:r w:rsidR="00C73236" w:rsidRPr="00E96D0D">
        <w:t>providers</w:t>
      </w:r>
      <w:r w:rsidR="0040629F">
        <w:t xml:space="preserve">, </w:t>
      </w:r>
      <w:r w:rsidR="007F3AA0">
        <w:t xml:space="preserve">employment agencies such as </w:t>
      </w:r>
      <w:r w:rsidR="007F3AA0" w:rsidRPr="00E96D0D">
        <w:t>Jobcentre Plus</w:t>
      </w:r>
      <w:r w:rsidR="0040629F">
        <w:t xml:space="preserve">, and pharmacies. All the services in this category also took </w:t>
      </w:r>
      <w:r w:rsidR="00FC4C6F">
        <w:t>self-referrals</w:t>
      </w:r>
      <w:r w:rsidR="0040629F">
        <w:t xml:space="preserve"> and thus were required to carry out some direct engagement and recruitment activity</w:t>
      </w:r>
      <w:r w:rsidR="007F3AA0">
        <w:t>. A</w:t>
      </w:r>
      <w:r w:rsidR="002F0630">
        <w:t>s one stakeholder in Newcastle said</w:t>
      </w:r>
      <w:r w:rsidR="007F3AA0">
        <w:t>:</w:t>
      </w:r>
      <w:r w:rsidR="002F0630">
        <w:t xml:space="preserve"> </w:t>
      </w:r>
      <w:r w:rsidR="002F0630" w:rsidRPr="00A47B5C">
        <w:rPr>
          <w:i/>
        </w:rPr>
        <w:t>‘</w:t>
      </w:r>
      <w:r w:rsidR="002F0630" w:rsidRPr="00A47B5C">
        <w:rPr>
          <w:i/>
          <w:szCs w:val="24"/>
        </w:rPr>
        <w:t>Getting referrals is a combination of things, one size does not fit all’</w:t>
      </w:r>
      <w:r w:rsidR="007F3AA0" w:rsidRPr="00A47B5C">
        <w:rPr>
          <w:i/>
          <w:szCs w:val="24"/>
        </w:rPr>
        <w:t>.</w:t>
      </w:r>
      <w:r w:rsidR="007F3AA0" w:rsidRPr="00A47B5C">
        <w:rPr>
          <w:bCs/>
          <w:szCs w:val="24"/>
          <w:lang w:eastAsia="en-US"/>
        </w:rPr>
        <w:t xml:space="preserve"> </w:t>
      </w:r>
      <w:r w:rsidR="00F761E3" w:rsidRPr="00A47B5C">
        <w:rPr>
          <w:bCs/>
          <w:szCs w:val="24"/>
          <w:lang w:eastAsia="en-US"/>
        </w:rPr>
        <w:t xml:space="preserve">These </w:t>
      </w:r>
      <w:r w:rsidR="00E96D0D" w:rsidRPr="00A47B5C">
        <w:rPr>
          <w:bCs/>
          <w:szCs w:val="24"/>
          <w:lang w:eastAsia="en-US"/>
        </w:rPr>
        <w:t>service providers</w:t>
      </w:r>
      <w:r w:rsidR="00F761E3" w:rsidRPr="00A47B5C">
        <w:rPr>
          <w:bCs/>
          <w:szCs w:val="24"/>
          <w:lang w:eastAsia="en-US"/>
        </w:rPr>
        <w:t xml:space="preserve"> tend not to have a formal referral pathway with </w:t>
      </w:r>
      <w:r w:rsidR="00065BD1" w:rsidRPr="00A47B5C">
        <w:rPr>
          <w:bCs/>
          <w:szCs w:val="24"/>
          <w:lang w:eastAsia="en-US"/>
        </w:rPr>
        <w:t>the organisations</w:t>
      </w:r>
      <w:r w:rsidR="00F761E3" w:rsidRPr="00A47B5C">
        <w:rPr>
          <w:bCs/>
          <w:szCs w:val="24"/>
          <w:lang w:eastAsia="en-US"/>
        </w:rPr>
        <w:t xml:space="preserve">, but have </w:t>
      </w:r>
      <w:r w:rsidR="00065BD1" w:rsidRPr="00A47B5C">
        <w:rPr>
          <w:bCs/>
          <w:szCs w:val="24"/>
          <w:lang w:eastAsia="en-US"/>
        </w:rPr>
        <w:t xml:space="preserve">established informal links with organisations in the locality, as one stakeholder explained </w:t>
      </w:r>
      <w:r w:rsidR="00065BD1" w:rsidRPr="00A47B5C">
        <w:rPr>
          <w:bCs/>
          <w:i/>
          <w:szCs w:val="24"/>
          <w:lang w:eastAsia="en-US"/>
        </w:rPr>
        <w:t xml:space="preserve">‘we have </w:t>
      </w:r>
      <w:r w:rsidR="00F761E3" w:rsidRPr="00A47B5C">
        <w:rPr>
          <w:bCs/>
          <w:i/>
          <w:szCs w:val="24"/>
          <w:lang w:eastAsia="en-US"/>
        </w:rPr>
        <w:t>set up a few local conversations</w:t>
      </w:r>
      <w:r w:rsidR="00065BD1" w:rsidRPr="00A47B5C">
        <w:rPr>
          <w:bCs/>
          <w:i/>
          <w:szCs w:val="24"/>
          <w:lang w:eastAsia="en-US"/>
        </w:rPr>
        <w:t>’</w:t>
      </w:r>
      <w:r w:rsidR="006A79FE" w:rsidRPr="00A47B5C">
        <w:rPr>
          <w:bCs/>
          <w:szCs w:val="24"/>
          <w:lang w:eastAsia="en-US"/>
        </w:rPr>
        <w:t xml:space="preserve">. </w:t>
      </w:r>
    </w:p>
    <w:p w14:paraId="0D90415B" w14:textId="77777777" w:rsidR="00A47B5C" w:rsidRPr="00A47B5C" w:rsidRDefault="00A47B5C" w:rsidP="00A47B5C">
      <w:pPr>
        <w:jc w:val="both"/>
        <w:rPr>
          <w:bCs/>
          <w:i/>
          <w:szCs w:val="24"/>
          <w:lang w:eastAsia="en-US"/>
        </w:rPr>
      </w:pPr>
      <w:r w:rsidRPr="00A47B5C">
        <w:rPr>
          <w:i/>
        </w:rPr>
        <w:t>Referrals from other organisations only</w:t>
      </w:r>
      <w:r w:rsidRPr="00A47B5C">
        <w:rPr>
          <w:bCs/>
          <w:i/>
          <w:szCs w:val="24"/>
          <w:lang w:eastAsia="en-US"/>
        </w:rPr>
        <w:t xml:space="preserve"> </w:t>
      </w:r>
    </w:p>
    <w:p w14:paraId="54462551" w14:textId="30B3CB62" w:rsidR="00A47B5C" w:rsidRDefault="00A47B5C" w:rsidP="00A47B5C">
      <w:pPr>
        <w:jc w:val="both"/>
        <w:rPr>
          <w:bCs/>
          <w:szCs w:val="24"/>
          <w:lang w:eastAsia="en-US"/>
        </w:rPr>
      </w:pPr>
      <w:r>
        <w:rPr>
          <w:bCs/>
          <w:szCs w:val="24"/>
          <w:lang w:eastAsia="en-US"/>
        </w:rPr>
        <w:t>A</w:t>
      </w:r>
      <w:r w:rsidR="00FC4C6F" w:rsidRPr="00A47B5C">
        <w:rPr>
          <w:bCs/>
          <w:szCs w:val="24"/>
          <w:lang w:eastAsia="en-US"/>
        </w:rPr>
        <w:t xml:space="preserve"> handful </w:t>
      </w:r>
      <w:r w:rsidR="00065BD1" w:rsidRPr="00A47B5C">
        <w:rPr>
          <w:bCs/>
          <w:szCs w:val="24"/>
          <w:lang w:eastAsia="en-US"/>
        </w:rPr>
        <w:t xml:space="preserve">(three) </w:t>
      </w:r>
      <w:r w:rsidR="00FC4C6F" w:rsidRPr="00A47B5C">
        <w:rPr>
          <w:bCs/>
          <w:szCs w:val="24"/>
          <w:lang w:eastAsia="en-US"/>
        </w:rPr>
        <w:t xml:space="preserve">of </w:t>
      </w:r>
      <w:r w:rsidR="00065BD1" w:rsidRPr="00A47B5C">
        <w:rPr>
          <w:bCs/>
          <w:szCs w:val="24"/>
          <w:lang w:eastAsia="en-US"/>
        </w:rPr>
        <w:t xml:space="preserve">the </w:t>
      </w:r>
      <w:r w:rsidR="00FC4C6F" w:rsidRPr="00A47B5C">
        <w:rPr>
          <w:bCs/>
          <w:szCs w:val="24"/>
          <w:lang w:eastAsia="en-US"/>
        </w:rPr>
        <w:t>stakeholders rely on referrals from other organisations only and do not accept self-referrals. These service providers tend to</w:t>
      </w:r>
      <w:r w:rsidR="00D94149">
        <w:rPr>
          <w:bCs/>
          <w:szCs w:val="24"/>
          <w:lang w:eastAsia="en-US"/>
        </w:rPr>
        <w:t xml:space="preserve"> be those with more established,</w:t>
      </w:r>
      <w:r w:rsidR="00FC4C6F" w:rsidRPr="00A47B5C">
        <w:rPr>
          <w:bCs/>
          <w:szCs w:val="24"/>
          <w:lang w:eastAsia="en-US"/>
        </w:rPr>
        <w:t xml:space="preserve"> formal</w:t>
      </w:r>
      <w:r w:rsidR="00D94149">
        <w:rPr>
          <w:bCs/>
          <w:szCs w:val="24"/>
          <w:lang w:eastAsia="en-US"/>
        </w:rPr>
        <w:t>,</w:t>
      </w:r>
      <w:r w:rsidR="00FC4C6F" w:rsidRPr="00A47B5C">
        <w:rPr>
          <w:bCs/>
          <w:szCs w:val="24"/>
          <w:lang w:eastAsia="en-US"/>
        </w:rPr>
        <w:t xml:space="preserve"> referral routes and receive a regular flow of referrals without the need to undertake recruitment or engagement strategies. </w:t>
      </w:r>
    </w:p>
    <w:p w14:paraId="5DB7C966" w14:textId="59BBC5B3" w:rsidR="00A47B5C" w:rsidRPr="00A47B5C" w:rsidRDefault="00A47B5C" w:rsidP="00A47B5C">
      <w:pPr>
        <w:jc w:val="both"/>
        <w:rPr>
          <w:i/>
        </w:rPr>
      </w:pPr>
      <w:r w:rsidRPr="00A47B5C">
        <w:rPr>
          <w:i/>
        </w:rPr>
        <w:t>Self-referrals and direct engagement with services users</w:t>
      </w:r>
    </w:p>
    <w:p w14:paraId="075550F1" w14:textId="77777777" w:rsidR="00BA3C90" w:rsidRDefault="00FC4C6F" w:rsidP="00A47B5C">
      <w:pPr>
        <w:jc w:val="both"/>
        <w:rPr>
          <w:rFonts w:ascii="Arial" w:hAnsi="Arial"/>
          <w:szCs w:val="24"/>
        </w:rPr>
      </w:pPr>
      <w:r w:rsidRPr="00A47B5C">
        <w:rPr>
          <w:bCs/>
          <w:szCs w:val="24"/>
          <w:lang w:eastAsia="en-US"/>
        </w:rPr>
        <w:t xml:space="preserve">A third group of providers rely heavily and sometimes exclusively on self-referrals and in these cases the organisations are required to devote extensive </w:t>
      </w:r>
      <w:r w:rsidR="00A47B5C">
        <w:rPr>
          <w:bCs/>
          <w:szCs w:val="24"/>
          <w:lang w:eastAsia="en-US"/>
        </w:rPr>
        <w:t xml:space="preserve">staff and volunteer time and resource </w:t>
      </w:r>
      <w:r w:rsidRPr="00A47B5C">
        <w:rPr>
          <w:bCs/>
          <w:szCs w:val="24"/>
          <w:lang w:eastAsia="en-US"/>
        </w:rPr>
        <w:t>into identifying and engaging with appropriate potential service users.</w:t>
      </w:r>
      <w:r w:rsidR="00BA3C90">
        <w:rPr>
          <w:bCs/>
          <w:szCs w:val="24"/>
          <w:lang w:eastAsia="en-US"/>
        </w:rPr>
        <w:t xml:space="preserve"> A service provider in Islington summarised the extensive efforts needed to recruit and engage with potential service users:</w:t>
      </w:r>
      <w:r w:rsidR="00BA3C90" w:rsidRPr="00BA3C90">
        <w:rPr>
          <w:rFonts w:ascii="Arial" w:hAnsi="Arial"/>
          <w:szCs w:val="24"/>
        </w:rPr>
        <w:t xml:space="preserve"> </w:t>
      </w:r>
    </w:p>
    <w:p w14:paraId="71B33E16" w14:textId="6F0EE8D1" w:rsidR="00BA3C90" w:rsidRPr="00BA3C90" w:rsidRDefault="00BA3C90" w:rsidP="00BA3C90">
      <w:pPr>
        <w:ind w:left="1134" w:right="1088"/>
        <w:jc w:val="both"/>
        <w:rPr>
          <w:bCs/>
          <w:i/>
          <w:szCs w:val="24"/>
          <w:lang w:eastAsia="en-US"/>
        </w:rPr>
      </w:pPr>
      <w:r w:rsidRPr="00BA3C90">
        <w:rPr>
          <w:i/>
          <w:szCs w:val="24"/>
        </w:rPr>
        <w:t>‘It is a question of going out and finding people as they do not come to us. So we have to advertise ourselves as much as possible. I have underestimated how much we need to advertise what we were doing in order to get referrals in’</w:t>
      </w:r>
    </w:p>
    <w:p w14:paraId="6A7CDF03" w14:textId="5EF2D092" w:rsidR="001A792D" w:rsidRPr="001A792D" w:rsidRDefault="001A792D" w:rsidP="00F83A2A">
      <w:pPr>
        <w:jc w:val="both"/>
        <w:rPr>
          <w:bCs/>
          <w:szCs w:val="24"/>
          <w:lang w:eastAsia="en-US"/>
        </w:rPr>
      </w:pPr>
      <w:r w:rsidRPr="00D351AD">
        <w:rPr>
          <w:rFonts w:eastAsiaTheme="minorHAnsi" w:cs="Arial"/>
          <w:iCs/>
          <w:lang w:eastAsia="en-US"/>
        </w:rPr>
        <w:lastRenderedPageBreak/>
        <w:t xml:space="preserve">Some </w:t>
      </w:r>
      <w:r w:rsidR="00E96D0D">
        <w:rPr>
          <w:rFonts w:eastAsiaTheme="minorHAnsi" w:cs="Arial"/>
          <w:iCs/>
          <w:lang w:eastAsia="en-US"/>
        </w:rPr>
        <w:t xml:space="preserve">of the service providers </w:t>
      </w:r>
      <w:r w:rsidRPr="00D351AD">
        <w:rPr>
          <w:rFonts w:eastAsiaTheme="minorHAnsi" w:cs="Arial"/>
          <w:iCs/>
          <w:lang w:eastAsia="en-US"/>
        </w:rPr>
        <w:t>have prioritisation criteria</w:t>
      </w:r>
      <w:r w:rsidR="00E96D0D">
        <w:rPr>
          <w:rFonts w:eastAsiaTheme="minorHAnsi" w:cs="Arial"/>
          <w:iCs/>
          <w:lang w:eastAsia="en-US"/>
        </w:rPr>
        <w:t xml:space="preserve">, which is often determined by the specific requirements of the funding source and these can include </w:t>
      </w:r>
      <w:r w:rsidRPr="00D351AD">
        <w:rPr>
          <w:rFonts w:eastAsiaTheme="minorHAnsi" w:cs="Arial"/>
          <w:iCs/>
          <w:lang w:eastAsia="en-US"/>
        </w:rPr>
        <w:t>specific ethnicities; health co</w:t>
      </w:r>
      <w:r w:rsidR="00E96D0D">
        <w:rPr>
          <w:rFonts w:eastAsiaTheme="minorHAnsi" w:cs="Arial"/>
          <w:iCs/>
          <w:lang w:eastAsia="en-US"/>
        </w:rPr>
        <w:t>nditions; geographical location.</w:t>
      </w:r>
    </w:p>
    <w:p w14:paraId="610CC56D" w14:textId="3B3EC7E2" w:rsidR="00C73236" w:rsidRDefault="00451A54" w:rsidP="00F83A2A">
      <w:pPr>
        <w:jc w:val="both"/>
        <w:rPr>
          <w:b/>
          <w:bCs/>
          <w:i/>
          <w:szCs w:val="24"/>
          <w:lang w:eastAsia="en-US"/>
        </w:rPr>
      </w:pPr>
      <w:r w:rsidRPr="00E96D0D">
        <w:rPr>
          <w:b/>
          <w:bCs/>
          <w:i/>
          <w:szCs w:val="24"/>
          <w:lang w:eastAsia="en-US"/>
        </w:rPr>
        <w:t xml:space="preserve">Challenges in </w:t>
      </w:r>
      <w:r w:rsidR="00E05F3B">
        <w:rPr>
          <w:b/>
          <w:bCs/>
          <w:i/>
          <w:szCs w:val="24"/>
          <w:lang w:eastAsia="en-US"/>
        </w:rPr>
        <w:t>the referral</w:t>
      </w:r>
      <w:r w:rsidRPr="00E96D0D">
        <w:rPr>
          <w:b/>
          <w:bCs/>
          <w:i/>
          <w:szCs w:val="24"/>
          <w:lang w:eastAsia="en-US"/>
        </w:rPr>
        <w:t xml:space="preserve"> process  </w:t>
      </w:r>
    </w:p>
    <w:p w14:paraId="2438555F" w14:textId="1E48A137" w:rsidR="00E96D0D" w:rsidRPr="00E96D0D" w:rsidRDefault="006B103A" w:rsidP="00F83A2A">
      <w:pPr>
        <w:jc w:val="both"/>
        <w:rPr>
          <w:bCs/>
          <w:szCs w:val="24"/>
          <w:lang w:eastAsia="en-US"/>
        </w:rPr>
      </w:pPr>
      <w:r>
        <w:rPr>
          <w:bCs/>
          <w:szCs w:val="24"/>
          <w:lang w:eastAsia="en-US"/>
        </w:rPr>
        <w:t xml:space="preserve">The findings from the interviews with service providers highlight a number of challenges faced by them during the referral process. The challenges are experienced by service providers adopting all three referral categories (mentioned previously) but vary according to the category. </w:t>
      </w:r>
    </w:p>
    <w:p w14:paraId="14FC4207" w14:textId="77777777" w:rsidR="006A79FE" w:rsidRDefault="006A79FE" w:rsidP="00F83A2A">
      <w:pPr>
        <w:spacing w:before="120" w:after="0"/>
        <w:jc w:val="both"/>
        <w:rPr>
          <w:rFonts w:eastAsia="Times New Roman"/>
          <w:i/>
          <w:lang w:eastAsia="en-US"/>
        </w:rPr>
      </w:pPr>
    </w:p>
    <w:p w14:paraId="648F19E7" w14:textId="4DF6EEEC" w:rsidR="005F4C19" w:rsidRDefault="006B103A" w:rsidP="00F83A2A">
      <w:pPr>
        <w:spacing w:before="120" w:after="0"/>
        <w:jc w:val="both"/>
        <w:rPr>
          <w:rFonts w:eastAsia="Times New Roman"/>
          <w:i/>
          <w:lang w:eastAsia="en-US"/>
        </w:rPr>
      </w:pPr>
      <w:r>
        <w:rPr>
          <w:rFonts w:eastAsia="Times New Roman"/>
          <w:i/>
          <w:lang w:eastAsia="en-US"/>
        </w:rPr>
        <w:t>A f</w:t>
      </w:r>
      <w:r w:rsidR="005F4C19" w:rsidRPr="005F4C19">
        <w:rPr>
          <w:rFonts w:eastAsia="Times New Roman"/>
          <w:i/>
          <w:lang w:eastAsia="en-US"/>
        </w:rPr>
        <w:t>ormal assessment processes</w:t>
      </w:r>
      <w:r>
        <w:rPr>
          <w:rFonts w:eastAsia="Times New Roman"/>
          <w:i/>
          <w:lang w:eastAsia="en-US"/>
        </w:rPr>
        <w:t xml:space="preserve"> can be off-putting</w:t>
      </w:r>
    </w:p>
    <w:p w14:paraId="60E1AC86" w14:textId="3DD32ECE" w:rsidR="005F4C19" w:rsidRPr="008B5430" w:rsidRDefault="006A79FE" w:rsidP="00F83A2A">
      <w:pPr>
        <w:spacing w:before="120" w:after="0"/>
        <w:jc w:val="both"/>
        <w:rPr>
          <w:bCs/>
          <w:szCs w:val="24"/>
          <w:lang w:eastAsia="en-US"/>
        </w:rPr>
      </w:pPr>
      <w:r>
        <w:rPr>
          <w:rFonts w:eastAsia="Times New Roman"/>
          <w:lang w:eastAsia="en-US"/>
        </w:rPr>
        <w:t>As previously mentioned</w:t>
      </w:r>
      <w:r w:rsidR="00D94149">
        <w:rPr>
          <w:rFonts w:eastAsia="Times New Roman"/>
          <w:lang w:eastAsia="en-US"/>
        </w:rPr>
        <w:t>,</w:t>
      </w:r>
      <w:r>
        <w:rPr>
          <w:rFonts w:eastAsia="Times New Roman"/>
          <w:lang w:eastAsia="en-US"/>
        </w:rPr>
        <w:t xml:space="preserve"> a </w:t>
      </w:r>
      <w:r w:rsidR="006B103A">
        <w:rPr>
          <w:rFonts w:eastAsia="Times New Roman"/>
          <w:lang w:eastAsia="en-US"/>
        </w:rPr>
        <w:t xml:space="preserve">formal assessment process </w:t>
      </w:r>
      <w:r>
        <w:rPr>
          <w:rFonts w:eastAsia="Times New Roman"/>
          <w:lang w:eastAsia="en-US"/>
        </w:rPr>
        <w:t xml:space="preserve">was </w:t>
      </w:r>
      <w:r w:rsidR="006B103A">
        <w:rPr>
          <w:rFonts w:eastAsia="Times New Roman"/>
          <w:lang w:eastAsia="en-US"/>
        </w:rPr>
        <w:t xml:space="preserve">adopted by three of the service providers </w:t>
      </w:r>
      <w:r>
        <w:rPr>
          <w:rFonts w:eastAsia="Times New Roman"/>
          <w:lang w:eastAsia="en-US"/>
        </w:rPr>
        <w:t xml:space="preserve">and this </w:t>
      </w:r>
      <w:r w:rsidR="006B103A">
        <w:rPr>
          <w:rFonts w:eastAsia="Times New Roman"/>
          <w:lang w:eastAsia="en-US"/>
        </w:rPr>
        <w:t xml:space="preserve">was positively viewed by those </w:t>
      </w:r>
      <w:r w:rsidR="00547380">
        <w:rPr>
          <w:rFonts w:eastAsia="Times New Roman"/>
          <w:lang w:eastAsia="en-US"/>
        </w:rPr>
        <w:t>organisations</w:t>
      </w:r>
      <w:r w:rsidR="006B103A">
        <w:rPr>
          <w:rFonts w:eastAsia="Times New Roman"/>
          <w:lang w:eastAsia="en-US"/>
        </w:rPr>
        <w:t xml:space="preserve"> as it allowed for a regular flow of appropriate service users. However, some service </w:t>
      </w:r>
      <w:r w:rsidR="00547380">
        <w:rPr>
          <w:rFonts w:eastAsia="Times New Roman"/>
          <w:lang w:eastAsia="en-US"/>
        </w:rPr>
        <w:t>providers</w:t>
      </w:r>
      <w:r w:rsidR="006B103A">
        <w:rPr>
          <w:rFonts w:eastAsia="Times New Roman"/>
          <w:lang w:eastAsia="en-US"/>
        </w:rPr>
        <w:t xml:space="preserve"> which were not operating</w:t>
      </w:r>
      <w:r>
        <w:rPr>
          <w:rFonts w:eastAsia="Times New Roman"/>
          <w:lang w:eastAsia="en-US"/>
        </w:rPr>
        <w:t xml:space="preserve"> this formal referral</w:t>
      </w:r>
      <w:r w:rsidR="00547380">
        <w:rPr>
          <w:rFonts w:eastAsia="Times New Roman"/>
          <w:lang w:eastAsia="en-US"/>
        </w:rPr>
        <w:t xml:space="preserve"> method i</w:t>
      </w:r>
      <w:r w:rsidR="006B103A">
        <w:rPr>
          <w:rFonts w:eastAsia="Times New Roman"/>
          <w:lang w:eastAsia="en-US"/>
        </w:rPr>
        <w:t xml:space="preserve">ndicated that this process could create difficulties, particularly for some </w:t>
      </w:r>
      <w:r w:rsidR="008B5430">
        <w:rPr>
          <w:rFonts w:eastAsia="Times New Roman"/>
          <w:lang w:eastAsia="en-US"/>
        </w:rPr>
        <w:t xml:space="preserve">members of some </w:t>
      </w:r>
      <w:r w:rsidR="006B103A">
        <w:rPr>
          <w:rFonts w:eastAsia="Times New Roman"/>
          <w:lang w:eastAsia="en-US"/>
        </w:rPr>
        <w:t xml:space="preserve">BAME </w:t>
      </w:r>
      <w:r w:rsidR="00D94149">
        <w:rPr>
          <w:rFonts w:eastAsia="Times New Roman"/>
          <w:lang w:eastAsia="en-US"/>
        </w:rPr>
        <w:t>communitie</w:t>
      </w:r>
      <w:r w:rsidR="008B5430">
        <w:rPr>
          <w:rFonts w:eastAsia="Times New Roman"/>
          <w:lang w:eastAsia="en-US"/>
        </w:rPr>
        <w:t>s</w:t>
      </w:r>
      <w:r w:rsidR="00547380">
        <w:rPr>
          <w:rFonts w:eastAsia="Times New Roman"/>
          <w:lang w:eastAsia="en-US"/>
        </w:rPr>
        <w:t>. They cited a gener</w:t>
      </w:r>
      <w:r w:rsidR="006B103A">
        <w:rPr>
          <w:rFonts w:eastAsia="Times New Roman"/>
          <w:lang w:eastAsia="en-US"/>
        </w:rPr>
        <w:t>al l</w:t>
      </w:r>
      <w:r w:rsidR="005F4C19">
        <w:rPr>
          <w:rFonts w:eastAsia="Times New Roman"/>
          <w:lang w:eastAsia="en-US"/>
        </w:rPr>
        <w:t xml:space="preserve">ack of knowledge </w:t>
      </w:r>
      <w:r w:rsidR="006B103A">
        <w:rPr>
          <w:rFonts w:eastAsia="Times New Roman"/>
          <w:lang w:eastAsia="en-US"/>
        </w:rPr>
        <w:t>about how service</w:t>
      </w:r>
      <w:r>
        <w:rPr>
          <w:rFonts w:eastAsia="Times New Roman"/>
          <w:lang w:eastAsia="en-US"/>
        </w:rPr>
        <w:t>s operate</w:t>
      </w:r>
      <w:r w:rsidR="006B103A">
        <w:rPr>
          <w:rFonts w:eastAsia="Times New Roman"/>
          <w:lang w:eastAsia="en-US"/>
        </w:rPr>
        <w:t xml:space="preserve"> among potential service users and that this, together with th</w:t>
      </w:r>
      <w:r>
        <w:rPr>
          <w:rFonts w:eastAsia="Times New Roman"/>
          <w:lang w:eastAsia="en-US"/>
        </w:rPr>
        <w:t>e formality of the process means</w:t>
      </w:r>
      <w:r w:rsidR="006B103A">
        <w:rPr>
          <w:rFonts w:eastAsia="Times New Roman"/>
          <w:lang w:eastAsia="en-US"/>
        </w:rPr>
        <w:t xml:space="preserve"> that sometimes some </w:t>
      </w:r>
      <w:r w:rsidR="00D94149">
        <w:rPr>
          <w:rFonts w:eastAsia="Times New Roman"/>
          <w:lang w:eastAsia="en-US"/>
        </w:rPr>
        <w:t xml:space="preserve">people from </w:t>
      </w:r>
      <w:r w:rsidR="005F4C19">
        <w:rPr>
          <w:rFonts w:eastAsia="Times New Roman"/>
          <w:lang w:eastAsia="en-US"/>
        </w:rPr>
        <w:t xml:space="preserve">BAME </w:t>
      </w:r>
      <w:r w:rsidR="00D94149">
        <w:rPr>
          <w:rFonts w:eastAsia="Times New Roman"/>
          <w:lang w:eastAsia="en-US"/>
        </w:rPr>
        <w:t xml:space="preserve">communities </w:t>
      </w:r>
      <w:r w:rsidR="00547380">
        <w:rPr>
          <w:rFonts w:eastAsia="Times New Roman"/>
          <w:lang w:eastAsia="en-US"/>
        </w:rPr>
        <w:t xml:space="preserve">had mentioned that they were </w:t>
      </w:r>
      <w:r w:rsidR="005F4C19">
        <w:rPr>
          <w:rFonts w:eastAsia="Times New Roman"/>
          <w:lang w:eastAsia="en-US"/>
        </w:rPr>
        <w:t>sceptical about th</w:t>
      </w:r>
      <w:r w:rsidR="00ED50A3">
        <w:rPr>
          <w:rFonts w:eastAsia="Times New Roman"/>
          <w:lang w:eastAsia="en-US"/>
        </w:rPr>
        <w:t>e</w:t>
      </w:r>
      <w:r>
        <w:rPr>
          <w:rFonts w:eastAsia="Times New Roman"/>
          <w:lang w:eastAsia="en-US"/>
        </w:rPr>
        <w:t>se kinds of</w:t>
      </w:r>
      <w:r w:rsidR="005F4C19">
        <w:rPr>
          <w:rFonts w:eastAsia="Times New Roman"/>
          <w:lang w:eastAsia="en-US"/>
        </w:rPr>
        <w:t xml:space="preserve"> service</w:t>
      </w:r>
      <w:r w:rsidR="00D94149">
        <w:rPr>
          <w:rFonts w:eastAsia="Times New Roman"/>
          <w:lang w:eastAsia="en-US"/>
        </w:rPr>
        <w:t>s</w:t>
      </w:r>
      <w:r w:rsidR="005F4C19">
        <w:rPr>
          <w:rFonts w:eastAsia="Times New Roman"/>
          <w:lang w:eastAsia="en-US"/>
        </w:rPr>
        <w:t xml:space="preserve"> and </w:t>
      </w:r>
      <w:r>
        <w:rPr>
          <w:rFonts w:eastAsia="Times New Roman"/>
          <w:lang w:eastAsia="en-US"/>
        </w:rPr>
        <w:t>their</w:t>
      </w:r>
      <w:r w:rsidR="005F4C19">
        <w:rPr>
          <w:rFonts w:eastAsia="Times New Roman"/>
          <w:lang w:eastAsia="en-US"/>
        </w:rPr>
        <w:t xml:space="preserve"> legitimacy or were worried that it might cost them financially (unless i</w:t>
      </w:r>
      <w:r w:rsidR="00547380">
        <w:rPr>
          <w:rFonts w:eastAsia="Times New Roman"/>
          <w:lang w:eastAsia="en-US"/>
        </w:rPr>
        <w:t xml:space="preserve">t </w:t>
      </w:r>
      <w:r w:rsidR="005F4C19">
        <w:rPr>
          <w:rFonts w:eastAsia="Times New Roman"/>
          <w:lang w:eastAsia="en-US"/>
        </w:rPr>
        <w:t>was offered as part of the NHS)</w:t>
      </w:r>
      <w:r w:rsidR="00547380">
        <w:rPr>
          <w:rFonts w:eastAsia="Times New Roman"/>
          <w:lang w:eastAsia="en-US"/>
        </w:rPr>
        <w:t>,</w:t>
      </w:r>
      <w:r w:rsidR="005F4C19">
        <w:rPr>
          <w:rFonts w:eastAsia="Times New Roman"/>
          <w:lang w:eastAsia="en-US"/>
        </w:rPr>
        <w:t xml:space="preserve"> or that accessing the service might adversely affect their </w:t>
      </w:r>
      <w:r w:rsidR="00547380">
        <w:rPr>
          <w:rFonts w:eastAsia="Times New Roman"/>
          <w:lang w:eastAsia="en-US"/>
        </w:rPr>
        <w:t xml:space="preserve">welfare </w:t>
      </w:r>
      <w:r w:rsidR="005F4C19">
        <w:rPr>
          <w:rFonts w:eastAsia="Times New Roman"/>
          <w:lang w:eastAsia="en-US"/>
        </w:rPr>
        <w:t>benefit payments. This t</w:t>
      </w:r>
      <w:r w:rsidR="00547380">
        <w:rPr>
          <w:rFonts w:eastAsia="Times New Roman"/>
          <w:lang w:eastAsia="en-US"/>
        </w:rPr>
        <w:t>h</w:t>
      </w:r>
      <w:r w:rsidR="005F4C19">
        <w:rPr>
          <w:rFonts w:eastAsia="Times New Roman"/>
          <w:lang w:eastAsia="en-US"/>
        </w:rPr>
        <w:t xml:space="preserve">en </w:t>
      </w:r>
      <w:r w:rsidR="00547380">
        <w:rPr>
          <w:rFonts w:eastAsia="Times New Roman"/>
          <w:lang w:eastAsia="en-US"/>
        </w:rPr>
        <w:t xml:space="preserve">can </w:t>
      </w:r>
      <w:r w:rsidR="00ED50A3">
        <w:rPr>
          <w:rFonts w:eastAsia="Times New Roman"/>
          <w:lang w:eastAsia="en-US"/>
        </w:rPr>
        <w:t>create</w:t>
      </w:r>
      <w:r w:rsidR="005F4C19">
        <w:rPr>
          <w:rFonts w:eastAsia="Times New Roman"/>
          <w:lang w:eastAsia="en-US"/>
        </w:rPr>
        <w:t xml:space="preserve"> barrier</w:t>
      </w:r>
      <w:r w:rsidR="00D94149">
        <w:rPr>
          <w:rFonts w:eastAsia="Times New Roman"/>
          <w:lang w:eastAsia="en-US"/>
        </w:rPr>
        <w:t>s</w:t>
      </w:r>
      <w:r w:rsidR="005F4C19">
        <w:rPr>
          <w:rFonts w:eastAsia="Times New Roman"/>
          <w:lang w:eastAsia="en-US"/>
        </w:rPr>
        <w:t xml:space="preserve"> to them accepting the service.  </w:t>
      </w:r>
      <w:r w:rsidR="00547380">
        <w:rPr>
          <w:rFonts w:eastAsia="Times New Roman"/>
          <w:lang w:eastAsia="en-US"/>
        </w:rPr>
        <w:t xml:space="preserve">Some </w:t>
      </w:r>
      <w:r w:rsidR="00D94149">
        <w:rPr>
          <w:rFonts w:eastAsia="Times New Roman"/>
          <w:lang w:eastAsia="en-US"/>
        </w:rPr>
        <w:t xml:space="preserve">people from </w:t>
      </w:r>
      <w:r w:rsidR="00547380">
        <w:rPr>
          <w:rFonts w:eastAsia="Times New Roman"/>
          <w:lang w:eastAsia="en-US"/>
        </w:rPr>
        <w:t xml:space="preserve">BAME </w:t>
      </w:r>
      <w:r w:rsidR="00D94149">
        <w:rPr>
          <w:rFonts w:eastAsia="Times New Roman"/>
          <w:lang w:eastAsia="en-US"/>
        </w:rPr>
        <w:t>communities</w:t>
      </w:r>
      <w:r w:rsidR="00547380">
        <w:rPr>
          <w:rFonts w:eastAsia="Times New Roman"/>
          <w:lang w:eastAsia="en-US"/>
        </w:rPr>
        <w:t xml:space="preserve"> were also </w:t>
      </w:r>
      <w:r w:rsidR="005F4C19">
        <w:rPr>
          <w:rFonts w:eastAsia="Times New Roman"/>
          <w:lang w:eastAsia="en-US"/>
        </w:rPr>
        <w:t xml:space="preserve">reported </w:t>
      </w:r>
      <w:r w:rsidR="00547380">
        <w:rPr>
          <w:rFonts w:eastAsia="Times New Roman"/>
          <w:lang w:eastAsia="en-US"/>
        </w:rPr>
        <w:t xml:space="preserve">by some of the service providers interviewed </w:t>
      </w:r>
      <w:r w:rsidR="005F4C19">
        <w:rPr>
          <w:rFonts w:eastAsia="Times New Roman"/>
          <w:lang w:eastAsia="en-US"/>
        </w:rPr>
        <w:t xml:space="preserve">to be unlikely to use a service if there was a formal assessment process, as a stakeholder in Oldham explained: </w:t>
      </w:r>
      <w:r w:rsidR="005F4C19" w:rsidRPr="003D59BF">
        <w:rPr>
          <w:rFonts w:eastAsia="Times New Roman"/>
          <w:i/>
          <w:lang w:eastAsia="en-US"/>
        </w:rPr>
        <w:t>‘…</w:t>
      </w:r>
      <w:r w:rsidR="005F4C19" w:rsidRPr="003D59BF">
        <w:rPr>
          <w:bCs/>
          <w:i/>
          <w:szCs w:val="24"/>
          <w:lang w:eastAsia="en-US"/>
        </w:rPr>
        <w:t xml:space="preserve">and if </w:t>
      </w:r>
      <w:r w:rsidR="00547380">
        <w:rPr>
          <w:bCs/>
          <w:i/>
          <w:szCs w:val="24"/>
          <w:lang w:eastAsia="en-US"/>
        </w:rPr>
        <w:t xml:space="preserve">you’ve </w:t>
      </w:r>
      <w:proofErr w:type="spellStart"/>
      <w:r w:rsidR="005F4C19" w:rsidRPr="003D59BF">
        <w:rPr>
          <w:bCs/>
          <w:i/>
          <w:szCs w:val="24"/>
          <w:lang w:eastAsia="en-US"/>
        </w:rPr>
        <w:t>gotta</w:t>
      </w:r>
      <w:proofErr w:type="spellEnd"/>
      <w:r w:rsidR="005F4C19" w:rsidRPr="003D59BF">
        <w:rPr>
          <w:bCs/>
          <w:i/>
          <w:szCs w:val="24"/>
          <w:lang w:eastAsia="en-US"/>
        </w:rPr>
        <w:t xml:space="preserve"> have an assessment, puts people off. Fear it.’ </w:t>
      </w:r>
      <w:r w:rsidR="008B5430">
        <w:rPr>
          <w:bCs/>
          <w:i/>
          <w:szCs w:val="24"/>
          <w:lang w:eastAsia="en-US"/>
        </w:rPr>
        <w:t xml:space="preserve"> </w:t>
      </w:r>
      <w:r w:rsidR="008B5430" w:rsidRPr="008B5430">
        <w:rPr>
          <w:bCs/>
          <w:szCs w:val="24"/>
          <w:lang w:eastAsia="en-US"/>
        </w:rPr>
        <w:t xml:space="preserve">This links to a fear of some public authorities such as social care which is picked up again in </w:t>
      </w:r>
      <w:r w:rsidR="000C2597">
        <w:rPr>
          <w:bCs/>
          <w:szCs w:val="24"/>
          <w:lang w:eastAsia="en-US"/>
        </w:rPr>
        <w:t>later in this section</w:t>
      </w:r>
      <w:r w:rsidR="008B5430" w:rsidRPr="000C2597">
        <w:rPr>
          <w:bCs/>
          <w:szCs w:val="24"/>
          <w:lang w:eastAsia="en-US"/>
        </w:rPr>
        <w:t>.</w:t>
      </w:r>
    </w:p>
    <w:p w14:paraId="160E72AF" w14:textId="77777777" w:rsidR="00C81697" w:rsidRPr="005F4C19" w:rsidRDefault="00C81697" w:rsidP="00F83A2A">
      <w:pPr>
        <w:spacing w:before="120" w:after="0"/>
        <w:jc w:val="both"/>
        <w:rPr>
          <w:rFonts w:eastAsia="Times New Roman"/>
          <w:i/>
          <w:lang w:eastAsia="en-US"/>
        </w:rPr>
      </w:pPr>
    </w:p>
    <w:p w14:paraId="17F758ED" w14:textId="7DD3A981" w:rsidR="00D63751" w:rsidRDefault="009F4056" w:rsidP="00F83A2A">
      <w:pPr>
        <w:tabs>
          <w:tab w:val="left" w:pos="4969"/>
        </w:tabs>
        <w:jc w:val="both"/>
        <w:rPr>
          <w:bCs/>
          <w:i/>
          <w:szCs w:val="24"/>
          <w:lang w:eastAsia="en-US"/>
        </w:rPr>
      </w:pPr>
      <w:r>
        <w:rPr>
          <w:bCs/>
          <w:i/>
          <w:szCs w:val="24"/>
          <w:lang w:eastAsia="en-US"/>
        </w:rPr>
        <w:t>Service users</w:t>
      </w:r>
      <w:r w:rsidR="0048145F" w:rsidRPr="00517096">
        <w:rPr>
          <w:bCs/>
          <w:i/>
          <w:szCs w:val="24"/>
          <w:lang w:eastAsia="en-US"/>
        </w:rPr>
        <w:t xml:space="preserve"> </w:t>
      </w:r>
      <w:r w:rsidR="0048145F">
        <w:rPr>
          <w:bCs/>
          <w:i/>
          <w:szCs w:val="24"/>
          <w:lang w:eastAsia="en-US"/>
        </w:rPr>
        <w:t>need a lot of support in the referral process</w:t>
      </w:r>
      <w:r w:rsidR="00F81ADA">
        <w:rPr>
          <w:bCs/>
          <w:i/>
          <w:szCs w:val="24"/>
          <w:lang w:eastAsia="en-US"/>
        </w:rPr>
        <w:t xml:space="preserve"> </w:t>
      </w:r>
    </w:p>
    <w:p w14:paraId="735F1A9B" w14:textId="582CA146" w:rsidR="00237F77" w:rsidRDefault="009F4056" w:rsidP="004D79F5">
      <w:pPr>
        <w:spacing w:after="0"/>
        <w:jc w:val="both"/>
        <w:rPr>
          <w:bCs/>
          <w:szCs w:val="24"/>
          <w:lang w:eastAsia="en-US"/>
        </w:rPr>
      </w:pPr>
      <w:r w:rsidRPr="009F4056">
        <w:rPr>
          <w:bCs/>
          <w:szCs w:val="24"/>
          <w:lang w:eastAsia="en-US"/>
        </w:rPr>
        <w:t>Service providers adopting all three types of referrals</w:t>
      </w:r>
      <w:r>
        <w:rPr>
          <w:bCs/>
          <w:szCs w:val="24"/>
          <w:lang w:eastAsia="en-US"/>
        </w:rPr>
        <w:t xml:space="preserve"> pointed out that extensive support is often needed to support </w:t>
      </w:r>
      <w:r w:rsidR="000C2597">
        <w:rPr>
          <w:bCs/>
          <w:szCs w:val="24"/>
          <w:lang w:eastAsia="en-US"/>
        </w:rPr>
        <w:t xml:space="preserve">people from </w:t>
      </w:r>
      <w:r>
        <w:rPr>
          <w:bCs/>
          <w:szCs w:val="24"/>
          <w:lang w:eastAsia="en-US"/>
        </w:rPr>
        <w:t xml:space="preserve">BAME </w:t>
      </w:r>
      <w:r w:rsidR="000C2597">
        <w:rPr>
          <w:bCs/>
          <w:szCs w:val="24"/>
          <w:lang w:eastAsia="en-US"/>
        </w:rPr>
        <w:t>communities</w:t>
      </w:r>
      <w:r>
        <w:rPr>
          <w:bCs/>
          <w:szCs w:val="24"/>
          <w:lang w:eastAsia="en-US"/>
        </w:rPr>
        <w:t xml:space="preserve"> from the initial point of identifying a need for support, </w:t>
      </w:r>
      <w:r w:rsidR="000C2597">
        <w:rPr>
          <w:bCs/>
          <w:szCs w:val="24"/>
          <w:lang w:eastAsia="en-US"/>
        </w:rPr>
        <w:t xml:space="preserve">to </w:t>
      </w:r>
      <w:r>
        <w:rPr>
          <w:bCs/>
          <w:szCs w:val="24"/>
          <w:lang w:eastAsia="en-US"/>
        </w:rPr>
        <w:t>referring them to a service provider</w:t>
      </w:r>
      <w:r w:rsidR="00D131C5">
        <w:rPr>
          <w:bCs/>
          <w:szCs w:val="24"/>
          <w:lang w:eastAsia="en-US"/>
        </w:rPr>
        <w:t>,</w:t>
      </w:r>
      <w:r>
        <w:rPr>
          <w:bCs/>
          <w:szCs w:val="24"/>
          <w:lang w:eastAsia="en-US"/>
        </w:rPr>
        <w:t xml:space="preserve"> </w:t>
      </w:r>
      <w:r w:rsidR="00D131C5">
        <w:rPr>
          <w:bCs/>
          <w:szCs w:val="24"/>
          <w:lang w:eastAsia="en-US"/>
        </w:rPr>
        <w:t>to</w:t>
      </w:r>
      <w:r>
        <w:rPr>
          <w:bCs/>
          <w:szCs w:val="24"/>
          <w:lang w:eastAsia="en-US"/>
        </w:rPr>
        <w:t xml:space="preserve"> the individual </w:t>
      </w:r>
      <w:r w:rsidR="00D131C5">
        <w:rPr>
          <w:bCs/>
          <w:szCs w:val="24"/>
          <w:lang w:eastAsia="en-US"/>
        </w:rPr>
        <w:t xml:space="preserve">actually </w:t>
      </w:r>
      <w:r w:rsidR="00A63845">
        <w:rPr>
          <w:bCs/>
          <w:szCs w:val="24"/>
          <w:lang w:eastAsia="en-US"/>
        </w:rPr>
        <w:t>receiving</w:t>
      </w:r>
      <w:r>
        <w:rPr>
          <w:bCs/>
          <w:szCs w:val="24"/>
          <w:lang w:eastAsia="en-US"/>
        </w:rPr>
        <w:t xml:space="preserve"> the support </w:t>
      </w:r>
      <w:r w:rsidR="00D131C5">
        <w:rPr>
          <w:bCs/>
          <w:szCs w:val="24"/>
          <w:lang w:eastAsia="en-US"/>
        </w:rPr>
        <w:t>on offer</w:t>
      </w:r>
      <w:r>
        <w:rPr>
          <w:bCs/>
          <w:szCs w:val="24"/>
          <w:lang w:eastAsia="en-US"/>
        </w:rPr>
        <w:t xml:space="preserve">. </w:t>
      </w:r>
      <w:r w:rsidR="00E730AD">
        <w:rPr>
          <w:bCs/>
          <w:szCs w:val="24"/>
          <w:lang w:eastAsia="en-US"/>
        </w:rPr>
        <w:t xml:space="preserve">This appeared to apply to </w:t>
      </w:r>
      <w:r w:rsidR="00E730AD">
        <w:t>s</w:t>
      </w:r>
      <w:r w:rsidR="00E730AD" w:rsidRPr="004429A0">
        <w:t xml:space="preserve">ocial prescribing </w:t>
      </w:r>
      <w:r w:rsidR="00E730AD">
        <w:t xml:space="preserve">as well as other forms of referrals. There were examples cited of where </w:t>
      </w:r>
      <w:r w:rsidR="00E730AD" w:rsidRPr="004429A0">
        <w:t xml:space="preserve">a GP may signpost/prescribe a service to </w:t>
      </w:r>
      <w:r w:rsidR="00E730AD">
        <w:t>a</w:t>
      </w:r>
      <w:r w:rsidR="00E730AD" w:rsidRPr="004429A0">
        <w:t xml:space="preserve"> patient but </w:t>
      </w:r>
      <w:r w:rsidR="006A79FE">
        <w:t>that follow-</w:t>
      </w:r>
      <w:r w:rsidR="00E730AD">
        <w:t xml:space="preserve">up support is needed to ensure that the patient follows the referral through and gets the support that they need. </w:t>
      </w:r>
      <w:r w:rsidR="00E730AD">
        <w:rPr>
          <w:bCs/>
          <w:szCs w:val="24"/>
          <w:lang w:eastAsia="en-US"/>
        </w:rPr>
        <w:t xml:space="preserve"> </w:t>
      </w:r>
      <w:r w:rsidR="0048145F" w:rsidRPr="00517096">
        <w:rPr>
          <w:bCs/>
          <w:szCs w:val="24"/>
          <w:lang w:eastAsia="en-US"/>
        </w:rPr>
        <w:t xml:space="preserve">In Newcastle one </w:t>
      </w:r>
      <w:r>
        <w:rPr>
          <w:bCs/>
          <w:szCs w:val="24"/>
          <w:lang w:eastAsia="en-US"/>
        </w:rPr>
        <w:t>service provider</w:t>
      </w:r>
      <w:r w:rsidR="0048145F" w:rsidRPr="00517096">
        <w:rPr>
          <w:bCs/>
          <w:szCs w:val="24"/>
          <w:lang w:eastAsia="en-US"/>
        </w:rPr>
        <w:t xml:space="preserve"> talked about the difficulty of getting beyond the referral and breaking down the barriers to </w:t>
      </w:r>
      <w:r>
        <w:rPr>
          <w:bCs/>
          <w:szCs w:val="24"/>
          <w:lang w:eastAsia="en-US"/>
        </w:rPr>
        <w:t xml:space="preserve">ensure that </w:t>
      </w:r>
      <w:r w:rsidR="0048145F" w:rsidRPr="00517096">
        <w:rPr>
          <w:bCs/>
          <w:szCs w:val="24"/>
          <w:lang w:eastAsia="en-US"/>
        </w:rPr>
        <w:t xml:space="preserve">the service </w:t>
      </w:r>
      <w:r w:rsidR="00D131C5">
        <w:rPr>
          <w:bCs/>
          <w:szCs w:val="24"/>
          <w:lang w:eastAsia="en-US"/>
        </w:rPr>
        <w:t xml:space="preserve">is </w:t>
      </w:r>
      <w:r w:rsidR="0048145F" w:rsidRPr="00517096">
        <w:rPr>
          <w:bCs/>
          <w:szCs w:val="24"/>
          <w:lang w:eastAsia="en-US"/>
        </w:rPr>
        <w:t xml:space="preserve">accepted by the individual.  </w:t>
      </w:r>
      <w:r>
        <w:rPr>
          <w:bCs/>
          <w:szCs w:val="24"/>
          <w:lang w:eastAsia="en-US"/>
        </w:rPr>
        <w:t>Another explained that i</w:t>
      </w:r>
      <w:r w:rsidR="0048145F" w:rsidRPr="00517096">
        <w:rPr>
          <w:bCs/>
          <w:szCs w:val="24"/>
          <w:lang w:eastAsia="en-US"/>
        </w:rPr>
        <w:t xml:space="preserve">t often took numerous personal attempts at </w:t>
      </w:r>
      <w:r w:rsidR="006A79FE">
        <w:rPr>
          <w:bCs/>
          <w:szCs w:val="24"/>
          <w:lang w:eastAsia="en-US"/>
        </w:rPr>
        <w:t xml:space="preserve">first point of </w:t>
      </w:r>
      <w:r w:rsidR="0048145F" w:rsidRPr="00517096">
        <w:rPr>
          <w:bCs/>
          <w:szCs w:val="24"/>
          <w:lang w:eastAsia="en-US"/>
        </w:rPr>
        <w:t>contact before they were able to support the person being referred.</w:t>
      </w:r>
      <w:r w:rsidR="0048145F">
        <w:rPr>
          <w:bCs/>
          <w:szCs w:val="24"/>
          <w:lang w:eastAsia="en-US"/>
        </w:rPr>
        <w:t xml:space="preserve"> </w:t>
      </w:r>
      <w:r>
        <w:rPr>
          <w:bCs/>
          <w:szCs w:val="24"/>
          <w:lang w:eastAsia="en-US"/>
        </w:rPr>
        <w:t>Sometimes this is because the individual feels they do</w:t>
      </w:r>
      <w:r w:rsidR="00C81697">
        <w:rPr>
          <w:bCs/>
          <w:szCs w:val="24"/>
          <w:lang w:eastAsia="en-US"/>
        </w:rPr>
        <w:t xml:space="preserve"> </w:t>
      </w:r>
      <w:r>
        <w:rPr>
          <w:bCs/>
          <w:szCs w:val="24"/>
          <w:lang w:eastAsia="en-US"/>
        </w:rPr>
        <w:t>n</w:t>
      </w:r>
      <w:r w:rsidR="00C81697">
        <w:rPr>
          <w:bCs/>
          <w:szCs w:val="24"/>
          <w:lang w:eastAsia="en-US"/>
        </w:rPr>
        <w:t>o</w:t>
      </w:r>
      <w:r>
        <w:rPr>
          <w:bCs/>
          <w:szCs w:val="24"/>
          <w:lang w:eastAsia="en-US"/>
        </w:rPr>
        <w:t xml:space="preserve">t need support, or because they are a carer for a family member or friend and do not feel they have time to get support for themselves, as one carers </w:t>
      </w:r>
      <w:r w:rsidR="00A63845">
        <w:rPr>
          <w:bCs/>
          <w:szCs w:val="24"/>
          <w:lang w:eastAsia="en-US"/>
        </w:rPr>
        <w:t>organisation</w:t>
      </w:r>
      <w:r w:rsidR="00237F77">
        <w:rPr>
          <w:bCs/>
          <w:szCs w:val="24"/>
          <w:lang w:eastAsia="en-US"/>
        </w:rPr>
        <w:t xml:space="preserve"> in Newcastle reported: </w:t>
      </w:r>
      <w:r>
        <w:rPr>
          <w:bCs/>
          <w:szCs w:val="24"/>
          <w:lang w:eastAsia="en-US"/>
        </w:rPr>
        <w:t xml:space="preserve"> </w:t>
      </w:r>
      <w:r w:rsidR="00237F77">
        <w:rPr>
          <w:bCs/>
          <w:szCs w:val="24"/>
          <w:lang w:eastAsia="en-US"/>
        </w:rPr>
        <w:t>‘</w:t>
      </w:r>
      <w:r w:rsidR="00237F77" w:rsidRPr="00237F77">
        <w:rPr>
          <w:bCs/>
          <w:i/>
          <w:szCs w:val="24"/>
          <w:lang w:eastAsia="en-US"/>
        </w:rPr>
        <w:t>in my experience … carers will sometimes refuse the service being offered – often because they are too busy with everything and don’t have time, or they don’t want any extra support – they are managing’</w:t>
      </w:r>
      <w:r w:rsidR="00237F77">
        <w:rPr>
          <w:bCs/>
          <w:szCs w:val="24"/>
          <w:lang w:eastAsia="en-US"/>
        </w:rPr>
        <w:t xml:space="preserve">. </w:t>
      </w:r>
    </w:p>
    <w:p w14:paraId="4726EE5C" w14:textId="77777777" w:rsidR="00237F77" w:rsidRDefault="00237F77" w:rsidP="00F83A2A">
      <w:pPr>
        <w:tabs>
          <w:tab w:val="left" w:pos="4969"/>
        </w:tabs>
        <w:jc w:val="both"/>
        <w:rPr>
          <w:bCs/>
          <w:szCs w:val="24"/>
          <w:lang w:eastAsia="en-US"/>
        </w:rPr>
      </w:pPr>
    </w:p>
    <w:p w14:paraId="1294B036" w14:textId="12580A93" w:rsidR="00E452A8" w:rsidRDefault="009F4056" w:rsidP="00F83A2A">
      <w:pPr>
        <w:tabs>
          <w:tab w:val="left" w:pos="4969"/>
        </w:tabs>
        <w:jc w:val="both"/>
        <w:rPr>
          <w:rFonts w:ascii="Arial" w:hAnsi="Arial"/>
          <w:szCs w:val="24"/>
        </w:rPr>
      </w:pPr>
      <w:r>
        <w:rPr>
          <w:bCs/>
          <w:szCs w:val="24"/>
          <w:lang w:eastAsia="en-US"/>
        </w:rPr>
        <w:lastRenderedPageBreak/>
        <w:t>Other research (</w:t>
      </w:r>
      <w:proofErr w:type="spellStart"/>
      <w:r>
        <w:rPr>
          <w:bCs/>
          <w:szCs w:val="24"/>
          <w:lang w:eastAsia="en-US"/>
        </w:rPr>
        <w:t>Yeandle</w:t>
      </w:r>
      <w:proofErr w:type="spellEnd"/>
      <w:r>
        <w:rPr>
          <w:bCs/>
          <w:szCs w:val="24"/>
          <w:lang w:eastAsia="en-US"/>
        </w:rPr>
        <w:t xml:space="preserve"> and </w:t>
      </w:r>
      <w:proofErr w:type="spellStart"/>
      <w:r>
        <w:rPr>
          <w:bCs/>
          <w:szCs w:val="24"/>
          <w:lang w:eastAsia="en-US"/>
        </w:rPr>
        <w:t>Wigfield</w:t>
      </w:r>
      <w:proofErr w:type="spellEnd"/>
      <w:r>
        <w:rPr>
          <w:bCs/>
          <w:szCs w:val="24"/>
          <w:lang w:eastAsia="en-US"/>
        </w:rPr>
        <w:t xml:space="preserve"> 2011)</w:t>
      </w:r>
      <w:r w:rsidR="00A63845">
        <w:rPr>
          <w:bCs/>
          <w:szCs w:val="24"/>
          <w:lang w:eastAsia="en-US"/>
        </w:rPr>
        <w:t xml:space="preserve"> has identified this to be the </w:t>
      </w:r>
      <w:r>
        <w:rPr>
          <w:bCs/>
          <w:szCs w:val="24"/>
          <w:lang w:eastAsia="en-US"/>
        </w:rPr>
        <w:t xml:space="preserve">case for </w:t>
      </w:r>
      <w:r w:rsidR="00A63845">
        <w:rPr>
          <w:bCs/>
          <w:szCs w:val="24"/>
          <w:lang w:eastAsia="en-US"/>
        </w:rPr>
        <w:t>m</w:t>
      </w:r>
      <w:r w:rsidR="006A79FE">
        <w:rPr>
          <w:bCs/>
          <w:szCs w:val="24"/>
          <w:lang w:eastAsia="en-US"/>
        </w:rPr>
        <w:t>any</w:t>
      </w:r>
      <w:r>
        <w:rPr>
          <w:bCs/>
          <w:szCs w:val="24"/>
          <w:lang w:eastAsia="en-US"/>
        </w:rPr>
        <w:t xml:space="preserve"> carers, </w:t>
      </w:r>
      <w:r w:rsidR="004D79F5">
        <w:rPr>
          <w:bCs/>
          <w:szCs w:val="24"/>
          <w:lang w:eastAsia="en-US"/>
        </w:rPr>
        <w:t xml:space="preserve">regardless of ethnicity, and </w:t>
      </w:r>
      <w:r w:rsidR="00ED50A3">
        <w:rPr>
          <w:bCs/>
          <w:szCs w:val="24"/>
          <w:lang w:eastAsia="en-US"/>
        </w:rPr>
        <w:t>this</w:t>
      </w:r>
      <w:r w:rsidR="004D79F5">
        <w:rPr>
          <w:bCs/>
          <w:szCs w:val="24"/>
          <w:lang w:eastAsia="en-US"/>
        </w:rPr>
        <w:t xml:space="preserve"> links to the way in which carers often prioritise the health and well-being of the person they care for over their own, having little time to access support services for themselves. Indeed, depending on the amount and intensity of the caring provided, some carers are unable  to access such services, even if they have the time, as they cannot leave the person they care for unattended.</w:t>
      </w:r>
      <w:r w:rsidR="00A63845">
        <w:rPr>
          <w:bCs/>
          <w:szCs w:val="24"/>
          <w:lang w:eastAsia="en-US"/>
        </w:rPr>
        <w:t xml:space="preserve"> However, the pressure on some BAME individuals to undertake their caring roles</w:t>
      </w:r>
      <w:r>
        <w:rPr>
          <w:bCs/>
          <w:szCs w:val="24"/>
          <w:lang w:eastAsia="en-US"/>
        </w:rPr>
        <w:t xml:space="preserve"> </w:t>
      </w:r>
      <w:r w:rsidR="00D131C5">
        <w:rPr>
          <w:bCs/>
          <w:szCs w:val="24"/>
          <w:lang w:eastAsia="en-US"/>
        </w:rPr>
        <w:t>is sometimes greater due to an expectation among some cultures that families should support each other,</w:t>
      </w:r>
      <w:r w:rsidR="003F2367">
        <w:rPr>
          <w:bCs/>
          <w:szCs w:val="24"/>
          <w:lang w:eastAsia="en-US"/>
        </w:rPr>
        <w:t xml:space="preserve"> as a service provider in Newcastle had found: </w:t>
      </w:r>
      <w:r w:rsidR="003F2367" w:rsidRPr="003F2367">
        <w:rPr>
          <w:bCs/>
          <w:i/>
          <w:szCs w:val="24"/>
          <w:lang w:eastAsia="en-US"/>
        </w:rPr>
        <w:t>‘Often BME communities don’t self-refer or attend because they are too busy looking after their own families to look after their own health’</w:t>
      </w:r>
      <w:r w:rsidR="00D131C5">
        <w:rPr>
          <w:bCs/>
          <w:szCs w:val="24"/>
          <w:lang w:eastAsia="en-US"/>
        </w:rPr>
        <w:t xml:space="preserve"> </w:t>
      </w:r>
      <w:r w:rsidR="003F2367">
        <w:rPr>
          <w:bCs/>
          <w:szCs w:val="24"/>
          <w:lang w:eastAsia="en-US"/>
        </w:rPr>
        <w:t xml:space="preserve">. </w:t>
      </w:r>
      <w:r w:rsidR="00D131C5">
        <w:rPr>
          <w:bCs/>
          <w:szCs w:val="24"/>
          <w:lang w:eastAsia="en-US"/>
        </w:rPr>
        <w:t>South Asian families being a particular example cited in the interview</w:t>
      </w:r>
      <w:r w:rsidR="006A79FE">
        <w:rPr>
          <w:bCs/>
          <w:szCs w:val="24"/>
          <w:lang w:eastAsia="en-US"/>
        </w:rPr>
        <w:t>s,</w:t>
      </w:r>
      <w:r w:rsidR="00D131C5">
        <w:rPr>
          <w:bCs/>
          <w:szCs w:val="24"/>
          <w:lang w:eastAsia="en-US"/>
        </w:rPr>
        <w:t xml:space="preserve"> with the caring burden</w:t>
      </w:r>
      <w:r w:rsidR="00E452A8">
        <w:rPr>
          <w:bCs/>
          <w:szCs w:val="24"/>
          <w:lang w:eastAsia="en-US"/>
        </w:rPr>
        <w:t xml:space="preserve"> predominantly falling on women, as a service provider in Islington pointed out:</w:t>
      </w:r>
      <w:r w:rsidR="00E452A8" w:rsidRPr="00E452A8">
        <w:rPr>
          <w:rFonts w:ascii="Arial" w:hAnsi="Arial"/>
          <w:szCs w:val="24"/>
        </w:rPr>
        <w:t xml:space="preserve"> </w:t>
      </w:r>
    </w:p>
    <w:p w14:paraId="37E3B18F" w14:textId="77777777" w:rsidR="00E452A8" w:rsidRDefault="00E452A8" w:rsidP="00E452A8">
      <w:pPr>
        <w:tabs>
          <w:tab w:val="left" w:pos="4969"/>
        </w:tabs>
        <w:ind w:left="1134" w:right="1655"/>
        <w:jc w:val="both"/>
        <w:rPr>
          <w:bCs/>
          <w:szCs w:val="24"/>
          <w:lang w:eastAsia="en-US"/>
        </w:rPr>
      </w:pPr>
      <w:r w:rsidRPr="00E452A8">
        <w:rPr>
          <w:rFonts w:ascii="Calibri" w:hAnsi="Calibri"/>
          <w:i/>
        </w:rPr>
        <w:t>‘I particularly think that there are groups of Asian women, who I know from my experience of working, who are locked into looking after their elders and cooking all day and providing for big families with not a lot of freedom.’</w:t>
      </w:r>
      <w:r>
        <w:rPr>
          <w:bCs/>
          <w:szCs w:val="24"/>
          <w:lang w:eastAsia="en-US"/>
        </w:rPr>
        <w:t xml:space="preserve"> </w:t>
      </w:r>
      <w:r w:rsidR="00D131C5">
        <w:rPr>
          <w:bCs/>
          <w:szCs w:val="24"/>
          <w:lang w:eastAsia="en-US"/>
        </w:rPr>
        <w:t xml:space="preserve"> </w:t>
      </w:r>
    </w:p>
    <w:p w14:paraId="50007901" w14:textId="0FA474EE" w:rsidR="0048145F" w:rsidRPr="006614A5" w:rsidRDefault="00D131C5" w:rsidP="00F83A2A">
      <w:pPr>
        <w:tabs>
          <w:tab w:val="left" w:pos="4969"/>
        </w:tabs>
        <w:jc w:val="both"/>
        <w:rPr>
          <w:bCs/>
          <w:szCs w:val="24"/>
          <w:lang w:eastAsia="en-US"/>
        </w:rPr>
      </w:pPr>
      <w:r>
        <w:rPr>
          <w:bCs/>
          <w:szCs w:val="24"/>
          <w:lang w:eastAsia="en-US"/>
        </w:rPr>
        <w:t>In</w:t>
      </w:r>
      <w:r w:rsidR="008F4D07">
        <w:rPr>
          <w:bCs/>
          <w:szCs w:val="24"/>
          <w:lang w:eastAsia="en-US"/>
        </w:rPr>
        <w:t xml:space="preserve">deed there are a multitude of reasons which may prevent </w:t>
      </w:r>
      <w:r w:rsidR="00C81697">
        <w:rPr>
          <w:bCs/>
          <w:szCs w:val="24"/>
          <w:lang w:eastAsia="en-US"/>
        </w:rPr>
        <w:t>some</w:t>
      </w:r>
      <w:r w:rsidR="008F4D07">
        <w:rPr>
          <w:bCs/>
          <w:szCs w:val="24"/>
          <w:lang w:eastAsia="en-US"/>
        </w:rPr>
        <w:t xml:space="preserve"> BAME individual</w:t>
      </w:r>
      <w:r w:rsidR="00C81697">
        <w:rPr>
          <w:bCs/>
          <w:szCs w:val="24"/>
          <w:lang w:eastAsia="en-US"/>
        </w:rPr>
        <w:t>s</w:t>
      </w:r>
      <w:r w:rsidR="008F4D07">
        <w:rPr>
          <w:bCs/>
          <w:szCs w:val="24"/>
          <w:lang w:eastAsia="en-US"/>
        </w:rPr>
        <w:t xml:space="preserve"> accessing a service that they are referred for which are explored in more detail in </w:t>
      </w:r>
      <w:r w:rsidR="000C2597" w:rsidRPr="000C2597">
        <w:rPr>
          <w:bCs/>
          <w:szCs w:val="24"/>
          <w:lang w:eastAsia="en-US"/>
        </w:rPr>
        <w:t>section five</w:t>
      </w:r>
      <w:r w:rsidR="008F4D07" w:rsidRPr="000C2597">
        <w:rPr>
          <w:bCs/>
          <w:szCs w:val="24"/>
          <w:lang w:eastAsia="en-US"/>
        </w:rPr>
        <w:t>.</w:t>
      </w:r>
      <w:r w:rsidR="008F4D07">
        <w:rPr>
          <w:bCs/>
          <w:szCs w:val="24"/>
          <w:lang w:eastAsia="en-US"/>
        </w:rPr>
        <w:t xml:space="preserve"> This is significant for organisations undertaking the referrals as it means that sufficient time, energy and resource is required to ensure that referrals translate into service use, a point which will be returned to </w:t>
      </w:r>
      <w:r w:rsidR="000C2597">
        <w:rPr>
          <w:bCs/>
          <w:szCs w:val="24"/>
          <w:lang w:eastAsia="en-US"/>
        </w:rPr>
        <w:t>later.</w:t>
      </w:r>
    </w:p>
    <w:p w14:paraId="53FEE059" w14:textId="77777777" w:rsidR="00D63751" w:rsidRDefault="005F6B1C" w:rsidP="00F83A2A">
      <w:pPr>
        <w:spacing w:before="120" w:after="0"/>
        <w:jc w:val="both"/>
        <w:rPr>
          <w:rFonts w:eastAsia="Times New Roman"/>
          <w:i/>
          <w:lang w:eastAsia="en-US"/>
        </w:rPr>
      </w:pPr>
      <w:r>
        <w:rPr>
          <w:rFonts w:eastAsia="Times New Roman"/>
          <w:i/>
          <w:lang w:eastAsia="en-US"/>
        </w:rPr>
        <w:t>Weak c</w:t>
      </w:r>
      <w:r w:rsidR="008F4D07">
        <w:rPr>
          <w:rFonts w:eastAsia="Times New Roman"/>
          <w:i/>
          <w:lang w:eastAsia="en-US"/>
        </w:rPr>
        <w:t xml:space="preserve">ollaboration between </w:t>
      </w:r>
      <w:r w:rsidR="00D63751">
        <w:rPr>
          <w:rFonts w:eastAsia="Times New Roman"/>
          <w:i/>
          <w:lang w:eastAsia="en-US"/>
        </w:rPr>
        <w:t>service providers</w:t>
      </w:r>
    </w:p>
    <w:p w14:paraId="41F2CF3C" w14:textId="6EDB567D" w:rsidR="006D2C2C" w:rsidRPr="00C47CEC" w:rsidRDefault="008F4D07" w:rsidP="005448BE">
      <w:pPr>
        <w:jc w:val="both"/>
        <w:rPr>
          <w:rFonts w:ascii="Arial" w:hAnsi="Arial"/>
          <w:szCs w:val="24"/>
        </w:rPr>
      </w:pPr>
      <w:r>
        <w:rPr>
          <w:rFonts w:eastAsia="Times New Roman"/>
          <w:lang w:eastAsia="en-US"/>
        </w:rPr>
        <w:t>Although almost all of the stakeholders interviewed in all three localities referred to partnership relationships with other service providers in the</w:t>
      </w:r>
      <w:r w:rsidR="006A79FE">
        <w:rPr>
          <w:rFonts w:eastAsia="Times New Roman"/>
          <w:lang w:eastAsia="en-US"/>
        </w:rPr>
        <w:t>ir</w:t>
      </w:r>
      <w:r>
        <w:rPr>
          <w:rFonts w:eastAsia="Times New Roman"/>
          <w:lang w:eastAsia="en-US"/>
        </w:rPr>
        <w:t xml:space="preserve"> </w:t>
      </w:r>
      <w:r w:rsidR="006A79FE">
        <w:rPr>
          <w:rFonts w:eastAsia="Times New Roman"/>
          <w:lang w:eastAsia="en-US"/>
        </w:rPr>
        <w:t>localities</w:t>
      </w:r>
      <w:r w:rsidR="006204C4">
        <w:rPr>
          <w:rFonts w:eastAsia="Times New Roman"/>
          <w:lang w:eastAsia="en-US"/>
        </w:rPr>
        <w:t>,</w:t>
      </w:r>
      <w:r>
        <w:rPr>
          <w:rFonts w:eastAsia="Times New Roman"/>
          <w:lang w:eastAsia="en-US"/>
        </w:rPr>
        <w:t xml:space="preserve"> and sometimes beyond</w:t>
      </w:r>
      <w:r w:rsidR="006204C4">
        <w:rPr>
          <w:rFonts w:eastAsia="Times New Roman"/>
          <w:lang w:eastAsia="en-US"/>
        </w:rPr>
        <w:t>,</w:t>
      </w:r>
      <w:r>
        <w:rPr>
          <w:rFonts w:eastAsia="Times New Roman"/>
          <w:lang w:eastAsia="en-US"/>
        </w:rPr>
        <w:t xml:space="preserve"> the nature of the relationships </w:t>
      </w:r>
      <w:r w:rsidR="006204C4">
        <w:rPr>
          <w:rFonts w:eastAsia="Times New Roman"/>
          <w:lang w:eastAsia="en-US"/>
        </w:rPr>
        <w:t>a</w:t>
      </w:r>
      <w:r>
        <w:rPr>
          <w:rFonts w:eastAsia="Times New Roman"/>
          <w:lang w:eastAsia="en-US"/>
        </w:rPr>
        <w:t>re often not strong</w:t>
      </w:r>
      <w:r w:rsidR="006204C4">
        <w:rPr>
          <w:rFonts w:eastAsia="Times New Roman"/>
          <w:lang w:eastAsia="en-US"/>
        </w:rPr>
        <w:t xml:space="preserve"> enough to allow for an effect</w:t>
      </w:r>
      <w:r>
        <w:rPr>
          <w:rFonts w:eastAsia="Times New Roman"/>
          <w:lang w:eastAsia="en-US"/>
        </w:rPr>
        <w:t>ive and two way referral proces</w:t>
      </w:r>
      <w:r w:rsidR="006204C4">
        <w:rPr>
          <w:rFonts w:eastAsia="Times New Roman"/>
          <w:lang w:eastAsia="en-US"/>
        </w:rPr>
        <w:t xml:space="preserve">s. </w:t>
      </w:r>
      <w:r w:rsidR="00077810">
        <w:rPr>
          <w:rFonts w:eastAsia="Times New Roman"/>
          <w:lang w:eastAsia="en-US"/>
        </w:rPr>
        <w:t xml:space="preserve">Indeed many of the </w:t>
      </w:r>
      <w:r w:rsidR="006A79FE">
        <w:rPr>
          <w:rFonts w:eastAsia="Times New Roman"/>
          <w:lang w:eastAsia="en-US"/>
        </w:rPr>
        <w:t>service providers</w:t>
      </w:r>
      <w:r w:rsidR="00077810">
        <w:rPr>
          <w:rFonts w:eastAsia="Times New Roman"/>
          <w:lang w:eastAsia="en-US"/>
        </w:rPr>
        <w:t xml:space="preserve"> interview</w:t>
      </w:r>
      <w:r w:rsidR="006A79FE">
        <w:rPr>
          <w:rFonts w:eastAsia="Times New Roman"/>
          <w:lang w:eastAsia="en-US"/>
        </w:rPr>
        <w:t>ed</w:t>
      </w:r>
      <w:r w:rsidR="00077810">
        <w:rPr>
          <w:rFonts w:eastAsia="Times New Roman"/>
          <w:lang w:eastAsia="en-US"/>
        </w:rPr>
        <w:t xml:space="preserve"> had only limited awareness of other services operating in the immediate vicinity.</w:t>
      </w:r>
      <w:r w:rsidR="00077810" w:rsidRPr="00077810">
        <w:rPr>
          <w:rFonts w:eastAsia="Times New Roman"/>
          <w:lang w:eastAsia="en-US"/>
        </w:rPr>
        <w:t xml:space="preserve"> </w:t>
      </w:r>
      <w:r w:rsidR="00077810">
        <w:rPr>
          <w:rFonts w:eastAsia="Times New Roman"/>
          <w:lang w:eastAsia="en-US"/>
        </w:rPr>
        <w:t xml:space="preserve">For example only half (4/8) service providers interviewed in Newcastle and a minority (2/8) in Oldham knew about the </w:t>
      </w:r>
      <w:r w:rsidR="006A79FE">
        <w:rPr>
          <w:rFonts w:eastAsia="Times New Roman"/>
          <w:lang w:eastAsia="en-US"/>
        </w:rPr>
        <w:t>British Red Cross Community Connectors programme</w:t>
      </w:r>
      <w:r w:rsidR="00077810">
        <w:rPr>
          <w:rFonts w:eastAsia="Times New Roman"/>
          <w:lang w:eastAsia="en-US"/>
        </w:rPr>
        <w:t xml:space="preserve">. </w:t>
      </w:r>
      <w:r w:rsidR="003A0618">
        <w:rPr>
          <w:rFonts w:eastAsia="Times New Roman"/>
          <w:lang w:eastAsia="en-US"/>
        </w:rPr>
        <w:t>It should, h</w:t>
      </w:r>
      <w:r w:rsidR="005B1D50">
        <w:rPr>
          <w:rFonts w:eastAsia="Times New Roman"/>
          <w:lang w:eastAsia="en-US"/>
        </w:rPr>
        <w:t>o</w:t>
      </w:r>
      <w:r w:rsidR="003A0618">
        <w:rPr>
          <w:rFonts w:eastAsia="Times New Roman"/>
          <w:lang w:eastAsia="en-US"/>
        </w:rPr>
        <w:t xml:space="preserve">wever, be pointed out that in Islington stakeholders had a better awareness of the programme with all except two of the </w:t>
      </w:r>
      <w:r w:rsidR="005B1D50">
        <w:rPr>
          <w:rFonts w:eastAsia="Times New Roman"/>
          <w:lang w:eastAsia="en-US"/>
        </w:rPr>
        <w:t>service providers who were</w:t>
      </w:r>
      <w:r w:rsidR="003A0618">
        <w:rPr>
          <w:rFonts w:eastAsia="Times New Roman"/>
          <w:lang w:eastAsia="en-US"/>
        </w:rPr>
        <w:t xml:space="preserve"> interviewed </w:t>
      </w:r>
      <w:r w:rsidR="005B1D50">
        <w:rPr>
          <w:rFonts w:eastAsia="Times New Roman"/>
          <w:lang w:eastAsia="en-US"/>
        </w:rPr>
        <w:t>being</w:t>
      </w:r>
      <w:r w:rsidR="003A0618">
        <w:rPr>
          <w:rFonts w:eastAsia="Times New Roman"/>
          <w:lang w:eastAsia="en-US"/>
        </w:rPr>
        <w:t xml:space="preserve"> aware of the B</w:t>
      </w:r>
      <w:r w:rsidR="005B1D50">
        <w:rPr>
          <w:rFonts w:eastAsia="Times New Roman"/>
          <w:lang w:eastAsia="en-US"/>
        </w:rPr>
        <w:t xml:space="preserve">ritish Red Cross </w:t>
      </w:r>
      <w:r w:rsidR="003A0618">
        <w:rPr>
          <w:rFonts w:eastAsia="Times New Roman"/>
          <w:lang w:eastAsia="en-US"/>
        </w:rPr>
        <w:t>Community Connectors.  Th</w:t>
      </w:r>
      <w:r w:rsidR="009153B5">
        <w:rPr>
          <w:rFonts w:eastAsia="Times New Roman"/>
          <w:lang w:eastAsia="en-US"/>
        </w:rPr>
        <w:t>e</w:t>
      </w:r>
      <w:r w:rsidR="003A0618">
        <w:rPr>
          <w:rFonts w:eastAsia="Times New Roman"/>
          <w:lang w:eastAsia="en-US"/>
        </w:rPr>
        <w:t xml:space="preserve"> greater levels of </w:t>
      </w:r>
      <w:r w:rsidR="006D2C2C">
        <w:rPr>
          <w:rFonts w:eastAsia="Times New Roman"/>
          <w:lang w:eastAsia="en-US"/>
        </w:rPr>
        <w:t xml:space="preserve">awareness among </w:t>
      </w:r>
      <w:r w:rsidR="005448BE">
        <w:rPr>
          <w:rFonts w:eastAsia="Times New Roman"/>
          <w:lang w:eastAsia="en-US"/>
        </w:rPr>
        <w:t>stakeholders</w:t>
      </w:r>
      <w:r w:rsidR="006D2C2C">
        <w:rPr>
          <w:rFonts w:eastAsia="Times New Roman"/>
          <w:lang w:eastAsia="en-US"/>
        </w:rPr>
        <w:t xml:space="preserve"> of </w:t>
      </w:r>
      <w:r w:rsidR="006D2C2C" w:rsidRPr="005448BE">
        <w:rPr>
          <w:rFonts w:ascii="Calibri" w:eastAsia="Times New Roman" w:hAnsi="Calibri"/>
          <w:lang w:eastAsia="en-US"/>
        </w:rPr>
        <w:t xml:space="preserve">the Community </w:t>
      </w:r>
      <w:r w:rsidR="005448BE">
        <w:rPr>
          <w:rFonts w:ascii="Calibri" w:eastAsia="Times New Roman" w:hAnsi="Calibri"/>
          <w:lang w:eastAsia="en-US"/>
        </w:rPr>
        <w:t>Connecto</w:t>
      </w:r>
      <w:r w:rsidR="006D2C2C" w:rsidRPr="005448BE">
        <w:rPr>
          <w:rFonts w:ascii="Calibri" w:eastAsia="Times New Roman" w:hAnsi="Calibri"/>
          <w:lang w:eastAsia="en-US"/>
        </w:rPr>
        <w:t>rs programme in Islington in comparison to Newcastle and Oldham may be attributable to a better informed network in the former.</w:t>
      </w:r>
      <w:r w:rsidR="003A0618" w:rsidRPr="005448BE">
        <w:rPr>
          <w:rFonts w:ascii="Calibri" w:eastAsia="Times New Roman" w:hAnsi="Calibri"/>
          <w:lang w:eastAsia="en-US"/>
        </w:rPr>
        <w:t xml:space="preserve"> </w:t>
      </w:r>
      <w:r w:rsidR="006D2C2C" w:rsidRPr="005448BE">
        <w:rPr>
          <w:rFonts w:ascii="Calibri" w:hAnsi="Calibri"/>
          <w:szCs w:val="24"/>
        </w:rPr>
        <w:t xml:space="preserve">One service provider in Islington said: </w:t>
      </w:r>
      <w:r w:rsidR="006D2C2C" w:rsidRPr="005448BE">
        <w:rPr>
          <w:rFonts w:ascii="Calibri" w:hAnsi="Calibri"/>
          <w:i/>
          <w:szCs w:val="24"/>
        </w:rPr>
        <w:t xml:space="preserve">‘They </w:t>
      </w:r>
      <w:r w:rsidR="005448BE" w:rsidRPr="005448BE">
        <w:rPr>
          <w:rFonts w:ascii="Calibri" w:hAnsi="Calibri"/>
          <w:i/>
          <w:szCs w:val="24"/>
        </w:rPr>
        <w:t xml:space="preserve">[Community Connectors] </w:t>
      </w:r>
      <w:r w:rsidR="006D2C2C" w:rsidRPr="005448BE">
        <w:rPr>
          <w:rFonts w:ascii="Calibri" w:hAnsi="Calibri"/>
          <w:i/>
          <w:szCs w:val="24"/>
        </w:rPr>
        <w:t>have a real knack for knowing who to refer and getting to know them well and what we do’</w:t>
      </w:r>
      <w:r w:rsidR="005448BE" w:rsidRPr="005448BE">
        <w:rPr>
          <w:rFonts w:ascii="Calibri" w:hAnsi="Calibri"/>
          <w:szCs w:val="24"/>
        </w:rPr>
        <w:t>. The Islington Community Connector</w:t>
      </w:r>
      <w:r w:rsidR="009060F5">
        <w:rPr>
          <w:rFonts w:ascii="Calibri" w:hAnsi="Calibri"/>
          <w:szCs w:val="24"/>
        </w:rPr>
        <w:t>s</w:t>
      </w:r>
      <w:r w:rsidR="005448BE" w:rsidRPr="005448BE">
        <w:rPr>
          <w:rFonts w:ascii="Calibri" w:hAnsi="Calibri"/>
          <w:szCs w:val="24"/>
        </w:rPr>
        <w:t xml:space="preserve"> programme w</w:t>
      </w:r>
      <w:r w:rsidR="006D2C2C" w:rsidRPr="005448BE">
        <w:rPr>
          <w:rFonts w:ascii="Calibri" w:hAnsi="Calibri"/>
          <w:szCs w:val="24"/>
        </w:rPr>
        <w:t xml:space="preserve">ork with local </w:t>
      </w:r>
      <w:r w:rsidR="005448BE" w:rsidRPr="005448BE">
        <w:rPr>
          <w:rFonts w:ascii="Calibri" w:hAnsi="Calibri"/>
          <w:szCs w:val="24"/>
        </w:rPr>
        <w:t xml:space="preserve">organisations, primarily </w:t>
      </w:r>
      <w:r w:rsidR="006D2C2C" w:rsidRPr="005448BE">
        <w:rPr>
          <w:rFonts w:ascii="Calibri" w:hAnsi="Calibri"/>
          <w:szCs w:val="24"/>
        </w:rPr>
        <w:t>referr</w:t>
      </w:r>
      <w:r w:rsidR="005448BE" w:rsidRPr="005448BE">
        <w:rPr>
          <w:rFonts w:ascii="Calibri" w:hAnsi="Calibri"/>
          <w:szCs w:val="24"/>
        </w:rPr>
        <w:t>ing service users to them, and have attempted to improve knowledge of their presence in</w:t>
      </w:r>
      <w:r w:rsidR="006D2C2C" w:rsidRPr="005448BE">
        <w:rPr>
          <w:rFonts w:ascii="Calibri" w:hAnsi="Calibri"/>
          <w:szCs w:val="24"/>
        </w:rPr>
        <w:t xml:space="preserve"> the local area by putting up posters and leaflets in libraries and GPs</w:t>
      </w:r>
      <w:r w:rsidR="005448BE" w:rsidRPr="005448BE">
        <w:rPr>
          <w:rFonts w:ascii="Calibri" w:hAnsi="Calibri"/>
          <w:szCs w:val="24"/>
        </w:rPr>
        <w:t>.</w:t>
      </w:r>
      <w:r w:rsidR="006D2C2C" w:rsidRPr="00CF0DFB">
        <w:rPr>
          <w:rFonts w:ascii="Arial" w:hAnsi="Arial"/>
          <w:szCs w:val="24"/>
        </w:rPr>
        <w:t xml:space="preserve"> </w:t>
      </w:r>
    </w:p>
    <w:p w14:paraId="35AE15AA" w14:textId="2E3CF198" w:rsidR="003A0618" w:rsidRDefault="003A0618" w:rsidP="00F83A2A">
      <w:pPr>
        <w:spacing w:before="120" w:after="0"/>
        <w:jc w:val="both"/>
        <w:rPr>
          <w:rFonts w:eastAsia="Times New Roman"/>
          <w:lang w:eastAsia="en-US"/>
        </w:rPr>
      </w:pPr>
    </w:p>
    <w:p w14:paraId="568D5782" w14:textId="254C74A7" w:rsidR="009153B5" w:rsidRDefault="00ED50A3" w:rsidP="009153B5">
      <w:pPr>
        <w:spacing w:before="120" w:after="0"/>
        <w:ind w:right="-46"/>
        <w:jc w:val="both"/>
        <w:rPr>
          <w:bCs/>
          <w:szCs w:val="24"/>
          <w:lang w:eastAsia="en-US"/>
        </w:rPr>
      </w:pPr>
      <w:r>
        <w:rPr>
          <w:rFonts w:eastAsia="Times New Roman"/>
          <w:lang w:eastAsia="en-US"/>
        </w:rPr>
        <w:t>T</w:t>
      </w:r>
      <w:r w:rsidR="00077810">
        <w:rPr>
          <w:bCs/>
          <w:szCs w:val="24"/>
          <w:lang w:eastAsia="en-US"/>
        </w:rPr>
        <w:t xml:space="preserve">he Community Connectors </w:t>
      </w:r>
      <w:r>
        <w:rPr>
          <w:bCs/>
          <w:szCs w:val="24"/>
          <w:lang w:eastAsia="en-US"/>
        </w:rPr>
        <w:t>in all three localities</w:t>
      </w:r>
      <w:r w:rsidR="00077810">
        <w:rPr>
          <w:bCs/>
          <w:szCs w:val="24"/>
          <w:lang w:eastAsia="en-US"/>
        </w:rPr>
        <w:t xml:space="preserve">, when interviewed, did not feel that they had managed to develop particularly good partnership working with other organisations in their respective localities. One of the </w:t>
      </w:r>
      <w:r w:rsidR="006A79FE">
        <w:rPr>
          <w:bCs/>
          <w:szCs w:val="24"/>
          <w:lang w:eastAsia="en-US"/>
        </w:rPr>
        <w:t xml:space="preserve">British Red Cross </w:t>
      </w:r>
      <w:r w:rsidR="00077810">
        <w:rPr>
          <w:bCs/>
          <w:szCs w:val="24"/>
          <w:lang w:eastAsia="en-US"/>
        </w:rPr>
        <w:t xml:space="preserve">Community Connector service providers summarised this well: </w:t>
      </w:r>
    </w:p>
    <w:p w14:paraId="4A5050F7" w14:textId="0762EC2C" w:rsidR="00077810" w:rsidRDefault="00077810" w:rsidP="009153B5">
      <w:pPr>
        <w:spacing w:before="120" w:after="0"/>
        <w:ind w:left="1134" w:right="1088"/>
        <w:jc w:val="both"/>
        <w:rPr>
          <w:i/>
          <w:szCs w:val="24"/>
        </w:rPr>
      </w:pPr>
      <w:r w:rsidRPr="00E63C2B">
        <w:rPr>
          <w:bCs/>
          <w:i/>
          <w:szCs w:val="24"/>
          <w:lang w:eastAsia="en-US"/>
        </w:rPr>
        <w:t>‘</w:t>
      </w:r>
      <w:r w:rsidRPr="00E63C2B">
        <w:rPr>
          <w:i/>
          <w:szCs w:val="24"/>
        </w:rPr>
        <w:t xml:space="preserve">It is not really a relationship just the first port of call. We find organisations by looking at maps and picking up knowledge from other community services. </w:t>
      </w:r>
      <w:r w:rsidRPr="00E63C2B">
        <w:rPr>
          <w:i/>
          <w:szCs w:val="24"/>
        </w:rPr>
        <w:lastRenderedPageBreak/>
        <w:t>They may say we do not offer that support but this centre does. We keep our eyes out for other stuff going on. We will take photos of posters in library windows and share these amongst our staff when we have not seen them before.’</w:t>
      </w:r>
    </w:p>
    <w:p w14:paraId="158D16B5" w14:textId="7C2AEFC0" w:rsidR="004118CF" w:rsidRPr="004118CF" w:rsidRDefault="00077810" w:rsidP="00F83A2A">
      <w:pPr>
        <w:spacing w:before="120" w:after="0"/>
        <w:jc w:val="both"/>
        <w:rPr>
          <w:rFonts w:ascii="Arial" w:hAnsi="Arial" w:cs="Arial"/>
          <w:color w:val="000000"/>
          <w:shd w:val="clear" w:color="auto" w:fill="FFFFFF"/>
        </w:rPr>
      </w:pPr>
      <w:r>
        <w:rPr>
          <w:rFonts w:eastAsia="Times New Roman"/>
          <w:lang w:eastAsia="en-US"/>
        </w:rPr>
        <w:t xml:space="preserve">Some of the stakeholders interviewed suggested that they would </w:t>
      </w:r>
      <w:r>
        <w:rPr>
          <w:bCs/>
          <w:szCs w:val="24"/>
          <w:lang w:eastAsia="en-US"/>
        </w:rPr>
        <w:t xml:space="preserve">like to </w:t>
      </w:r>
      <w:r w:rsidR="005F6B1C">
        <w:rPr>
          <w:bCs/>
          <w:szCs w:val="24"/>
          <w:lang w:eastAsia="en-US"/>
        </w:rPr>
        <w:t>develop closer links with other service providers but f</w:t>
      </w:r>
      <w:r w:rsidR="006204C4">
        <w:rPr>
          <w:rFonts w:eastAsia="Times New Roman"/>
          <w:lang w:eastAsia="en-US"/>
        </w:rPr>
        <w:t xml:space="preserve">inancial </w:t>
      </w:r>
      <w:r w:rsidR="009369FB">
        <w:rPr>
          <w:rFonts w:eastAsia="Times New Roman"/>
          <w:lang w:eastAsia="en-US"/>
        </w:rPr>
        <w:t>pressures</w:t>
      </w:r>
      <w:r w:rsidR="006204C4">
        <w:rPr>
          <w:rFonts w:eastAsia="Times New Roman"/>
          <w:lang w:eastAsia="en-US"/>
        </w:rPr>
        <w:t xml:space="preserve"> mean that third sector organisations, in particular, are often required to compete for the same ever decreasing allocation of funding</w:t>
      </w:r>
      <w:r w:rsidR="005448BE">
        <w:rPr>
          <w:rFonts w:eastAsia="Times New Roman"/>
          <w:lang w:eastAsia="en-US"/>
        </w:rPr>
        <w:t xml:space="preserve">. </w:t>
      </w:r>
      <w:r w:rsidR="006204C4">
        <w:rPr>
          <w:rFonts w:eastAsia="Times New Roman"/>
          <w:lang w:eastAsia="en-US"/>
        </w:rPr>
        <w:t xml:space="preserve">Once funding has been secured they are then required to compete for a similar ‘pool’ of service users to meet the output </w:t>
      </w:r>
      <w:r>
        <w:rPr>
          <w:rFonts w:eastAsia="Times New Roman"/>
          <w:lang w:eastAsia="en-US"/>
        </w:rPr>
        <w:t>and outcome targets required. M</w:t>
      </w:r>
      <w:r w:rsidR="006204C4">
        <w:rPr>
          <w:rFonts w:eastAsia="Times New Roman"/>
          <w:lang w:eastAsia="en-US"/>
        </w:rPr>
        <w:t xml:space="preserve">oreover, the </w:t>
      </w:r>
      <w:r>
        <w:rPr>
          <w:rFonts w:eastAsia="Times New Roman"/>
          <w:lang w:eastAsia="en-US"/>
        </w:rPr>
        <w:t>organisations</w:t>
      </w:r>
      <w:r w:rsidR="006204C4">
        <w:rPr>
          <w:rFonts w:eastAsia="Times New Roman"/>
          <w:lang w:eastAsia="en-US"/>
        </w:rPr>
        <w:t xml:space="preserve"> are often operating on a bare minimum of </w:t>
      </w:r>
      <w:r>
        <w:rPr>
          <w:rFonts w:eastAsia="Times New Roman"/>
          <w:lang w:eastAsia="en-US"/>
        </w:rPr>
        <w:t>resources</w:t>
      </w:r>
      <w:r w:rsidR="006204C4">
        <w:rPr>
          <w:rFonts w:eastAsia="Times New Roman"/>
          <w:lang w:eastAsia="en-US"/>
        </w:rPr>
        <w:t xml:space="preserve"> and so time to invest in collaborating with other similar </w:t>
      </w:r>
      <w:r>
        <w:rPr>
          <w:rFonts w:eastAsia="Times New Roman"/>
          <w:lang w:eastAsia="en-US"/>
        </w:rPr>
        <w:t>organisations</w:t>
      </w:r>
      <w:r w:rsidR="00627251">
        <w:rPr>
          <w:rFonts w:eastAsia="Times New Roman"/>
          <w:lang w:eastAsia="en-US"/>
        </w:rPr>
        <w:t xml:space="preserve"> and developing relationships with them</w:t>
      </w:r>
      <w:r w:rsidR="006204C4">
        <w:rPr>
          <w:rFonts w:eastAsia="Times New Roman"/>
          <w:lang w:eastAsia="en-US"/>
        </w:rPr>
        <w:t xml:space="preserve"> is scarce. </w:t>
      </w:r>
      <w:r w:rsidR="0072593E">
        <w:rPr>
          <w:rFonts w:eastAsia="Times New Roman"/>
          <w:lang w:eastAsia="en-US"/>
        </w:rPr>
        <w:t>Added to this</w:t>
      </w:r>
      <w:r w:rsidR="009369FB">
        <w:rPr>
          <w:rFonts w:eastAsia="Times New Roman"/>
          <w:lang w:eastAsia="en-US"/>
        </w:rPr>
        <w:t>,</w:t>
      </w:r>
      <w:r w:rsidR="0072593E">
        <w:rPr>
          <w:rFonts w:eastAsia="Times New Roman"/>
          <w:lang w:eastAsia="en-US"/>
        </w:rPr>
        <w:t xml:space="preserve"> the often short term and uncertain funding streams mean that availability of local services </w:t>
      </w:r>
      <w:r w:rsidR="00ED50A3">
        <w:rPr>
          <w:rFonts w:eastAsia="Times New Roman"/>
          <w:lang w:eastAsia="en-US"/>
        </w:rPr>
        <w:t>is</w:t>
      </w:r>
      <w:r w:rsidR="0072593E">
        <w:rPr>
          <w:rFonts w:eastAsia="Times New Roman"/>
          <w:lang w:eastAsia="en-US"/>
        </w:rPr>
        <w:t xml:space="preserve"> ever changing and it is difficult for organisations to keep a track of services operating in their area. </w:t>
      </w:r>
      <w:r w:rsidR="006204C4">
        <w:rPr>
          <w:rFonts w:eastAsia="Times New Roman"/>
          <w:lang w:eastAsia="en-US"/>
        </w:rPr>
        <w:t>As some of the stakeholders explained</w:t>
      </w:r>
      <w:r w:rsidR="009153B5">
        <w:rPr>
          <w:rFonts w:eastAsia="Times New Roman"/>
          <w:lang w:eastAsia="en-US"/>
        </w:rPr>
        <w:t>,</w:t>
      </w:r>
      <w:r w:rsidR="006204C4">
        <w:rPr>
          <w:rFonts w:eastAsia="Times New Roman"/>
          <w:lang w:eastAsia="en-US"/>
        </w:rPr>
        <w:t xml:space="preserve"> there is </w:t>
      </w:r>
      <w:r w:rsidR="005F4C19">
        <w:rPr>
          <w:rFonts w:eastAsia="Times New Roman"/>
          <w:lang w:eastAsia="en-US"/>
        </w:rPr>
        <w:t>usual</w:t>
      </w:r>
      <w:r w:rsidR="0030465D">
        <w:rPr>
          <w:rFonts w:eastAsia="Times New Roman"/>
          <w:lang w:eastAsia="en-US"/>
        </w:rPr>
        <w:t xml:space="preserve">ly </w:t>
      </w:r>
      <w:r w:rsidR="006204C4">
        <w:rPr>
          <w:rFonts w:eastAsia="Times New Roman"/>
          <w:lang w:eastAsia="en-US"/>
        </w:rPr>
        <w:t>a</w:t>
      </w:r>
      <w:r w:rsidR="0030465D">
        <w:rPr>
          <w:rFonts w:eastAsia="Times New Roman"/>
          <w:lang w:eastAsia="en-US"/>
        </w:rPr>
        <w:t xml:space="preserve"> willing</w:t>
      </w:r>
      <w:r w:rsidR="005F4C19">
        <w:rPr>
          <w:rFonts w:eastAsia="Times New Roman"/>
          <w:lang w:eastAsia="en-US"/>
        </w:rPr>
        <w:t xml:space="preserve">ness </w:t>
      </w:r>
      <w:r w:rsidR="006204C4">
        <w:rPr>
          <w:rFonts w:eastAsia="Times New Roman"/>
          <w:lang w:eastAsia="en-US"/>
        </w:rPr>
        <w:t>to collaborate closely but</w:t>
      </w:r>
      <w:r>
        <w:rPr>
          <w:rFonts w:eastAsia="Times New Roman"/>
          <w:lang w:eastAsia="en-US"/>
        </w:rPr>
        <w:t xml:space="preserve"> the financial challenges and pressures make this increasingly difficult. Although these challenges affect many third sector organisations, they seem to have a particular impact on organisations which provide services specifically for members of BAME </w:t>
      </w:r>
      <w:r w:rsidR="009369FB">
        <w:rPr>
          <w:rFonts w:eastAsia="Times New Roman"/>
          <w:lang w:eastAsia="en-US"/>
        </w:rPr>
        <w:t>communities</w:t>
      </w:r>
      <w:r>
        <w:rPr>
          <w:rFonts w:eastAsia="Times New Roman"/>
          <w:lang w:eastAsia="en-US"/>
        </w:rPr>
        <w:t xml:space="preserve"> as they are often very </w:t>
      </w:r>
      <w:r w:rsidRPr="004121D0">
        <w:rPr>
          <w:rFonts w:ascii="Calibri" w:eastAsia="Times New Roman" w:hAnsi="Calibri"/>
          <w:lang w:eastAsia="en-US"/>
        </w:rPr>
        <w:t>small ‘</w:t>
      </w:r>
      <w:r w:rsidR="004118CF" w:rsidRPr="004121D0">
        <w:rPr>
          <w:rFonts w:ascii="Calibri" w:eastAsia="Times New Roman" w:hAnsi="Calibri"/>
          <w:lang w:eastAsia="en-US"/>
        </w:rPr>
        <w:t>below</w:t>
      </w:r>
      <w:r w:rsidRPr="004121D0">
        <w:rPr>
          <w:rFonts w:ascii="Calibri" w:eastAsia="Times New Roman" w:hAnsi="Calibri"/>
          <w:lang w:eastAsia="en-US"/>
        </w:rPr>
        <w:t xml:space="preserve"> the radar’ organisations (</w:t>
      </w:r>
      <w:proofErr w:type="spellStart"/>
      <w:r w:rsidR="004118CF" w:rsidRPr="004121D0">
        <w:rPr>
          <w:rFonts w:ascii="Calibri" w:eastAsia="Times New Roman" w:hAnsi="Calibri"/>
          <w:lang w:eastAsia="en-US"/>
        </w:rPr>
        <w:t>MCabe</w:t>
      </w:r>
      <w:proofErr w:type="spellEnd"/>
      <w:r w:rsidR="004118CF" w:rsidRPr="004121D0">
        <w:rPr>
          <w:rFonts w:ascii="Calibri" w:eastAsia="Times New Roman" w:hAnsi="Calibri"/>
          <w:lang w:eastAsia="en-US"/>
        </w:rPr>
        <w:t xml:space="preserve"> </w:t>
      </w:r>
      <w:r w:rsidR="004118CF" w:rsidRPr="00C938B9">
        <w:rPr>
          <w:rFonts w:ascii="Calibri" w:eastAsia="Times New Roman" w:hAnsi="Calibri"/>
          <w:i/>
          <w:lang w:eastAsia="en-US"/>
        </w:rPr>
        <w:t>et al.</w:t>
      </w:r>
      <w:r w:rsidR="004118CF" w:rsidRPr="004121D0">
        <w:rPr>
          <w:rFonts w:ascii="Calibri" w:eastAsia="Times New Roman" w:hAnsi="Calibri"/>
          <w:lang w:eastAsia="en-US"/>
        </w:rPr>
        <w:t xml:space="preserve"> 2010),</w:t>
      </w:r>
      <w:r w:rsidRPr="004121D0">
        <w:rPr>
          <w:rFonts w:ascii="Calibri" w:eastAsia="Times New Roman" w:hAnsi="Calibri"/>
          <w:lang w:eastAsia="en-US"/>
        </w:rPr>
        <w:t xml:space="preserve"> </w:t>
      </w:r>
      <w:r w:rsidR="004118CF" w:rsidRPr="004121D0">
        <w:rPr>
          <w:rFonts w:ascii="Calibri" w:hAnsi="Calibri" w:cs="Arial"/>
          <w:color w:val="000000"/>
          <w:shd w:val="clear" w:color="auto" w:fill="FFFFFF"/>
        </w:rPr>
        <w:t>a term often applied to describe small voluntary organisations, community groups and more informal or semi-formal</w:t>
      </w:r>
      <w:r w:rsidR="00930FF4" w:rsidRPr="004121D0">
        <w:rPr>
          <w:rFonts w:ascii="Calibri" w:hAnsi="Calibri" w:cs="Arial"/>
          <w:color w:val="000000"/>
          <w:shd w:val="clear" w:color="auto" w:fill="FFFFFF"/>
        </w:rPr>
        <w:t xml:space="preserve"> activities in the third sector which tend to have less access to finance and influence (</w:t>
      </w:r>
      <w:proofErr w:type="spellStart"/>
      <w:r w:rsidR="00930FF4" w:rsidRPr="004121D0">
        <w:rPr>
          <w:rFonts w:ascii="Calibri" w:hAnsi="Calibri" w:cs="Arial"/>
          <w:color w:val="000000"/>
          <w:shd w:val="clear" w:color="auto" w:fill="FFFFFF"/>
        </w:rPr>
        <w:t>MCabe</w:t>
      </w:r>
      <w:proofErr w:type="spellEnd"/>
      <w:r w:rsidR="00930FF4" w:rsidRPr="004121D0">
        <w:rPr>
          <w:rFonts w:ascii="Calibri" w:hAnsi="Calibri" w:cs="Arial"/>
          <w:color w:val="000000"/>
          <w:shd w:val="clear" w:color="auto" w:fill="FFFFFF"/>
        </w:rPr>
        <w:t xml:space="preserve"> </w:t>
      </w:r>
      <w:r w:rsidR="00ED50A3">
        <w:rPr>
          <w:rFonts w:ascii="Calibri" w:hAnsi="Calibri" w:cs="Arial"/>
          <w:color w:val="000000"/>
          <w:shd w:val="clear" w:color="auto" w:fill="FFFFFF"/>
        </w:rPr>
        <w:t>and</w:t>
      </w:r>
      <w:r w:rsidR="00930FF4" w:rsidRPr="004121D0">
        <w:rPr>
          <w:rFonts w:ascii="Calibri" w:hAnsi="Calibri" w:cs="Arial"/>
          <w:color w:val="000000"/>
          <w:shd w:val="clear" w:color="auto" w:fill="FFFFFF"/>
        </w:rPr>
        <w:t xml:space="preserve"> </w:t>
      </w:r>
      <w:proofErr w:type="spellStart"/>
      <w:r w:rsidR="00930FF4" w:rsidRPr="004121D0">
        <w:rPr>
          <w:rFonts w:ascii="Calibri" w:hAnsi="Calibri" w:cs="Arial"/>
          <w:color w:val="000000"/>
          <w:shd w:val="clear" w:color="auto" w:fill="FFFFFF"/>
        </w:rPr>
        <w:t>Philimore</w:t>
      </w:r>
      <w:proofErr w:type="spellEnd"/>
      <w:r w:rsidR="00930FF4" w:rsidRPr="004121D0">
        <w:rPr>
          <w:rFonts w:ascii="Calibri" w:hAnsi="Calibri" w:cs="Arial"/>
          <w:color w:val="000000"/>
          <w:shd w:val="clear" w:color="auto" w:fill="FFFFFF"/>
        </w:rPr>
        <w:t xml:space="preserve"> 2017).</w:t>
      </w:r>
    </w:p>
    <w:p w14:paraId="38E0A607" w14:textId="4146A9E9" w:rsidR="005F4C19" w:rsidRDefault="005F4C19" w:rsidP="00F83A2A">
      <w:pPr>
        <w:spacing w:before="120" w:after="0"/>
        <w:jc w:val="both"/>
        <w:rPr>
          <w:i/>
          <w:szCs w:val="24"/>
        </w:rPr>
      </w:pPr>
    </w:p>
    <w:p w14:paraId="60855E87" w14:textId="50C4352C" w:rsidR="005F6B1C" w:rsidRPr="00E63C2B" w:rsidRDefault="005F6B1C" w:rsidP="00F83A2A">
      <w:pPr>
        <w:spacing w:before="120" w:after="0"/>
        <w:jc w:val="both"/>
        <w:rPr>
          <w:szCs w:val="24"/>
        </w:rPr>
      </w:pPr>
      <w:r>
        <w:rPr>
          <w:rFonts w:eastAsia="Times New Roman"/>
          <w:lang w:eastAsia="en-US"/>
        </w:rPr>
        <w:t xml:space="preserve">The result of these challenges is that </w:t>
      </w:r>
      <w:r w:rsidR="005F4C19" w:rsidRPr="00E63C2B">
        <w:rPr>
          <w:rFonts w:eastAsia="Times New Roman"/>
          <w:lang w:eastAsia="en-US"/>
        </w:rPr>
        <w:t xml:space="preserve">although organisations </w:t>
      </w:r>
      <w:r>
        <w:rPr>
          <w:rFonts w:eastAsia="Times New Roman"/>
          <w:lang w:eastAsia="en-US"/>
        </w:rPr>
        <w:t xml:space="preserve">appear to be </w:t>
      </w:r>
      <w:r w:rsidR="005F4C19" w:rsidRPr="00E63C2B">
        <w:rPr>
          <w:rFonts w:eastAsia="Times New Roman"/>
          <w:lang w:eastAsia="en-US"/>
        </w:rPr>
        <w:t>referring individuals to and from</w:t>
      </w:r>
      <w:r w:rsidR="005F4C19">
        <w:rPr>
          <w:rFonts w:eastAsia="Times New Roman"/>
          <w:lang w:eastAsia="en-US"/>
        </w:rPr>
        <w:t xml:space="preserve"> </w:t>
      </w:r>
      <w:r w:rsidR="005F4C19" w:rsidRPr="00E63C2B">
        <w:rPr>
          <w:rFonts w:eastAsia="Times New Roman"/>
          <w:lang w:eastAsia="en-US"/>
        </w:rPr>
        <w:t>other service providers in each of the localities</w:t>
      </w:r>
      <w:r>
        <w:rPr>
          <w:rFonts w:eastAsia="Times New Roman"/>
          <w:lang w:eastAsia="en-US"/>
        </w:rPr>
        <w:t>,</w:t>
      </w:r>
      <w:r w:rsidR="005F4C19" w:rsidRPr="00E63C2B">
        <w:rPr>
          <w:rFonts w:eastAsia="Times New Roman"/>
          <w:lang w:eastAsia="en-US"/>
        </w:rPr>
        <w:t xml:space="preserve"> </w:t>
      </w:r>
      <w:r>
        <w:rPr>
          <w:rFonts w:eastAsia="Times New Roman"/>
          <w:lang w:eastAsia="en-US"/>
        </w:rPr>
        <w:t xml:space="preserve">these referral pathways are </w:t>
      </w:r>
      <w:r w:rsidR="005F4C19" w:rsidRPr="00E63C2B">
        <w:rPr>
          <w:rFonts w:eastAsia="Times New Roman"/>
          <w:lang w:eastAsia="en-US"/>
        </w:rPr>
        <w:t xml:space="preserve">often based on </w:t>
      </w:r>
      <w:r w:rsidR="006A79FE">
        <w:rPr>
          <w:rFonts w:eastAsia="Times New Roman"/>
          <w:lang w:eastAsia="en-US"/>
        </w:rPr>
        <w:t>‘</w:t>
      </w:r>
      <w:r w:rsidR="005F4C19" w:rsidRPr="00E63C2B">
        <w:rPr>
          <w:rFonts w:eastAsia="Times New Roman"/>
          <w:lang w:eastAsia="en-US"/>
        </w:rPr>
        <w:t>chance</w:t>
      </w:r>
      <w:r w:rsidR="006A79FE">
        <w:rPr>
          <w:rFonts w:eastAsia="Times New Roman"/>
          <w:lang w:eastAsia="en-US"/>
        </w:rPr>
        <w:t>’</w:t>
      </w:r>
      <w:r w:rsidR="005F4C19" w:rsidRPr="00E63C2B">
        <w:rPr>
          <w:rFonts w:eastAsia="Times New Roman"/>
          <w:lang w:eastAsia="en-US"/>
        </w:rPr>
        <w:t xml:space="preserve"> that a specific organisation is known</w:t>
      </w:r>
      <w:r>
        <w:rPr>
          <w:rFonts w:eastAsia="Times New Roman"/>
          <w:lang w:eastAsia="en-US"/>
        </w:rPr>
        <w:t>,</w:t>
      </w:r>
      <w:r w:rsidR="005F4C19" w:rsidRPr="00E63C2B">
        <w:rPr>
          <w:rFonts w:eastAsia="Times New Roman"/>
          <w:lang w:eastAsia="en-US"/>
        </w:rPr>
        <w:t xml:space="preserve"> rather than ea</w:t>
      </w:r>
      <w:r>
        <w:rPr>
          <w:rFonts w:eastAsia="Times New Roman"/>
          <w:lang w:eastAsia="en-US"/>
        </w:rPr>
        <w:t>ch provider having comprehensive</w:t>
      </w:r>
      <w:r w:rsidR="005F4C19" w:rsidRPr="00E63C2B">
        <w:rPr>
          <w:rFonts w:eastAsia="Times New Roman"/>
          <w:lang w:eastAsia="en-US"/>
        </w:rPr>
        <w:t xml:space="preserve"> knowledge of local service provision.</w:t>
      </w:r>
      <w:r w:rsidR="005F4C19">
        <w:rPr>
          <w:rFonts w:eastAsia="Times New Roman"/>
          <w:lang w:eastAsia="en-US"/>
        </w:rPr>
        <w:t xml:space="preserve"> </w:t>
      </w:r>
      <w:r>
        <w:rPr>
          <w:rFonts w:eastAsia="Times New Roman"/>
          <w:lang w:eastAsia="en-US"/>
        </w:rPr>
        <w:t xml:space="preserve">One provider in Islington mentioned that they have a database of </w:t>
      </w:r>
      <w:r w:rsidR="007F6D0F">
        <w:rPr>
          <w:rFonts w:eastAsia="Times New Roman"/>
          <w:lang w:eastAsia="en-US"/>
        </w:rPr>
        <w:t xml:space="preserve">other service provision in the </w:t>
      </w:r>
      <w:r>
        <w:rPr>
          <w:rFonts w:eastAsia="Times New Roman"/>
          <w:lang w:eastAsia="en-US"/>
        </w:rPr>
        <w:t>area but this has relied on that organisa</w:t>
      </w:r>
      <w:r w:rsidR="009153B5">
        <w:rPr>
          <w:rFonts w:eastAsia="Times New Roman"/>
          <w:lang w:eastAsia="en-US"/>
        </w:rPr>
        <w:t>tion unilaterally developing the</w:t>
      </w:r>
      <w:r>
        <w:rPr>
          <w:rFonts w:eastAsia="Times New Roman"/>
          <w:lang w:eastAsia="en-US"/>
        </w:rPr>
        <w:t xml:space="preserve"> resource for themselves, while other organisations with less resource have been unable to do this. Many of the other organisations relied on </w:t>
      </w:r>
      <w:r w:rsidR="007F6D0F">
        <w:rPr>
          <w:rFonts w:eastAsia="Times New Roman"/>
          <w:lang w:eastAsia="en-US"/>
        </w:rPr>
        <w:t>individual</w:t>
      </w:r>
      <w:r>
        <w:rPr>
          <w:rFonts w:eastAsia="Times New Roman"/>
          <w:lang w:eastAsia="en-US"/>
        </w:rPr>
        <w:t xml:space="preserve"> staff and volunteer knowledge of other services or as a Newcastle service provider mentioned, a folder of appropriate leaflets relating to other existing service providers.</w:t>
      </w:r>
      <w:r w:rsidR="009060F5">
        <w:rPr>
          <w:rFonts w:eastAsia="Times New Roman"/>
          <w:lang w:eastAsia="en-US"/>
        </w:rPr>
        <w:t xml:space="preserve"> </w:t>
      </w:r>
    </w:p>
    <w:p w14:paraId="1D4E31FD" w14:textId="4C4CDB77" w:rsidR="005F4C19" w:rsidRPr="00E63C2B" w:rsidRDefault="005F4C19" w:rsidP="00F83A2A">
      <w:pPr>
        <w:spacing w:before="120" w:after="0"/>
        <w:jc w:val="both"/>
        <w:rPr>
          <w:szCs w:val="24"/>
        </w:rPr>
      </w:pPr>
    </w:p>
    <w:p w14:paraId="444F8393" w14:textId="77777777" w:rsidR="00D63751" w:rsidRDefault="005F6B1C" w:rsidP="00F83A2A">
      <w:pPr>
        <w:spacing w:after="160" w:line="259" w:lineRule="auto"/>
        <w:jc w:val="both"/>
        <w:rPr>
          <w:bCs/>
          <w:i/>
          <w:szCs w:val="24"/>
          <w:lang w:eastAsia="en-US"/>
        </w:rPr>
      </w:pPr>
      <w:r>
        <w:rPr>
          <w:bCs/>
          <w:i/>
          <w:szCs w:val="24"/>
          <w:lang w:eastAsia="en-US"/>
        </w:rPr>
        <w:t xml:space="preserve">Self-referrals often </w:t>
      </w:r>
      <w:r w:rsidR="00A82E4A">
        <w:rPr>
          <w:bCs/>
          <w:i/>
          <w:szCs w:val="24"/>
          <w:lang w:eastAsia="en-US"/>
        </w:rPr>
        <w:t xml:space="preserve">don’t reach the </w:t>
      </w:r>
      <w:proofErr w:type="gramStart"/>
      <w:r w:rsidR="00A82E4A">
        <w:rPr>
          <w:bCs/>
          <w:i/>
          <w:szCs w:val="24"/>
          <w:lang w:eastAsia="en-US"/>
        </w:rPr>
        <w:t>most lonely</w:t>
      </w:r>
      <w:proofErr w:type="gramEnd"/>
    </w:p>
    <w:p w14:paraId="1D7DE461" w14:textId="612170B2" w:rsidR="00794269" w:rsidRDefault="005F6B1C" w:rsidP="00F83A2A">
      <w:pPr>
        <w:spacing w:before="120" w:after="0"/>
        <w:jc w:val="both"/>
        <w:rPr>
          <w:bCs/>
          <w:szCs w:val="24"/>
          <w:lang w:eastAsia="en-US"/>
        </w:rPr>
      </w:pPr>
      <w:r w:rsidRPr="00A82E4A">
        <w:rPr>
          <w:bCs/>
          <w:szCs w:val="24"/>
          <w:lang w:eastAsia="en-US"/>
        </w:rPr>
        <w:t xml:space="preserve">As mentioned </w:t>
      </w:r>
      <w:r w:rsidR="00A82E4A" w:rsidRPr="00A82E4A">
        <w:rPr>
          <w:bCs/>
          <w:szCs w:val="24"/>
          <w:lang w:eastAsia="en-US"/>
        </w:rPr>
        <w:t>earlier</w:t>
      </w:r>
      <w:r w:rsidR="009153B5">
        <w:rPr>
          <w:bCs/>
          <w:szCs w:val="24"/>
          <w:lang w:eastAsia="en-US"/>
        </w:rPr>
        <w:t xml:space="preserve">, </w:t>
      </w:r>
      <w:r w:rsidRPr="00A82E4A">
        <w:rPr>
          <w:bCs/>
          <w:szCs w:val="24"/>
          <w:lang w:eastAsia="en-US"/>
        </w:rPr>
        <w:t xml:space="preserve">many of the </w:t>
      </w:r>
      <w:r w:rsidR="00A82E4A" w:rsidRPr="00A82E4A">
        <w:rPr>
          <w:bCs/>
          <w:szCs w:val="24"/>
          <w:lang w:eastAsia="en-US"/>
        </w:rPr>
        <w:t>organisations</w:t>
      </w:r>
      <w:r w:rsidRPr="00A82E4A">
        <w:rPr>
          <w:bCs/>
          <w:szCs w:val="24"/>
          <w:lang w:eastAsia="en-US"/>
        </w:rPr>
        <w:t xml:space="preserve"> relied on either a mix of </w:t>
      </w:r>
      <w:r w:rsidR="00A82E4A" w:rsidRPr="00A82E4A">
        <w:rPr>
          <w:bCs/>
          <w:szCs w:val="24"/>
          <w:lang w:eastAsia="en-US"/>
        </w:rPr>
        <w:t>self</w:t>
      </w:r>
      <w:r w:rsidR="00A82E4A">
        <w:rPr>
          <w:bCs/>
          <w:szCs w:val="24"/>
          <w:lang w:eastAsia="en-US"/>
        </w:rPr>
        <w:t>-</w:t>
      </w:r>
      <w:r w:rsidRPr="00A82E4A">
        <w:rPr>
          <w:bCs/>
          <w:szCs w:val="24"/>
          <w:lang w:eastAsia="en-US"/>
        </w:rPr>
        <w:t xml:space="preserve">referrals and referrals by </w:t>
      </w:r>
      <w:r w:rsidR="00A82E4A" w:rsidRPr="00A82E4A">
        <w:rPr>
          <w:bCs/>
          <w:szCs w:val="24"/>
          <w:lang w:eastAsia="en-US"/>
        </w:rPr>
        <w:t>organisations, or solely on self-referrals</w:t>
      </w:r>
      <w:r w:rsidRPr="00A82E4A">
        <w:rPr>
          <w:bCs/>
          <w:szCs w:val="24"/>
          <w:lang w:eastAsia="en-US"/>
        </w:rPr>
        <w:t xml:space="preserve"> through </w:t>
      </w:r>
      <w:r w:rsidR="00A82E4A" w:rsidRPr="00A82E4A">
        <w:rPr>
          <w:bCs/>
          <w:szCs w:val="24"/>
          <w:lang w:eastAsia="en-US"/>
        </w:rPr>
        <w:t>engaging</w:t>
      </w:r>
      <w:r w:rsidRPr="00A82E4A">
        <w:rPr>
          <w:bCs/>
          <w:szCs w:val="24"/>
          <w:lang w:eastAsia="en-US"/>
        </w:rPr>
        <w:t xml:space="preserve"> with the local community. </w:t>
      </w:r>
      <w:r w:rsidR="00A82E4A">
        <w:rPr>
          <w:bCs/>
          <w:szCs w:val="24"/>
          <w:lang w:eastAsia="en-US"/>
        </w:rPr>
        <w:t>When asked for further information about how individuals then find out about a particular service to self-refer to, many of those interviewed explained that word of mouth was the most common form taken. With friends and acquaintances telling their friends about particular services or activities that they themselves have used or are using and thus recommending the service. Many of the BAME service providers suggested that word of mouth was particularly relied on for their self-referrals as they a</w:t>
      </w:r>
      <w:r w:rsidR="007F6D0F">
        <w:rPr>
          <w:bCs/>
          <w:szCs w:val="24"/>
          <w:lang w:eastAsia="en-US"/>
        </w:rPr>
        <w:t>r</w:t>
      </w:r>
      <w:r w:rsidR="00A82E4A">
        <w:rPr>
          <w:bCs/>
          <w:szCs w:val="24"/>
          <w:lang w:eastAsia="en-US"/>
        </w:rPr>
        <w:t>e more likely to ‘trust’ a service that someone they know has used (further details on trust are explore in</w:t>
      </w:r>
      <w:r w:rsidR="0017474E">
        <w:rPr>
          <w:bCs/>
          <w:szCs w:val="24"/>
          <w:lang w:eastAsia="en-US"/>
        </w:rPr>
        <w:t xml:space="preserve"> later in this section and in</w:t>
      </w:r>
      <w:r w:rsidR="00A82E4A">
        <w:rPr>
          <w:bCs/>
          <w:szCs w:val="24"/>
          <w:lang w:eastAsia="en-US"/>
        </w:rPr>
        <w:t xml:space="preserve"> </w:t>
      </w:r>
      <w:r w:rsidR="0017474E" w:rsidRPr="0017474E">
        <w:rPr>
          <w:bCs/>
          <w:szCs w:val="24"/>
          <w:lang w:eastAsia="en-US"/>
        </w:rPr>
        <w:t>section five</w:t>
      </w:r>
      <w:r w:rsidR="00A82E4A">
        <w:rPr>
          <w:bCs/>
          <w:szCs w:val="24"/>
          <w:lang w:eastAsia="en-US"/>
        </w:rPr>
        <w:t>).</w:t>
      </w:r>
      <w:r w:rsidR="00EE373A">
        <w:rPr>
          <w:bCs/>
          <w:szCs w:val="24"/>
          <w:lang w:eastAsia="en-US"/>
        </w:rPr>
        <w:t xml:space="preserve"> A service provider in Newcastle explained: </w:t>
      </w:r>
    </w:p>
    <w:p w14:paraId="38E9970F" w14:textId="5F6CEA39" w:rsidR="00794269" w:rsidRDefault="00446E43" w:rsidP="00794269">
      <w:pPr>
        <w:spacing w:before="120" w:after="0"/>
        <w:ind w:left="1134" w:right="1655"/>
        <w:jc w:val="both"/>
        <w:rPr>
          <w:bCs/>
          <w:i/>
          <w:szCs w:val="24"/>
          <w:lang w:eastAsia="en-US"/>
        </w:rPr>
      </w:pPr>
      <w:r>
        <w:rPr>
          <w:bCs/>
          <w:szCs w:val="24"/>
          <w:lang w:eastAsia="en-US"/>
        </w:rPr>
        <w:lastRenderedPageBreak/>
        <w:t>‘</w:t>
      </w:r>
      <w:r w:rsidR="00EE373A" w:rsidRPr="00713787">
        <w:rPr>
          <w:bCs/>
          <w:i/>
          <w:szCs w:val="24"/>
          <w:lang w:eastAsia="en-US"/>
        </w:rPr>
        <w:t>Generally posters and leaflets remain unseen and unread, and don’t always do the job Letters in the post are not read, understood ….a conversation [even if it is a phone call] gives a chance to explain what there is and get people involved.  More time consuming but more productive’</w:t>
      </w:r>
      <w:r w:rsidR="00EE373A">
        <w:rPr>
          <w:bCs/>
          <w:i/>
          <w:szCs w:val="24"/>
          <w:lang w:eastAsia="en-US"/>
        </w:rPr>
        <w:t xml:space="preserve">. </w:t>
      </w:r>
    </w:p>
    <w:p w14:paraId="0147D3BB" w14:textId="78755CB7" w:rsidR="003E1DE1" w:rsidRPr="00713787" w:rsidRDefault="00A82E4A" w:rsidP="00F83A2A">
      <w:pPr>
        <w:spacing w:before="120" w:after="0"/>
        <w:jc w:val="both"/>
        <w:rPr>
          <w:bCs/>
          <w:szCs w:val="24"/>
          <w:lang w:eastAsia="en-US"/>
        </w:rPr>
      </w:pPr>
      <w:r w:rsidRPr="00A82E4A">
        <w:rPr>
          <w:bCs/>
          <w:szCs w:val="24"/>
          <w:lang w:eastAsia="en-US"/>
        </w:rPr>
        <w:t xml:space="preserve">However, </w:t>
      </w:r>
      <w:r>
        <w:rPr>
          <w:bCs/>
          <w:szCs w:val="24"/>
          <w:lang w:eastAsia="en-US"/>
        </w:rPr>
        <w:t>this is a particularly problematic route of referral</w:t>
      </w:r>
      <w:r w:rsidR="005F6B1C" w:rsidRPr="00A82E4A">
        <w:rPr>
          <w:bCs/>
          <w:szCs w:val="24"/>
          <w:lang w:eastAsia="en-US"/>
        </w:rPr>
        <w:t xml:space="preserve"> </w:t>
      </w:r>
      <w:r>
        <w:rPr>
          <w:bCs/>
          <w:szCs w:val="24"/>
          <w:lang w:eastAsia="en-US"/>
        </w:rPr>
        <w:t xml:space="preserve">when attempting to reach lonely, isolated </w:t>
      </w:r>
      <w:r w:rsidRPr="00A82E4A">
        <w:rPr>
          <w:bCs/>
          <w:szCs w:val="24"/>
          <w:lang w:eastAsia="en-US"/>
        </w:rPr>
        <w:t>people</w:t>
      </w:r>
      <w:r>
        <w:rPr>
          <w:bCs/>
          <w:szCs w:val="24"/>
          <w:lang w:eastAsia="en-US"/>
        </w:rPr>
        <w:t xml:space="preserve">. The very fact that people are lonely means they </w:t>
      </w:r>
      <w:r w:rsidR="00F80AD2">
        <w:rPr>
          <w:bCs/>
          <w:szCs w:val="24"/>
          <w:lang w:eastAsia="en-US"/>
        </w:rPr>
        <w:t>are unlikely to</w:t>
      </w:r>
      <w:r>
        <w:rPr>
          <w:bCs/>
          <w:szCs w:val="24"/>
          <w:lang w:eastAsia="en-US"/>
        </w:rPr>
        <w:t xml:space="preserve"> have many, if any, </w:t>
      </w:r>
      <w:r w:rsidR="00F80AD2">
        <w:rPr>
          <w:bCs/>
          <w:szCs w:val="24"/>
          <w:lang w:eastAsia="en-US"/>
        </w:rPr>
        <w:t>friends</w:t>
      </w:r>
      <w:r>
        <w:rPr>
          <w:bCs/>
          <w:szCs w:val="24"/>
          <w:lang w:eastAsia="en-US"/>
        </w:rPr>
        <w:t xml:space="preserve"> and </w:t>
      </w:r>
      <w:r w:rsidR="00D41570">
        <w:rPr>
          <w:bCs/>
          <w:szCs w:val="24"/>
          <w:lang w:eastAsia="en-US"/>
        </w:rPr>
        <w:t xml:space="preserve">are more at risk of being isolated and thus likely to have fewer </w:t>
      </w:r>
      <w:r w:rsidR="00F80AD2">
        <w:rPr>
          <w:bCs/>
          <w:szCs w:val="24"/>
          <w:lang w:eastAsia="en-US"/>
        </w:rPr>
        <w:t>acquaintances</w:t>
      </w:r>
      <w:r>
        <w:rPr>
          <w:bCs/>
          <w:szCs w:val="24"/>
          <w:lang w:eastAsia="en-US"/>
        </w:rPr>
        <w:t xml:space="preserve"> to </w:t>
      </w:r>
      <w:r w:rsidR="00F80AD2">
        <w:rPr>
          <w:bCs/>
          <w:szCs w:val="24"/>
          <w:lang w:eastAsia="en-US"/>
        </w:rPr>
        <w:t>inform</w:t>
      </w:r>
      <w:r>
        <w:rPr>
          <w:bCs/>
          <w:szCs w:val="24"/>
          <w:lang w:eastAsia="en-US"/>
        </w:rPr>
        <w:t xml:space="preserve"> them of the existence of appropriate services.</w:t>
      </w:r>
      <w:r w:rsidRPr="00A82E4A">
        <w:rPr>
          <w:bCs/>
          <w:szCs w:val="24"/>
          <w:lang w:eastAsia="en-US"/>
        </w:rPr>
        <w:t xml:space="preserve"> </w:t>
      </w:r>
    </w:p>
    <w:p w14:paraId="55F0B73F" w14:textId="77777777" w:rsidR="005F4C19" w:rsidRDefault="005F4C19" w:rsidP="00F83A2A">
      <w:pPr>
        <w:jc w:val="both"/>
        <w:rPr>
          <w:bCs/>
          <w:szCs w:val="24"/>
          <w:lang w:eastAsia="en-US"/>
        </w:rPr>
      </w:pPr>
    </w:p>
    <w:p w14:paraId="6106475D" w14:textId="112FCB1A" w:rsidR="002F0630" w:rsidRPr="004A56C4" w:rsidRDefault="002F0630" w:rsidP="00F83A2A">
      <w:pPr>
        <w:jc w:val="both"/>
        <w:rPr>
          <w:bCs/>
          <w:i/>
          <w:szCs w:val="24"/>
          <w:lang w:eastAsia="en-US"/>
        </w:rPr>
      </w:pPr>
      <w:r w:rsidRPr="004A56C4">
        <w:rPr>
          <w:b/>
          <w:i/>
        </w:rPr>
        <w:t xml:space="preserve">What works well in </w:t>
      </w:r>
      <w:r w:rsidR="007F6D0F" w:rsidRPr="004A56C4">
        <w:rPr>
          <w:b/>
          <w:i/>
        </w:rPr>
        <w:t>referrals?</w:t>
      </w:r>
      <w:r w:rsidR="003F233D">
        <w:rPr>
          <w:b/>
          <w:i/>
        </w:rPr>
        <w:t xml:space="preserve"> </w:t>
      </w:r>
    </w:p>
    <w:p w14:paraId="7C496926" w14:textId="46B36AA6" w:rsidR="004A56C4" w:rsidRPr="004A56C4" w:rsidRDefault="004A56C4" w:rsidP="00F83A2A">
      <w:pPr>
        <w:jc w:val="both"/>
      </w:pPr>
      <w:r w:rsidRPr="004A56C4">
        <w:t>Although</w:t>
      </w:r>
      <w:r>
        <w:t xml:space="preserve"> many </w:t>
      </w:r>
      <w:r w:rsidRPr="004A56C4">
        <w:t>of the service providers interviewed identified a number of challenges encountered in the referral process</w:t>
      </w:r>
      <w:r w:rsidR="00111897">
        <w:t>,</w:t>
      </w:r>
      <w:r w:rsidRPr="004A56C4">
        <w:t xml:space="preserve"> some </w:t>
      </w:r>
      <w:r w:rsidR="00111897">
        <w:t xml:space="preserve">mechanisms to overcome these challenges had been adopted and some </w:t>
      </w:r>
      <w:r w:rsidRPr="004A56C4">
        <w:t>examples of good practice emerge</w:t>
      </w:r>
      <w:r w:rsidR="00111897">
        <w:t>d</w:t>
      </w:r>
      <w:r w:rsidRPr="004A56C4">
        <w:t xml:space="preserve"> from the discussions.</w:t>
      </w:r>
      <w:r w:rsidR="00111897">
        <w:t xml:space="preserve"> </w:t>
      </w:r>
    </w:p>
    <w:p w14:paraId="755556AC" w14:textId="77777777" w:rsidR="00D63751" w:rsidRDefault="002F0630" w:rsidP="00F83A2A">
      <w:pPr>
        <w:jc w:val="both"/>
        <w:rPr>
          <w:i/>
        </w:rPr>
      </w:pPr>
      <w:r w:rsidRPr="00AD64F9">
        <w:rPr>
          <w:i/>
        </w:rPr>
        <w:t xml:space="preserve">Working with local organisations </w:t>
      </w:r>
      <w:r w:rsidR="00D63751">
        <w:rPr>
          <w:i/>
        </w:rPr>
        <w:t>that are trusted by individuals</w:t>
      </w:r>
    </w:p>
    <w:p w14:paraId="1A80AFA5" w14:textId="7DF32EAA" w:rsidR="0077221D" w:rsidRDefault="007F6D0F" w:rsidP="00F83A2A">
      <w:pPr>
        <w:jc w:val="both"/>
        <w:rPr>
          <w:bCs/>
          <w:szCs w:val="24"/>
          <w:lang w:eastAsia="en-US"/>
        </w:rPr>
      </w:pPr>
      <w:r>
        <w:rPr>
          <w:bCs/>
          <w:szCs w:val="24"/>
          <w:lang w:eastAsia="en-US"/>
        </w:rPr>
        <w:t xml:space="preserve">Trust has already briefly been mentioned and will be returned to again later </w:t>
      </w:r>
      <w:r w:rsidRPr="0017474E">
        <w:rPr>
          <w:bCs/>
          <w:szCs w:val="24"/>
          <w:lang w:eastAsia="en-US"/>
        </w:rPr>
        <w:t xml:space="preserve">(section </w:t>
      </w:r>
      <w:r w:rsidR="0017474E">
        <w:rPr>
          <w:bCs/>
          <w:szCs w:val="24"/>
          <w:lang w:eastAsia="en-US"/>
        </w:rPr>
        <w:t>five</w:t>
      </w:r>
      <w:r>
        <w:rPr>
          <w:bCs/>
          <w:szCs w:val="24"/>
          <w:lang w:eastAsia="en-US"/>
        </w:rPr>
        <w:t>), and its presence clearly plays an important role in the referral process</w:t>
      </w:r>
      <w:r w:rsidR="008E1A79">
        <w:rPr>
          <w:bCs/>
          <w:szCs w:val="24"/>
          <w:lang w:eastAsia="en-US"/>
        </w:rPr>
        <w:t xml:space="preserve">, thus confirming findings of research by </w:t>
      </w:r>
      <w:r w:rsidR="008E1A79" w:rsidRPr="008E1A79">
        <w:t xml:space="preserve">Collins and Wrigley (2014) </w:t>
      </w:r>
      <w:r w:rsidR="008E1A79">
        <w:rPr>
          <w:bCs/>
          <w:lang w:eastAsia="en-US"/>
        </w:rPr>
        <w:t xml:space="preserve">mentioned previously </w:t>
      </w:r>
      <w:r w:rsidR="008E1A79" w:rsidRPr="008E1A79">
        <w:rPr>
          <w:bCs/>
          <w:lang w:eastAsia="en-US"/>
        </w:rPr>
        <w:t>in</w:t>
      </w:r>
      <w:r w:rsidR="008166BB">
        <w:rPr>
          <w:bCs/>
          <w:szCs w:val="24"/>
          <w:lang w:eastAsia="en-US"/>
        </w:rPr>
        <w:t xml:space="preserve"> section three</w:t>
      </w:r>
      <w:r>
        <w:rPr>
          <w:bCs/>
          <w:szCs w:val="24"/>
          <w:lang w:eastAsia="en-US"/>
        </w:rPr>
        <w:t xml:space="preserve">. Some of the stakeholders pointed out that individuals are </w:t>
      </w:r>
      <w:r w:rsidR="00EA6391">
        <w:rPr>
          <w:bCs/>
          <w:szCs w:val="24"/>
          <w:lang w:eastAsia="en-US"/>
        </w:rPr>
        <w:t>more li</w:t>
      </w:r>
      <w:r>
        <w:rPr>
          <w:bCs/>
          <w:szCs w:val="24"/>
          <w:lang w:eastAsia="en-US"/>
        </w:rPr>
        <w:t xml:space="preserve">kely to engage with a service if it is being offered by an </w:t>
      </w:r>
      <w:r w:rsidR="00EA6391">
        <w:rPr>
          <w:bCs/>
          <w:szCs w:val="24"/>
          <w:lang w:eastAsia="en-US"/>
        </w:rPr>
        <w:t>organisation</w:t>
      </w:r>
      <w:r w:rsidR="00D63751">
        <w:rPr>
          <w:bCs/>
          <w:szCs w:val="24"/>
          <w:lang w:eastAsia="en-US"/>
        </w:rPr>
        <w:t xml:space="preserve"> that they trust. </w:t>
      </w:r>
      <w:r w:rsidR="0077221D">
        <w:rPr>
          <w:bCs/>
          <w:szCs w:val="24"/>
          <w:lang w:eastAsia="en-US"/>
        </w:rPr>
        <w:t>As a service provider in Islington said</w:t>
      </w:r>
      <w:r w:rsidR="0077221D" w:rsidRPr="0077221D">
        <w:rPr>
          <w:bCs/>
          <w:szCs w:val="24"/>
          <w:lang w:eastAsia="en-US"/>
        </w:rPr>
        <w:t xml:space="preserve">: </w:t>
      </w:r>
    </w:p>
    <w:p w14:paraId="68EBC5D9" w14:textId="77777777" w:rsidR="0077221D" w:rsidRDefault="0077221D" w:rsidP="00C938B9">
      <w:pPr>
        <w:tabs>
          <w:tab w:val="left" w:pos="7371"/>
        </w:tabs>
        <w:ind w:left="1134" w:right="1655"/>
        <w:jc w:val="both"/>
        <w:rPr>
          <w:szCs w:val="24"/>
        </w:rPr>
      </w:pPr>
      <w:r w:rsidRPr="0077221D">
        <w:rPr>
          <w:bCs/>
          <w:i/>
          <w:szCs w:val="24"/>
          <w:lang w:eastAsia="en-US"/>
        </w:rPr>
        <w:t>‘</w:t>
      </w:r>
      <w:r w:rsidRPr="0077221D">
        <w:rPr>
          <w:i/>
          <w:szCs w:val="24"/>
        </w:rPr>
        <w:t>I would say that where people are going to a place where they are going for a specific purpose e.g. a GP or housing officer in the council, and those people recommend a social activity, there can be an extension of trust in that’</w:t>
      </w:r>
      <w:r w:rsidRPr="0077221D">
        <w:rPr>
          <w:szCs w:val="24"/>
        </w:rPr>
        <w:t xml:space="preserve">. </w:t>
      </w:r>
    </w:p>
    <w:p w14:paraId="034AF7CC" w14:textId="77777777" w:rsidR="00794269" w:rsidRDefault="00794269" w:rsidP="00794269">
      <w:pPr>
        <w:jc w:val="both"/>
        <w:rPr>
          <w:bCs/>
          <w:szCs w:val="24"/>
          <w:lang w:eastAsia="en-US"/>
        </w:rPr>
      </w:pPr>
      <w:r>
        <w:rPr>
          <w:bCs/>
          <w:szCs w:val="24"/>
          <w:lang w:eastAsia="en-US"/>
        </w:rPr>
        <w:t>When talking about ‘trusted organisations’ a service provider in Newcastle said:</w:t>
      </w:r>
    </w:p>
    <w:p w14:paraId="6E10FD83" w14:textId="77777777" w:rsidR="00794269" w:rsidRPr="00444645" w:rsidRDefault="00794269" w:rsidP="00794269">
      <w:pPr>
        <w:ind w:left="1134" w:right="1088"/>
        <w:jc w:val="both"/>
        <w:rPr>
          <w:bCs/>
          <w:i/>
          <w:szCs w:val="24"/>
          <w:lang w:eastAsia="en-US"/>
        </w:rPr>
      </w:pPr>
      <w:r w:rsidRPr="00444645">
        <w:rPr>
          <w:bCs/>
          <w:i/>
          <w:szCs w:val="24"/>
          <w:lang w:eastAsia="en-US"/>
        </w:rPr>
        <w:t>‘</w:t>
      </w:r>
      <w:proofErr w:type="gramStart"/>
      <w:r w:rsidRPr="00444645">
        <w:rPr>
          <w:bCs/>
          <w:i/>
          <w:szCs w:val="24"/>
          <w:lang w:eastAsia="en-US"/>
        </w:rPr>
        <w:t>organisations</w:t>
      </w:r>
      <w:proofErr w:type="gramEnd"/>
      <w:r w:rsidRPr="00444645">
        <w:rPr>
          <w:bCs/>
          <w:i/>
          <w:szCs w:val="24"/>
          <w:lang w:eastAsia="en-US"/>
        </w:rPr>
        <w:t xml:space="preserve"> which are local and approachable and personal and therefore trusted are more likely to be effective in the referral process and in enabling people who are referred to take up the services. This is a particular key for people who are feeling lonely or isolated.’ </w:t>
      </w:r>
    </w:p>
    <w:p w14:paraId="29E64DFF" w14:textId="77777777" w:rsidR="00794269" w:rsidRDefault="00794269" w:rsidP="00EE0F06">
      <w:pPr>
        <w:spacing w:after="0"/>
        <w:jc w:val="both"/>
        <w:rPr>
          <w:bCs/>
          <w:szCs w:val="24"/>
          <w:lang w:eastAsia="en-US"/>
        </w:rPr>
      </w:pPr>
    </w:p>
    <w:p w14:paraId="64778745" w14:textId="0B270961" w:rsidR="00EE0F06" w:rsidRDefault="00EE0F06" w:rsidP="00EE0F06">
      <w:pPr>
        <w:spacing w:after="0"/>
        <w:jc w:val="both"/>
        <w:rPr>
          <w:bCs/>
          <w:szCs w:val="24"/>
          <w:lang w:eastAsia="en-US"/>
        </w:rPr>
      </w:pPr>
      <w:r>
        <w:rPr>
          <w:bCs/>
          <w:szCs w:val="24"/>
          <w:lang w:eastAsia="en-US"/>
        </w:rPr>
        <w:t>L</w:t>
      </w:r>
      <w:r w:rsidR="007F6D0F">
        <w:rPr>
          <w:bCs/>
          <w:szCs w:val="24"/>
          <w:lang w:eastAsia="en-US"/>
        </w:rPr>
        <w:t xml:space="preserve">ocal grass roots </w:t>
      </w:r>
      <w:r w:rsidR="00EA6391">
        <w:rPr>
          <w:bCs/>
          <w:szCs w:val="24"/>
          <w:lang w:eastAsia="en-US"/>
        </w:rPr>
        <w:t>organisations</w:t>
      </w:r>
      <w:r w:rsidR="007F6D0F">
        <w:rPr>
          <w:bCs/>
          <w:szCs w:val="24"/>
          <w:lang w:eastAsia="en-US"/>
        </w:rPr>
        <w:t xml:space="preserve"> with a long standing base in the locality</w:t>
      </w:r>
      <w:r>
        <w:rPr>
          <w:bCs/>
          <w:szCs w:val="24"/>
          <w:lang w:eastAsia="en-US"/>
        </w:rPr>
        <w:t xml:space="preserve"> were seen by some of the service providers as being trusted by potential BAME service users. Some service providers mentioned that if they themselves were not such an organisation they had developed strategies</w:t>
      </w:r>
      <w:r w:rsidR="00815197">
        <w:rPr>
          <w:bCs/>
          <w:szCs w:val="24"/>
          <w:lang w:eastAsia="en-US"/>
        </w:rPr>
        <w:t xml:space="preserve"> of connecting </w:t>
      </w:r>
      <w:proofErr w:type="gramStart"/>
      <w:r w:rsidR="00815197">
        <w:rPr>
          <w:bCs/>
          <w:szCs w:val="24"/>
          <w:lang w:eastAsia="en-US"/>
        </w:rPr>
        <w:t xml:space="preserve">to </w:t>
      </w:r>
      <w:r>
        <w:rPr>
          <w:bCs/>
          <w:szCs w:val="24"/>
          <w:lang w:eastAsia="en-US"/>
        </w:rPr>
        <w:t xml:space="preserve"> ‘trusted’</w:t>
      </w:r>
      <w:proofErr w:type="gramEnd"/>
      <w:r>
        <w:rPr>
          <w:bCs/>
          <w:szCs w:val="24"/>
          <w:lang w:eastAsia="en-US"/>
        </w:rPr>
        <w:t xml:space="preserve"> organisations to help with referrals. This point is summarised well by a service provider in Newcastle:</w:t>
      </w:r>
    </w:p>
    <w:p w14:paraId="0A12FA80" w14:textId="588D5874" w:rsidR="00EE0F06" w:rsidRDefault="00EE0F06" w:rsidP="00EE0F06">
      <w:pPr>
        <w:spacing w:after="0"/>
        <w:jc w:val="both"/>
        <w:rPr>
          <w:bCs/>
          <w:szCs w:val="24"/>
          <w:lang w:eastAsia="en-US"/>
        </w:rPr>
      </w:pPr>
      <w:r>
        <w:rPr>
          <w:bCs/>
          <w:szCs w:val="24"/>
          <w:lang w:eastAsia="en-US"/>
        </w:rPr>
        <w:t xml:space="preserve"> </w:t>
      </w:r>
    </w:p>
    <w:p w14:paraId="33BA386A" w14:textId="70C0902C" w:rsidR="00EE0F06" w:rsidRPr="00EE0F06" w:rsidRDefault="00EE0F06" w:rsidP="00A2303A">
      <w:pPr>
        <w:spacing w:after="0"/>
        <w:ind w:left="1134" w:right="1655"/>
        <w:jc w:val="both"/>
        <w:rPr>
          <w:rFonts w:eastAsiaTheme="minorHAnsi"/>
          <w:bCs/>
          <w:szCs w:val="24"/>
          <w:lang w:eastAsia="en-US"/>
        </w:rPr>
      </w:pPr>
      <w:r w:rsidRPr="00EE0F06">
        <w:rPr>
          <w:rFonts w:eastAsiaTheme="minorHAnsi"/>
          <w:bCs/>
          <w:i/>
          <w:szCs w:val="24"/>
          <w:lang w:eastAsia="en-US"/>
        </w:rPr>
        <w:t>‘Work with grass roots organisations, may be other voluntary sector organisations or maybe public sector.   Key is working with people who are trusted by the vulnerable communities’</w:t>
      </w:r>
      <w:r>
        <w:rPr>
          <w:rFonts w:eastAsiaTheme="minorHAnsi"/>
          <w:bCs/>
          <w:i/>
          <w:szCs w:val="24"/>
          <w:lang w:eastAsia="en-US"/>
        </w:rPr>
        <w:t>…</w:t>
      </w:r>
      <w:r>
        <w:rPr>
          <w:rFonts w:eastAsiaTheme="minorHAnsi"/>
          <w:bCs/>
          <w:szCs w:val="24"/>
          <w:lang w:eastAsia="en-US"/>
        </w:rPr>
        <w:t>.</w:t>
      </w:r>
      <w:r w:rsidRPr="00EE0F06">
        <w:rPr>
          <w:rFonts w:eastAsiaTheme="minorHAnsi"/>
          <w:bCs/>
          <w:i/>
          <w:szCs w:val="24"/>
          <w:lang w:eastAsia="en-US"/>
        </w:rPr>
        <w:t xml:space="preserve">It was because they are </w:t>
      </w:r>
      <w:r w:rsidRPr="00EE0F06">
        <w:rPr>
          <w:rFonts w:eastAsiaTheme="minorHAnsi"/>
          <w:bCs/>
          <w:i/>
          <w:szCs w:val="24"/>
          <w:lang w:eastAsia="en-US"/>
        </w:rPr>
        <w:lastRenderedPageBreak/>
        <w:t xml:space="preserve">local and approachable and personal and therefore trusted. </w:t>
      </w:r>
      <w:r>
        <w:rPr>
          <w:rFonts w:eastAsiaTheme="minorHAnsi"/>
          <w:bCs/>
          <w:i/>
          <w:szCs w:val="24"/>
          <w:lang w:eastAsia="en-US"/>
        </w:rPr>
        <w:t>This is k</w:t>
      </w:r>
      <w:r w:rsidRPr="00EE0F06">
        <w:rPr>
          <w:rFonts w:eastAsiaTheme="minorHAnsi"/>
          <w:bCs/>
          <w:i/>
          <w:szCs w:val="24"/>
          <w:lang w:eastAsia="en-US"/>
        </w:rPr>
        <w:t xml:space="preserve">ey for people who </w:t>
      </w:r>
      <w:r>
        <w:rPr>
          <w:rFonts w:eastAsiaTheme="minorHAnsi"/>
          <w:bCs/>
          <w:i/>
          <w:szCs w:val="24"/>
          <w:lang w:eastAsia="en-US"/>
        </w:rPr>
        <w:t>are feeling lonely or isolated….</w:t>
      </w:r>
      <w:r w:rsidRPr="00EE0F06">
        <w:rPr>
          <w:rFonts w:eastAsiaTheme="minorHAnsi"/>
          <w:bCs/>
          <w:i/>
          <w:szCs w:val="24"/>
          <w:lang w:eastAsia="en-US"/>
        </w:rPr>
        <w:t xml:space="preserve">because </w:t>
      </w:r>
      <w:r>
        <w:rPr>
          <w:rFonts w:eastAsiaTheme="minorHAnsi"/>
          <w:bCs/>
          <w:i/>
          <w:szCs w:val="24"/>
          <w:lang w:eastAsia="en-US"/>
        </w:rPr>
        <w:t xml:space="preserve">we </w:t>
      </w:r>
      <w:r w:rsidRPr="00EE0F06">
        <w:rPr>
          <w:rFonts w:eastAsiaTheme="minorHAnsi"/>
          <w:bCs/>
          <w:i/>
          <w:szCs w:val="24"/>
          <w:lang w:eastAsia="en-US"/>
        </w:rPr>
        <w:t xml:space="preserve">plug </w:t>
      </w:r>
      <w:r>
        <w:rPr>
          <w:rFonts w:eastAsiaTheme="minorHAnsi"/>
          <w:bCs/>
          <w:i/>
          <w:szCs w:val="24"/>
          <w:lang w:eastAsia="en-US"/>
        </w:rPr>
        <w:t xml:space="preserve">ourselves </w:t>
      </w:r>
      <w:r w:rsidRPr="00EE0F06">
        <w:rPr>
          <w:rFonts w:eastAsiaTheme="minorHAnsi"/>
          <w:bCs/>
          <w:i/>
          <w:szCs w:val="24"/>
          <w:lang w:eastAsia="en-US"/>
        </w:rPr>
        <w:t xml:space="preserve"> into with grass roots organisations from the beginning – who are trusted, and open doors and signpost to </w:t>
      </w:r>
      <w:r w:rsidRPr="00EE0F06">
        <w:rPr>
          <w:rFonts w:eastAsiaTheme="minorHAnsi"/>
          <w:bCs/>
          <w:szCs w:val="24"/>
          <w:lang w:eastAsia="en-US"/>
        </w:rPr>
        <w:t>[o</w:t>
      </w:r>
      <w:r w:rsidR="008E1A79">
        <w:rPr>
          <w:rFonts w:eastAsiaTheme="minorHAnsi"/>
          <w:bCs/>
          <w:szCs w:val="24"/>
          <w:lang w:eastAsia="en-US"/>
        </w:rPr>
        <w:t>ur service].’</w:t>
      </w:r>
    </w:p>
    <w:p w14:paraId="662E6883" w14:textId="77777777" w:rsidR="00EE0F06" w:rsidRDefault="00EE0F06" w:rsidP="00F83A2A">
      <w:pPr>
        <w:jc w:val="both"/>
        <w:rPr>
          <w:bCs/>
          <w:szCs w:val="24"/>
          <w:lang w:eastAsia="en-US"/>
        </w:rPr>
      </w:pPr>
    </w:p>
    <w:p w14:paraId="11A0D1E3" w14:textId="14562A01" w:rsidR="00EE0F06" w:rsidRDefault="00EE0F06" w:rsidP="00F83A2A">
      <w:pPr>
        <w:jc w:val="both"/>
        <w:rPr>
          <w:bCs/>
          <w:szCs w:val="24"/>
          <w:lang w:eastAsia="en-US"/>
        </w:rPr>
      </w:pPr>
      <w:r>
        <w:rPr>
          <w:bCs/>
          <w:szCs w:val="24"/>
          <w:lang w:eastAsia="en-US"/>
        </w:rPr>
        <w:t xml:space="preserve">Other </w:t>
      </w:r>
      <w:r w:rsidR="00C834AE">
        <w:rPr>
          <w:bCs/>
          <w:szCs w:val="24"/>
          <w:lang w:eastAsia="en-US"/>
        </w:rPr>
        <w:t>organisations</w:t>
      </w:r>
      <w:r w:rsidR="00EA6391">
        <w:rPr>
          <w:bCs/>
          <w:szCs w:val="24"/>
          <w:lang w:eastAsia="en-US"/>
        </w:rPr>
        <w:t xml:space="preserve"> which </w:t>
      </w:r>
      <w:r>
        <w:rPr>
          <w:bCs/>
          <w:szCs w:val="24"/>
          <w:lang w:eastAsia="en-US"/>
        </w:rPr>
        <w:t xml:space="preserve">were mentioned as being </w:t>
      </w:r>
      <w:r w:rsidR="00440BE1">
        <w:rPr>
          <w:bCs/>
          <w:szCs w:val="24"/>
          <w:lang w:eastAsia="en-US"/>
        </w:rPr>
        <w:t>‘</w:t>
      </w:r>
      <w:r>
        <w:rPr>
          <w:bCs/>
          <w:szCs w:val="24"/>
          <w:lang w:eastAsia="en-US"/>
        </w:rPr>
        <w:t>trusted</w:t>
      </w:r>
      <w:r w:rsidR="00440BE1">
        <w:rPr>
          <w:bCs/>
          <w:szCs w:val="24"/>
          <w:lang w:eastAsia="en-US"/>
        </w:rPr>
        <w:t>’</w:t>
      </w:r>
      <w:r>
        <w:rPr>
          <w:bCs/>
          <w:szCs w:val="24"/>
          <w:lang w:eastAsia="en-US"/>
        </w:rPr>
        <w:t xml:space="preserve"> organisations were those which </w:t>
      </w:r>
      <w:r w:rsidR="00EA6391">
        <w:rPr>
          <w:bCs/>
          <w:szCs w:val="24"/>
          <w:lang w:eastAsia="en-US"/>
        </w:rPr>
        <w:t>had been recommended by friends a</w:t>
      </w:r>
      <w:r w:rsidR="00444645">
        <w:rPr>
          <w:bCs/>
          <w:szCs w:val="24"/>
          <w:lang w:eastAsia="en-US"/>
        </w:rPr>
        <w:t>n</w:t>
      </w:r>
      <w:r w:rsidR="00F70504">
        <w:rPr>
          <w:bCs/>
          <w:szCs w:val="24"/>
          <w:lang w:eastAsia="en-US"/>
        </w:rPr>
        <w:t>d family (as</w:t>
      </w:r>
      <w:r w:rsidR="00CD6EE2">
        <w:rPr>
          <w:bCs/>
          <w:szCs w:val="24"/>
          <w:lang w:eastAsia="en-US"/>
        </w:rPr>
        <w:t xml:space="preserve"> mentioned</w:t>
      </w:r>
      <w:r w:rsidR="00F70504">
        <w:rPr>
          <w:bCs/>
          <w:szCs w:val="24"/>
          <w:lang w:eastAsia="en-US"/>
        </w:rPr>
        <w:t xml:space="preserve"> earlier in this report</w:t>
      </w:r>
      <w:r w:rsidR="00CD6EE2">
        <w:rPr>
          <w:bCs/>
          <w:szCs w:val="24"/>
          <w:lang w:eastAsia="en-US"/>
        </w:rPr>
        <w:t>). A service provider in Islington gave an example of how family recommendation can facilitate this trust:</w:t>
      </w:r>
    </w:p>
    <w:p w14:paraId="4DD72E14" w14:textId="4AEF29AC" w:rsidR="00CD6EE2" w:rsidRPr="00CD6EE2" w:rsidRDefault="00CD6EE2" w:rsidP="00CD6EE2">
      <w:pPr>
        <w:ind w:left="1134" w:right="1655"/>
        <w:jc w:val="both"/>
        <w:rPr>
          <w:rFonts w:ascii="Calibri" w:hAnsi="Calibri"/>
          <w:bCs/>
          <w:szCs w:val="24"/>
          <w:lang w:eastAsia="en-US"/>
        </w:rPr>
      </w:pPr>
      <w:r>
        <w:rPr>
          <w:rFonts w:ascii="Calibri" w:hAnsi="Calibri"/>
          <w:i/>
          <w:szCs w:val="24"/>
        </w:rPr>
        <w:t>‘</w:t>
      </w:r>
      <w:r w:rsidRPr="00CD6EE2">
        <w:rPr>
          <w:rFonts w:ascii="Calibri" w:hAnsi="Calibri"/>
          <w:i/>
          <w:szCs w:val="24"/>
        </w:rPr>
        <w:t>For example, like a grandchild who can take this</w:t>
      </w:r>
      <w:r>
        <w:rPr>
          <w:rFonts w:ascii="Calibri" w:hAnsi="Calibri"/>
          <w:i/>
          <w:szCs w:val="24"/>
        </w:rPr>
        <w:t xml:space="preserve"> </w:t>
      </w:r>
      <w:r w:rsidRPr="00CD6EE2">
        <w:rPr>
          <w:rFonts w:ascii="Calibri" w:hAnsi="Calibri"/>
          <w:szCs w:val="24"/>
        </w:rPr>
        <w:t>[information</w:t>
      </w:r>
      <w:r>
        <w:rPr>
          <w:rFonts w:ascii="Calibri" w:hAnsi="Calibri"/>
          <w:szCs w:val="24"/>
        </w:rPr>
        <w:t xml:space="preserve"> about </w:t>
      </w:r>
      <w:r w:rsidRPr="00CD6EE2">
        <w:rPr>
          <w:rFonts w:ascii="Calibri" w:hAnsi="Calibri"/>
          <w:szCs w:val="24"/>
        </w:rPr>
        <w:t>a service]</w:t>
      </w:r>
      <w:r w:rsidRPr="00CD6EE2">
        <w:rPr>
          <w:rFonts w:ascii="Calibri" w:hAnsi="Calibri"/>
          <w:i/>
          <w:szCs w:val="24"/>
        </w:rPr>
        <w:t xml:space="preserve"> into the family home as the trust is already </w:t>
      </w:r>
      <w:proofErr w:type="gramStart"/>
      <w:r w:rsidRPr="00CD6EE2">
        <w:rPr>
          <w:rFonts w:ascii="Calibri" w:hAnsi="Calibri"/>
          <w:i/>
          <w:szCs w:val="24"/>
        </w:rPr>
        <w:t>there.</w:t>
      </w:r>
      <w:proofErr w:type="gramEnd"/>
      <w:r w:rsidRPr="00CD6EE2">
        <w:rPr>
          <w:rFonts w:ascii="Calibri" w:hAnsi="Calibri"/>
          <w:i/>
          <w:szCs w:val="24"/>
        </w:rPr>
        <w:t xml:space="preserve"> Whereas if it is just an organisation that people have not heard of that may include the Council, by translating the leaflet into the language, it doesn't make it any more relatable…</w:t>
      </w:r>
      <w:r w:rsidRPr="00CD6EE2">
        <w:rPr>
          <w:rFonts w:ascii="Calibri" w:hAnsi="Calibri"/>
          <w:szCs w:val="24"/>
        </w:rPr>
        <w:t xml:space="preserve">…. </w:t>
      </w:r>
      <w:r w:rsidRPr="00CD6EE2">
        <w:rPr>
          <w:rFonts w:ascii="Calibri" w:hAnsi="Calibri"/>
          <w:i/>
          <w:szCs w:val="24"/>
        </w:rPr>
        <w:t>It is all about relationships</w:t>
      </w:r>
      <w:r>
        <w:rPr>
          <w:rFonts w:ascii="Calibri" w:hAnsi="Calibri"/>
          <w:i/>
          <w:szCs w:val="24"/>
        </w:rPr>
        <w:t>’</w:t>
      </w:r>
      <w:r w:rsidR="00F70504" w:rsidRPr="00F70504">
        <w:rPr>
          <w:bCs/>
          <w:szCs w:val="24"/>
          <w:lang w:eastAsia="en-US"/>
        </w:rPr>
        <w:t xml:space="preserve"> </w:t>
      </w:r>
    </w:p>
    <w:p w14:paraId="6B0421CC" w14:textId="3122B962" w:rsidR="00EE0F06" w:rsidRPr="006E4883" w:rsidRDefault="00CD6EE2" w:rsidP="00F83A2A">
      <w:pPr>
        <w:jc w:val="both"/>
        <w:rPr>
          <w:bCs/>
          <w:szCs w:val="24"/>
          <w:lang w:eastAsia="en-US"/>
        </w:rPr>
      </w:pPr>
      <w:r>
        <w:rPr>
          <w:bCs/>
          <w:szCs w:val="24"/>
          <w:lang w:eastAsia="en-US"/>
        </w:rPr>
        <w:t xml:space="preserve">This </w:t>
      </w:r>
      <w:r w:rsidR="00F70504">
        <w:rPr>
          <w:bCs/>
          <w:szCs w:val="24"/>
          <w:lang w:eastAsia="en-US"/>
        </w:rPr>
        <w:t>‘</w:t>
      </w:r>
      <w:r>
        <w:rPr>
          <w:bCs/>
          <w:szCs w:val="24"/>
          <w:lang w:eastAsia="en-US"/>
        </w:rPr>
        <w:t>word of mouth</w:t>
      </w:r>
      <w:r w:rsidR="00F70504">
        <w:rPr>
          <w:bCs/>
          <w:szCs w:val="24"/>
          <w:lang w:eastAsia="en-US"/>
        </w:rPr>
        <w:t>’</w:t>
      </w:r>
      <w:r>
        <w:rPr>
          <w:bCs/>
          <w:szCs w:val="24"/>
          <w:lang w:eastAsia="en-US"/>
        </w:rPr>
        <w:t xml:space="preserve"> </w:t>
      </w:r>
      <w:r w:rsidR="00815197">
        <w:rPr>
          <w:bCs/>
          <w:szCs w:val="24"/>
          <w:lang w:eastAsia="en-US"/>
        </w:rPr>
        <w:t>information</w:t>
      </w:r>
      <w:r>
        <w:rPr>
          <w:bCs/>
          <w:szCs w:val="24"/>
          <w:lang w:eastAsia="en-US"/>
        </w:rPr>
        <w:t xml:space="preserve"> by friends and family in relation to which organisations can be trusted was seen as key by a service provider in Islington: </w:t>
      </w:r>
      <w:r w:rsidRPr="002B27EA">
        <w:rPr>
          <w:bCs/>
          <w:i/>
          <w:szCs w:val="24"/>
          <w:lang w:eastAsia="en-US"/>
        </w:rPr>
        <w:t>‘</w:t>
      </w:r>
      <w:r w:rsidRPr="002B27EA">
        <w:rPr>
          <w:i/>
          <w:szCs w:val="24"/>
        </w:rPr>
        <w:t>There is a lot of word of mouth in communities. Once you are trusted and know, people know that there is a good thing going and everyone starts flooding through the doors’</w:t>
      </w:r>
      <w:r>
        <w:rPr>
          <w:i/>
          <w:szCs w:val="24"/>
        </w:rPr>
        <w:t>.</w:t>
      </w:r>
      <w:r w:rsidR="006E4883">
        <w:rPr>
          <w:i/>
          <w:szCs w:val="24"/>
        </w:rPr>
        <w:t xml:space="preserve"> </w:t>
      </w:r>
      <w:r w:rsidR="006E4883" w:rsidRPr="006E4883">
        <w:rPr>
          <w:szCs w:val="24"/>
        </w:rPr>
        <w:t>A</w:t>
      </w:r>
      <w:r w:rsidR="00F70504">
        <w:rPr>
          <w:szCs w:val="24"/>
        </w:rPr>
        <w:t>n older female</w:t>
      </w:r>
      <w:r w:rsidR="006E4883" w:rsidRPr="006E4883">
        <w:rPr>
          <w:szCs w:val="24"/>
        </w:rPr>
        <w:t xml:space="preserve"> interviewee in Newcastle who was</w:t>
      </w:r>
      <w:r w:rsidR="00440BE1">
        <w:rPr>
          <w:szCs w:val="24"/>
        </w:rPr>
        <w:t xml:space="preserve"> no</w:t>
      </w:r>
      <w:r w:rsidR="006E4883" w:rsidRPr="006E4883">
        <w:rPr>
          <w:szCs w:val="24"/>
        </w:rPr>
        <w:t>t currently accessing services but had done in the past also mentioned the im</w:t>
      </w:r>
      <w:r w:rsidR="006E4883">
        <w:rPr>
          <w:szCs w:val="24"/>
        </w:rPr>
        <w:t>portance</w:t>
      </w:r>
      <w:r w:rsidR="006E4883" w:rsidRPr="006E4883">
        <w:rPr>
          <w:szCs w:val="24"/>
        </w:rPr>
        <w:t xml:space="preserve"> of word of mouth from a trusted friend or family member: </w:t>
      </w:r>
      <w:r w:rsidR="00440BE1">
        <w:rPr>
          <w:szCs w:val="24"/>
        </w:rPr>
        <w:t>‘</w:t>
      </w:r>
      <w:r w:rsidR="006E4883" w:rsidRPr="006E4883">
        <w:rPr>
          <w:i/>
          <w:szCs w:val="24"/>
        </w:rPr>
        <w:t>I m</w:t>
      </w:r>
      <w:r w:rsidR="006E4883" w:rsidRPr="006E4883">
        <w:rPr>
          <w:rFonts w:eastAsia="Times New Roman"/>
          <w:i/>
          <w:lang w:eastAsia="en-US"/>
        </w:rPr>
        <w:t>ainly became aware [of the service] through family or a local friend who I trusted’</w:t>
      </w:r>
    </w:p>
    <w:p w14:paraId="03D94C44" w14:textId="564E55A8" w:rsidR="00CD6EE2" w:rsidRDefault="00CD6EE2" w:rsidP="00CD6EE2">
      <w:pPr>
        <w:jc w:val="both"/>
      </w:pPr>
      <w:r>
        <w:rPr>
          <w:bCs/>
          <w:szCs w:val="24"/>
          <w:lang w:eastAsia="en-US"/>
        </w:rPr>
        <w:t xml:space="preserve">Other organisations which were viewed as being trusted by the service providers were </w:t>
      </w:r>
      <w:r w:rsidR="00444645">
        <w:rPr>
          <w:bCs/>
          <w:szCs w:val="24"/>
          <w:lang w:eastAsia="en-US"/>
        </w:rPr>
        <w:t xml:space="preserve">health providing organisations </w:t>
      </w:r>
      <w:r w:rsidR="000606AF">
        <w:rPr>
          <w:bCs/>
          <w:szCs w:val="24"/>
          <w:lang w:eastAsia="en-US"/>
        </w:rPr>
        <w:t>(including</w:t>
      </w:r>
      <w:r w:rsidR="00444645">
        <w:rPr>
          <w:bCs/>
          <w:szCs w:val="24"/>
          <w:lang w:eastAsia="en-US"/>
        </w:rPr>
        <w:t xml:space="preserve"> GP surgeries and pharmacies</w:t>
      </w:r>
      <w:r w:rsidR="000606AF">
        <w:rPr>
          <w:bCs/>
          <w:szCs w:val="24"/>
          <w:lang w:eastAsia="en-US"/>
        </w:rPr>
        <w:t>)</w:t>
      </w:r>
      <w:r w:rsidR="00CC3FC7">
        <w:t xml:space="preserve">. </w:t>
      </w:r>
      <w:r w:rsidR="00815197">
        <w:t>Indeed</w:t>
      </w:r>
      <w:r>
        <w:t xml:space="preserve"> a </w:t>
      </w:r>
      <w:r w:rsidRPr="00444645">
        <w:t xml:space="preserve">service provider </w:t>
      </w:r>
      <w:r>
        <w:t>i</w:t>
      </w:r>
      <w:r w:rsidRPr="00444645">
        <w:t>n Newcastle</w:t>
      </w:r>
      <w:r>
        <w:rPr>
          <w:i/>
        </w:rPr>
        <w:t xml:space="preserve"> </w:t>
      </w:r>
      <w:r>
        <w:t xml:space="preserve">mentioned a </w:t>
      </w:r>
      <w:r w:rsidRPr="00E61B0F">
        <w:t>particularly good example of how they had worked with local pharmacies for referrals</w:t>
      </w:r>
      <w:r>
        <w:t xml:space="preserve">. </w:t>
      </w:r>
    </w:p>
    <w:tbl>
      <w:tblPr>
        <w:tblStyle w:val="TableGrid"/>
        <w:tblW w:w="0" w:type="auto"/>
        <w:tblLook w:val="04A0" w:firstRow="1" w:lastRow="0" w:firstColumn="1" w:lastColumn="0" w:noHBand="0" w:noVBand="1"/>
      </w:tblPr>
      <w:tblGrid>
        <w:gridCol w:w="9016"/>
      </w:tblGrid>
      <w:tr w:rsidR="00CD6EE2" w14:paraId="2FA981B8" w14:textId="77777777" w:rsidTr="00F70504">
        <w:tc>
          <w:tcPr>
            <w:tcW w:w="9016" w:type="dxa"/>
            <w:shd w:val="clear" w:color="auto" w:fill="BFBFBF" w:themeFill="background1" w:themeFillShade="BF"/>
          </w:tcPr>
          <w:p w14:paraId="424F8C05" w14:textId="77777777" w:rsidR="00CD6EE2" w:rsidRPr="0093335F" w:rsidRDefault="00CD6EE2" w:rsidP="00F70504">
            <w:pPr>
              <w:tabs>
                <w:tab w:val="left" w:pos="4969"/>
              </w:tabs>
              <w:rPr>
                <w:b/>
                <w:sz w:val="20"/>
                <w:szCs w:val="20"/>
              </w:rPr>
            </w:pPr>
            <w:r w:rsidRPr="0093335F">
              <w:rPr>
                <w:b/>
                <w:sz w:val="20"/>
                <w:szCs w:val="20"/>
              </w:rPr>
              <w:t xml:space="preserve">Good practice case study: Referrals through </w:t>
            </w:r>
            <w:r>
              <w:rPr>
                <w:b/>
                <w:sz w:val="20"/>
                <w:szCs w:val="20"/>
              </w:rPr>
              <w:t>trusted organisations – Pharmacy referrals</w:t>
            </w:r>
          </w:p>
          <w:p w14:paraId="00BB61F4" w14:textId="0B1DBAC5" w:rsidR="00CD6EE2" w:rsidRDefault="00CD6EE2" w:rsidP="00F70504">
            <w:pPr>
              <w:tabs>
                <w:tab w:val="left" w:pos="4969"/>
              </w:tabs>
              <w:jc w:val="both"/>
              <w:rPr>
                <w:b/>
              </w:rPr>
            </w:pPr>
            <w:r w:rsidRPr="0093335F">
              <w:rPr>
                <w:bCs/>
                <w:sz w:val="20"/>
                <w:szCs w:val="20"/>
              </w:rPr>
              <w:t>A service in Newcastle deliberately targeted pharmacists (evidence had been provided by partner organisation</w:t>
            </w:r>
            <w:r>
              <w:rPr>
                <w:bCs/>
                <w:sz w:val="20"/>
                <w:szCs w:val="20"/>
              </w:rPr>
              <w:t>s</w:t>
            </w:r>
            <w:r w:rsidRPr="0093335F">
              <w:rPr>
                <w:bCs/>
                <w:sz w:val="20"/>
                <w:szCs w:val="20"/>
              </w:rPr>
              <w:t xml:space="preserve"> that pharmacists were a good source of referrals because they were trusted people and were in contact with older people).  This was seen as a good way to get in contact with older people who were not ill, not necessarily part of any existing service provision, </w:t>
            </w:r>
            <w:r>
              <w:rPr>
                <w:bCs/>
                <w:sz w:val="20"/>
                <w:szCs w:val="20"/>
              </w:rPr>
              <w:t>and not</w:t>
            </w:r>
            <w:r w:rsidRPr="0093335F">
              <w:rPr>
                <w:bCs/>
                <w:sz w:val="20"/>
                <w:szCs w:val="20"/>
              </w:rPr>
              <w:t xml:space="preserve"> considered vulnerable by social</w:t>
            </w:r>
            <w:r>
              <w:rPr>
                <w:bCs/>
                <w:sz w:val="20"/>
                <w:szCs w:val="20"/>
              </w:rPr>
              <w:t xml:space="preserve"> care</w:t>
            </w:r>
            <w:r w:rsidRPr="0093335F">
              <w:rPr>
                <w:bCs/>
                <w:sz w:val="20"/>
                <w:szCs w:val="20"/>
              </w:rPr>
              <w:t xml:space="preserve">. </w:t>
            </w:r>
            <w:r>
              <w:rPr>
                <w:bCs/>
                <w:sz w:val="20"/>
                <w:szCs w:val="20"/>
              </w:rPr>
              <w:t xml:space="preserve">An </w:t>
            </w:r>
            <w:r w:rsidRPr="0093335F">
              <w:rPr>
                <w:bCs/>
                <w:sz w:val="20"/>
                <w:szCs w:val="20"/>
              </w:rPr>
              <w:t xml:space="preserve">82 year </w:t>
            </w:r>
            <w:r>
              <w:rPr>
                <w:bCs/>
                <w:sz w:val="20"/>
                <w:szCs w:val="20"/>
              </w:rPr>
              <w:t>old woman went into a local pharmacy</w:t>
            </w:r>
            <w:r w:rsidRPr="0093335F">
              <w:rPr>
                <w:bCs/>
                <w:sz w:val="20"/>
                <w:szCs w:val="20"/>
              </w:rPr>
              <w:t xml:space="preserve"> for her regular prescription, </w:t>
            </w:r>
            <w:r>
              <w:rPr>
                <w:bCs/>
                <w:sz w:val="20"/>
                <w:szCs w:val="20"/>
              </w:rPr>
              <w:t>and said, in passing,</w:t>
            </w:r>
            <w:r w:rsidRPr="0093335F">
              <w:rPr>
                <w:bCs/>
                <w:sz w:val="20"/>
                <w:szCs w:val="20"/>
              </w:rPr>
              <w:t xml:space="preserve"> </w:t>
            </w:r>
            <w:r>
              <w:rPr>
                <w:bCs/>
                <w:sz w:val="20"/>
                <w:szCs w:val="20"/>
              </w:rPr>
              <w:t>that</w:t>
            </w:r>
            <w:r w:rsidRPr="0093335F">
              <w:rPr>
                <w:bCs/>
                <w:sz w:val="20"/>
                <w:szCs w:val="20"/>
              </w:rPr>
              <w:t xml:space="preserve"> she had been recently widowed, and she was finding it quite hard to work out where to go.  </w:t>
            </w:r>
            <w:r>
              <w:rPr>
                <w:bCs/>
                <w:sz w:val="20"/>
                <w:szCs w:val="20"/>
              </w:rPr>
              <w:t>T</w:t>
            </w:r>
            <w:r w:rsidRPr="0093335F">
              <w:rPr>
                <w:bCs/>
                <w:sz w:val="20"/>
                <w:szCs w:val="20"/>
              </w:rPr>
              <w:t xml:space="preserve">he pharmacist, who she knew and trusted, gave her a leaflet for </w:t>
            </w:r>
            <w:r>
              <w:rPr>
                <w:bCs/>
                <w:sz w:val="20"/>
                <w:szCs w:val="20"/>
              </w:rPr>
              <w:t>a</w:t>
            </w:r>
            <w:r w:rsidRPr="0093335F">
              <w:rPr>
                <w:bCs/>
                <w:sz w:val="20"/>
                <w:szCs w:val="20"/>
              </w:rPr>
              <w:t xml:space="preserve"> dance programme. </w:t>
            </w:r>
            <w:r>
              <w:rPr>
                <w:bCs/>
                <w:sz w:val="20"/>
                <w:szCs w:val="20"/>
              </w:rPr>
              <w:t>The</w:t>
            </w:r>
            <w:r w:rsidRPr="0093335F">
              <w:rPr>
                <w:bCs/>
                <w:sz w:val="20"/>
                <w:szCs w:val="20"/>
              </w:rPr>
              <w:t xml:space="preserve"> woman </w:t>
            </w:r>
            <w:r>
              <w:rPr>
                <w:bCs/>
                <w:sz w:val="20"/>
                <w:szCs w:val="20"/>
              </w:rPr>
              <w:t>then attended an event linked to the dance programme and said she had had loved the event. S</w:t>
            </w:r>
            <w:r w:rsidRPr="0093335F">
              <w:rPr>
                <w:bCs/>
                <w:sz w:val="20"/>
                <w:szCs w:val="20"/>
              </w:rPr>
              <w:t xml:space="preserve">he </w:t>
            </w:r>
            <w:r>
              <w:rPr>
                <w:bCs/>
                <w:sz w:val="20"/>
                <w:szCs w:val="20"/>
              </w:rPr>
              <w:t xml:space="preserve">said she </w:t>
            </w:r>
            <w:r w:rsidRPr="0093335F">
              <w:rPr>
                <w:bCs/>
                <w:sz w:val="20"/>
                <w:szCs w:val="20"/>
              </w:rPr>
              <w:t xml:space="preserve">had been attending for 10 weeks, twice a week with </w:t>
            </w:r>
            <w:r>
              <w:rPr>
                <w:bCs/>
                <w:sz w:val="20"/>
                <w:szCs w:val="20"/>
              </w:rPr>
              <w:t>a dancer and b</w:t>
            </w:r>
            <w:r w:rsidRPr="0093335F">
              <w:rPr>
                <w:bCs/>
                <w:sz w:val="20"/>
                <w:szCs w:val="20"/>
              </w:rPr>
              <w:t xml:space="preserve">ecause it came to her from somebody she knew, and that she trusted, she </w:t>
            </w:r>
            <w:r>
              <w:rPr>
                <w:bCs/>
                <w:sz w:val="20"/>
                <w:szCs w:val="20"/>
              </w:rPr>
              <w:t>went along and participated</w:t>
            </w:r>
            <w:r w:rsidR="00CC3FC7">
              <w:rPr>
                <w:bCs/>
                <w:sz w:val="20"/>
                <w:szCs w:val="20"/>
              </w:rPr>
              <w:t>.</w:t>
            </w:r>
          </w:p>
        </w:tc>
      </w:tr>
    </w:tbl>
    <w:p w14:paraId="14E22C8A" w14:textId="77777777" w:rsidR="00CD6EE2" w:rsidRDefault="00CD6EE2" w:rsidP="00CD6EE2">
      <w:pPr>
        <w:tabs>
          <w:tab w:val="left" w:pos="4969"/>
        </w:tabs>
        <w:rPr>
          <w:b/>
        </w:rPr>
      </w:pPr>
    </w:p>
    <w:p w14:paraId="3841680F" w14:textId="2D0A43DE" w:rsidR="00794269" w:rsidRDefault="00CD6EE2" w:rsidP="00F83A2A">
      <w:pPr>
        <w:jc w:val="both"/>
        <w:rPr>
          <w:bCs/>
          <w:szCs w:val="24"/>
          <w:lang w:eastAsia="en-US"/>
        </w:rPr>
      </w:pPr>
      <w:r>
        <w:rPr>
          <w:bCs/>
          <w:szCs w:val="24"/>
          <w:lang w:eastAsia="en-US"/>
        </w:rPr>
        <w:t>L</w:t>
      </w:r>
      <w:r w:rsidR="00ED6A73">
        <w:rPr>
          <w:bCs/>
          <w:szCs w:val="24"/>
          <w:lang w:eastAsia="en-US"/>
        </w:rPr>
        <w:t>arge national charities (the British Red Cross and Age UK being two examples mentioned)</w:t>
      </w:r>
      <w:r>
        <w:rPr>
          <w:bCs/>
          <w:szCs w:val="24"/>
          <w:lang w:eastAsia="en-US"/>
        </w:rPr>
        <w:t xml:space="preserve"> were also perceived by the service </w:t>
      </w:r>
      <w:r w:rsidR="00794269">
        <w:rPr>
          <w:bCs/>
          <w:szCs w:val="24"/>
          <w:lang w:eastAsia="en-US"/>
        </w:rPr>
        <w:t>providers</w:t>
      </w:r>
      <w:r>
        <w:rPr>
          <w:bCs/>
          <w:szCs w:val="24"/>
          <w:lang w:eastAsia="en-US"/>
        </w:rPr>
        <w:t xml:space="preserve"> as being ‘</w:t>
      </w:r>
      <w:r w:rsidR="00794269">
        <w:rPr>
          <w:bCs/>
          <w:szCs w:val="24"/>
          <w:lang w:eastAsia="en-US"/>
        </w:rPr>
        <w:t>trusted</w:t>
      </w:r>
      <w:r>
        <w:rPr>
          <w:bCs/>
          <w:szCs w:val="24"/>
          <w:lang w:eastAsia="en-US"/>
        </w:rPr>
        <w:t xml:space="preserve">’ by many potential BAME service </w:t>
      </w:r>
      <w:r w:rsidR="00815197">
        <w:rPr>
          <w:bCs/>
          <w:szCs w:val="24"/>
          <w:lang w:eastAsia="en-US"/>
        </w:rPr>
        <w:t>user</w:t>
      </w:r>
      <w:r>
        <w:rPr>
          <w:bCs/>
          <w:szCs w:val="24"/>
          <w:lang w:eastAsia="en-US"/>
        </w:rPr>
        <w:t>s</w:t>
      </w:r>
      <w:r w:rsidR="00815197">
        <w:rPr>
          <w:bCs/>
          <w:szCs w:val="24"/>
          <w:lang w:eastAsia="en-US"/>
        </w:rPr>
        <w:t>,</w:t>
      </w:r>
      <w:r>
        <w:rPr>
          <w:bCs/>
          <w:szCs w:val="24"/>
          <w:lang w:eastAsia="en-US"/>
        </w:rPr>
        <w:t xml:space="preserve"> as an Islington stakeholder mentioned:</w:t>
      </w:r>
      <w:r w:rsidR="00444645">
        <w:rPr>
          <w:bCs/>
          <w:szCs w:val="24"/>
          <w:lang w:eastAsia="en-US"/>
        </w:rPr>
        <w:t xml:space="preserve"> </w:t>
      </w:r>
    </w:p>
    <w:p w14:paraId="37D1C38F" w14:textId="77777777" w:rsidR="00794269" w:rsidRDefault="00CD6EE2" w:rsidP="00794269">
      <w:pPr>
        <w:ind w:left="1134" w:right="1655"/>
        <w:jc w:val="both"/>
        <w:rPr>
          <w:rFonts w:ascii="Calibri" w:hAnsi="Calibri"/>
          <w:i/>
          <w:szCs w:val="24"/>
        </w:rPr>
      </w:pPr>
      <w:r w:rsidRPr="00CD6EE2">
        <w:rPr>
          <w:rFonts w:ascii="Calibri" w:hAnsi="Calibri"/>
          <w:bCs/>
          <w:szCs w:val="24"/>
          <w:lang w:eastAsia="en-US"/>
        </w:rPr>
        <w:lastRenderedPageBreak/>
        <w:t>‘</w:t>
      </w:r>
      <w:r w:rsidRPr="00CD6EE2">
        <w:rPr>
          <w:rFonts w:ascii="Calibri" w:hAnsi="Calibri"/>
          <w:i/>
          <w:szCs w:val="24"/>
        </w:rPr>
        <w:t>When it comes to the British Red Cross, they are a well trusted national institution which people understand and their greatest asset, on this sort of issue, which they do not necessary have a heritage with, is their campaigning resources and their ability to make arguments’</w:t>
      </w:r>
      <w:r>
        <w:rPr>
          <w:rFonts w:ascii="Calibri" w:hAnsi="Calibri"/>
          <w:i/>
          <w:szCs w:val="24"/>
        </w:rPr>
        <w:t xml:space="preserve">. </w:t>
      </w:r>
    </w:p>
    <w:p w14:paraId="6E7DB284" w14:textId="245C33A1" w:rsidR="006E4883" w:rsidRPr="008B5430" w:rsidRDefault="006E4883" w:rsidP="006E4883">
      <w:pPr>
        <w:jc w:val="both"/>
        <w:rPr>
          <w:bCs/>
          <w:szCs w:val="24"/>
          <w:lang w:eastAsia="en-US"/>
        </w:rPr>
      </w:pPr>
      <w:r>
        <w:rPr>
          <w:bCs/>
          <w:szCs w:val="24"/>
          <w:lang w:eastAsia="en-US"/>
        </w:rPr>
        <w:t>A Bangladeshi female in</w:t>
      </w:r>
      <w:r w:rsidR="00F70504">
        <w:rPr>
          <w:bCs/>
          <w:szCs w:val="24"/>
          <w:lang w:eastAsia="en-US"/>
        </w:rPr>
        <w:t>terviewee living in</w:t>
      </w:r>
      <w:r>
        <w:rPr>
          <w:bCs/>
          <w:szCs w:val="24"/>
          <w:lang w:eastAsia="en-US"/>
        </w:rPr>
        <w:t xml:space="preserve"> Newcastle made similar comments about the British Red Cross and her trust in the organisation but had not used their services as she did not think they would be appropriate for her: ‘</w:t>
      </w:r>
      <w:r w:rsidRPr="006E4883">
        <w:rPr>
          <w:bCs/>
          <w:i/>
          <w:szCs w:val="24"/>
          <w:lang w:eastAsia="en-US"/>
        </w:rPr>
        <w:t>I was</w:t>
      </w:r>
      <w:r w:rsidRPr="006E4883">
        <w:rPr>
          <w:rFonts w:eastAsia="Times New Roman"/>
          <w:i/>
          <w:lang w:eastAsia="en-US"/>
        </w:rPr>
        <w:t xml:space="preserve"> aware of the British Red Cross from when I lived in Bangladesh, so </w:t>
      </w:r>
      <w:r>
        <w:rPr>
          <w:rFonts w:eastAsia="Times New Roman"/>
          <w:i/>
          <w:lang w:eastAsia="en-US"/>
        </w:rPr>
        <w:t xml:space="preserve">I </w:t>
      </w:r>
      <w:r w:rsidRPr="006E4883">
        <w:rPr>
          <w:rFonts w:eastAsia="Times New Roman"/>
          <w:i/>
          <w:lang w:eastAsia="en-US"/>
        </w:rPr>
        <w:t>trusted the service, but had not thought that they would be appropriate for me when I moved to UK’</w:t>
      </w:r>
      <w:r w:rsidR="008B5430">
        <w:rPr>
          <w:rFonts w:eastAsia="Times New Roman"/>
          <w:i/>
          <w:lang w:eastAsia="en-US"/>
        </w:rPr>
        <w:t>.</w:t>
      </w:r>
      <w:r w:rsidR="008B5430">
        <w:rPr>
          <w:rFonts w:eastAsia="Times New Roman"/>
          <w:lang w:eastAsia="en-US"/>
        </w:rPr>
        <w:t xml:space="preserve"> This int</w:t>
      </w:r>
      <w:r w:rsidR="00A74C3D">
        <w:rPr>
          <w:rFonts w:eastAsia="Times New Roman"/>
          <w:lang w:eastAsia="en-US"/>
        </w:rPr>
        <w:t xml:space="preserve">erviewee felt that the British </w:t>
      </w:r>
      <w:r w:rsidR="008B5430">
        <w:rPr>
          <w:rFonts w:eastAsia="Times New Roman"/>
          <w:lang w:eastAsia="en-US"/>
        </w:rPr>
        <w:t>Red Cross was essentially an overseas support agency rather than one which supported residents in the UK.</w:t>
      </w:r>
    </w:p>
    <w:p w14:paraId="052ABCC1" w14:textId="5200A343" w:rsidR="00A06269" w:rsidRDefault="0050354D" w:rsidP="0050354D">
      <w:pPr>
        <w:jc w:val="both"/>
        <w:rPr>
          <w:rFonts w:cs="Times New Roman"/>
          <w:szCs w:val="24"/>
        </w:rPr>
      </w:pPr>
      <w:r>
        <w:rPr>
          <w:bCs/>
          <w:szCs w:val="24"/>
          <w:lang w:eastAsia="en-US"/>
        </w:rPr>
        <w:t xml:space="preserve">The British Red Cross </w:t>
      </w:r>
      <w:r>
        <w:rPr>
          <w:rFonts w:cs="Times New Roman"/>
          <w:szCs w:val="24"/>
        </w:rPr>
        <w:t xml:space="preserve">Community Connectors programme was highlighted by the BAME service users in both Oldham and Newcastle as a service that had succeeded in this respect, with those who were accessing the programme, who were interviewed, emphasising that they felt they could trust </w:t>
      </w:r>
      <w:r w:rsidRPr="00574E04">
        <w:rPr>
          <w:rFonts w:cs="Times New Roman"/>
          <w:szCs w:val="24"/>
        </w:rPr>
        <w:t xml:space="preserve">both the </w:t>
      </w:r>
      <w:r>
        <w:rPr>
          <w:rFonts w:cs="Times New Roman"/>
          <w:szCs w:val="24"/>
        </w:rPr>
        <w:t xml:space="preserve">individual Community Connector who was supporting them </w:t>
      </w:r>
      <w:r w:rsidRPr="00574E04">
        <w:rPr>
          <w:rFonts w:cs="Times New Roman"/>
          <w:szCs w:val="24"/>
        </w:rPr>
        <w:t xml:space="preserve">but also the </w:t>
      </w:r>
      <w:r>
        <w:rPr>
          <w:rFonts w:cs="Times New Roman"/>
          <w:szCs w:val="24"/>
        </w:rPr>
        <w:t>British Red Cross</w:t>
      </w:r>
      <w:r w:rsidRPr="00574E04">
        <w:rPr>
          <w:rFonts w:cs="Times New Roman"/>
          <w:szCs w:val="24"/>
        </w:rPr>
        <w:t xml:space="preserve"> as the organisation running the </w:t>
      </w:r>
      <w:r>
        <w:rPr>
          <w:rFonts w:cs="Times New Roman"/>
          <w:szCs w:val="24"/>
        </w:rPr>
        <w:t>programme given it was</w:t>
      </w:r>
      <w:r w:rsidRPr="00574E04">
        <w:rPr>
          <w:rFonts w:cs="Times New Roman"/>
          <w:szCs w:val="24"/>
        </w:rPr>
        <w:t xml:space="preserve"> a large, well known charity</w:t>
      </w:r>
      <w:r>
        <w:rPr>
          <w:rFonts w:cs="Times New Roman"/>
          <w:szCs w:val="24"/>
        </w:rPr>
        <w:t xml:space="preserve">.  They went on to point out that the </w:t>
      </w:r>
      <w:r w:rsidRPr="00574E04">
        <w:rPr>
          <w:rFonts w:cs="Times New Roman"/>
          <w:szCs w:val="24"/>
        </w:rPr>
        <w:t xml:space="preserve">personal service that was provided by the </w:t>
      </w:r>
      <w:r>
        <w:rPr>
          <w:rFonts w:cs="Times New Roman"/>
          <w:szCs w:val="24"/>
        </w:rPr>
        <w:t>Community Connectors enabled them</w:t>
      </w:r>
      <w:r w:rsidRPr="00574E04">
        <w:rPr>
          <w:rFonts w:cs="Times New Roman"/>
          <w:szCs w:val="24"/>
        </w:rPr>
        <w:t xml:space="preserve"> </w:t>
      </w:r>
      <w:r>
        <w:rPr>
          <w:rFonts w:cs="Times New Roman"/>
          <w:szCs w:val="24"/>
        </w:rPr>
        <w:t>to develop</w:t>
      </w:r>
      <w:r w:rsidRPr="00574E04">
        <w:rPr>
          <w:rFonts w:cs="Times New Roman"/>
          <w:szCs w:val="24"/>
        </w:rPr>
        <w:t xml:space="preserve"> a rapport with the </w:t>
      </w:r>
      <w:r>
        <w:rPr>
          <w:rFonts w:cs="Times New Roman"/>
          <w:szCs w:val="24"/>
        </w:rPr>
        <w:t>Community Connector</w:t>
      </w:r>
      <w:r w:rsidRPr="00574E04">
        <w:rPr>
          <w:rFonts w:cs="Times New Roman"/>
          <w:szCs w:val="24"/>
        </w:rPr>
        <w:t xml:space="preserve">, </w:t>
      </w:r>
      <w:r>
        <w:rPr>
          <w:rFonts w:cs="Times New Roman"/>
          <w:szCs w:val="24"/>
        </w:rPr>
        <w:t xml:space="preserve">that they </w:t>
      </w:r>
      <w:r w:rsidRPr="00574E04">
        <w:rPr>
          <w:rFonts w:cs="Times New Roman"/>
          <w:szCs w:val="24"/>
        </w:rPr>
        <w:t>felt they could talk to them in a safe, comfortable environment</w:t>
      </w:r>
      <w:r>
        <w:rPr>
          <w:rFonts w:cs="Times New Roman"/>
          <w:szCs w:val="24"/>
        </w:rPr>
        <w:t>,</w:t>
      </w:r>
      <w:r w:rsidRPr="00574E04">
        <w:rPr>
          <w:rFonts w:cs="Times New Roman"/>
          <w:szCs w:val="24"/>
        </w:rPr>
        <w:t xml:space="preserve"> </w:t>
      </w:r>
      <w:r w:rsidR="008B5430">
        <w:rPr>
          <w:rFonts w:cs="Times New Roman"/>
          <w:szCs w:val="24"/>
        </w:rPr>
        <w:t xml:space="preserve">which could be in their home or in a community venue, </w:t>
      </w:r>
      <w:r w:rsidRPr="00574E04">
        <w:rPr>
          <w:rFonts w:cs="Times New Roman"/>
          <w:szCs w:val="24"/>
        </w:rPr>
        <w:t xml:space="preserve">and that </w:t>
      </w:r>
      <w:r>
        <w:rPr>
          <w:rFonts w:cs="Times New Roman"/>
          <w:szCs w:val="24"/>
        </w:rPr>
        <w:t>this meant they could</w:t>
      </w:r>
      <w:r w:rsidRPr="00574E04">
        <w:rPr>
          <w:rFonts w:cs="Times New Roman"/>
          <w:szCs w:val="24"/>
        </w:rPr>
        <w:t xml:space="preserve"> trust</w:t>
      </w:r>
      <w:r>
        <w:rPr>
          <w:rFonts w:cs="Times New Roman"/>
          <w:szCs w:val="24"/>
        </w:rPr>
        <w:t xml:space="preserve"> the service provided</w:t>
      </w:r>
      <w:r w:rsidRPr="00574E04">
        <w:rPr>
          <w:rFonts w:cs="Times New Roman"/>
          <w:szCs w:val="24"/>
        </w:rPr>
        <w:t>.</w:t>
      </w:r>
      <w:r>
        <w:rPr>
          <w:rFonts w:cs="Times New Roman"/>
          <w:szCs w:val="24"/>
        </w:rPr>
        <w:t xml:space="preserve"> Because of this many of the Community Connector service users said they were able to talk to the Community Connector in a way that they not been able to do with anyone else before.</w:t>
      </w:r>
      <w:r w:rsidR="00062242">
        <w:rPr>
          <w:rFonts w:cs="Times New Roman"/>
          <w:szCs w:val="24"/>
        </w:rPr>
        <w:t xml:space="preserve"> </w:t>
      </w:r>
    </w:p>
    <w:p w14:paraId="03CBCD56" w14:textId="44DA4E6D" w:rsidR="00A06269" w:rsidRDefault="00A06269" w:rsidP="0050354D">
      <w:pPr>
        <w:jc w:val="both"/>
        <w:rPr>
          <w:rFonts w:cs="Times New Roman"/>
          <w:szCs w:val="24"/>
        </w:rPr>
      </w:pPr>
      <w:r>
        <w:t xml:space="preserve">One example of this was provided by a female community connector service user in Newcastle. </w:t>
      </w:r>
      <w:r w:rsidR="00440BE1">
        <w:t>She said that s</w:t>
      </w:r>
      <w:r w:rsidRPr="00A06269">
        <w:t>he did</w:t>
      </w:r>
      <w:r>
        <w:t xml:space="preserve"> </w:t>
      </w:r>
      <w:r w:rsidRPr="00A06269">
        <w:t>n</w:t>
      </w:r>
      <w:r>
        <w:t>o</w:t>
      </w:r>
      <w:r w:rsidRPr="00A06269">
        <w:t xml:space="preserve">t have ‘true’ parents to teach her things and the </w:t>
      </w:r>
      <w:r>
        <w:t>Community Connectors</w:t>
      </w:r>
      <w:r w:rsidRPr="00A06269">
        <w:t xml:space="preserve"> ha</w:t>
      </w:r>
      <w:r>
        <w:t>d</w:t>
      </w:r>
      <w:r w:rsidRPr="00A06269">
        <w:t xml:space="preserve"> been like second parents to her.  They have given her confidence, and have helped her to </w:t>
      </w:r>
      <w:r w:rsidRPr="00440BE1">
        <w:rPr>
          <w:i/>
        </w:rPr>
        <w:t>‘flush away’</w:t>
      </w:r>
      <w:r w:rsidRPr="00A06269">
        <w:t xml:space="preserve"> all the negative things that had been affecting her.  She said that the </w:t>
      </w:r>
      <w:r>
        <w:t>Community Connectors</w:t>
      </w:r>
      <w:r w:rsidRPr="00A06269">
        <w:t xml:space="preserve"> </w:t>
      </w:r>
      <w:r w:rsidRPr="00A06269">
        <w:rPr>
          <w:i/>
        </w:rPr>
        <w:t>‘really listened, and weren’t judgemental, they dealt with my issues and responded to me as a person’</w:t>
      </w:r>
    </w:p>
    <w:p w14:paraId="12A9954B" w14:textId="5397DB7B" w:rsidR="00062242" w:rsidRDefault="00062242" w:rsidP="0050354D">
      <w:pPr>
        <w:jc w:val="both"/>
        <w:rPr>
          <w:rFonts w:cs="Times New Roman"/>
          <w:szCs w:val="24"/>
        </w:rPr>
      </w:pPr>
      <w:r>
        <w:rPr>
          <w:rFonts w:cs="Times New Roman"/>
          <w:szCs w:val="24"/>
        </w:rPr>
        <w:t>This level of trust in the British Red Cross Community Connector programme can be seen in the following case study example.</w:t>
      </w:r>
    </w:p>
    <w:p w14:paraId="6C8FB79B" w14:textId="77777777" w:rsidR="00062242" w:rsidRDefault="00062242" w:rsidP="0050354D">
      <w:pPr>
        <w:jc w:val="both"/>
        <w:rPr>
          <w:rFonts w:cs="Times New Roman"/>
          <w:szCs w:val="24"/>
        </w:rPr>
      </w:pPr>
    </w:p>
    <w:tbl>
      <w:tblPr>
        <w:tblStyle w:val="TableGrid"/>
        <w:tblW w:w="0" w:type="auto"/>
        <w:tblLook w:val="04A0" w:firstRow="1" w:lastRow="0" w:firstColumn="1" w:lastColumn="0" w:noHBand="0" w:noVBand="1"/>
      </w:tblPr>
      <w:tblGrid>
        <w:gridCol w:w="9016"/>
      </w:tblGrid>
      <w:tr w:rsidR="00062242" w14:paraId="1E5AF2A1" w14:textId="77777777" w:rsidTr="00062242">
        <w:tc>
          <w:tcPr>
            <w:tcW w:w="9016" w:type="dxa"/>
            <w:shd w:val="clear" w:color="auto" w:fill="D9D9D9" w:themeFill="background1" w:themeFillShade="D9"/>
          </w:tcPr>
          <w:p w14:paraId="0F018F5A" w14:textId="3E1B038E" w:rsidR="00062242" w:rsidRPr="005D5316" w:rsidRDefault="00CC3FC7" w:rsidP="00062242">
            <w:pPr>
              <w:ind w:left="29"/>
              <w:rPr>
                <w:b/>
                <w:sz w:val="20"/>
                <w:szCs w:val="20"/>
              </w:rPr>
            </w:pPr>
            <w:r>
              <w:rPr>
                <w:b/>
                <w:sz w:val="20"/>
                <w:szCs w:val="20"/>
              </w:rPr>
              <w:t>Case example: t</w:t>
            </w:r>
            <w:r w:rsidR="00062242" w:rsidRPr="005D5316">
              <w:rPr>
                <w:b/>
                <w:sz w:val="20"/>
                <w:szCs w:val="20"/>
              </w:rPr>
              <w:t>rusting large well known charities</w:t>
            </w:r>
          </w:p>
          <w:p w14:paraId="46A0B560" w14:textId="2D6422B2" w:rsidR="00062242" w:rsidRPr="005D5316" w:rsidRDefault="00062242" w:rsidP="00440BE1">
            <w:pPr>
              <w:ind w:left="29"/>
              <w:jc w:val="both"/>
              <w:rPr>
                <w:rFonts w:cs="Times New Roman"/>
                <w:sz w:val="20"/>
                <w:szCs w:val="20"/>
              </w:rPr>
            </w:pPr>
            <w:r w:rsidRPr="005D5316">
              <w:rPr>
                <w:bCs/>
                <w:sz w:val="20"/>
                <w:szCs w:val="20"/>
              </w:rPr>
              <w:t xml:space="preserve">An interviewee currently living in Newcastle but originally from Bangladesh had recently accessed the British Red Cross Community Connectors programme. She is 44 and moved to the UK in 1986.  She has lived alone for 14 years and has had a very </w:t>
            </w:r>
            <w:r w:rsidR="00440BE1">
              <w:rPr>
                <w:sz w:val="20"/>
                <w:szCs w:val="20"/>
              </w:rPr>
              <w:t xml:space="preserve">complex </w:t>
            </w:r>
            <w:r w:rsidRPr="005D5316">
              <w:rPr>
                <w:sz w:val="20"/>
                <w:szCs w:val="20"/>
              </w:rPr>
              <w:t>background</w:t>
            </w:r>
            <w:r w:rsidR="00CC3FC7">
              <w:rPr>
                <w:sz w:val="20"/>
                <w:szCs w:val="20"/>
              </w:rPr>
              <w:t>,</w:t>
            </w:r>
            <w:r w:rsidRPr="005D5316">
              <w:rPr>
                <w:sz w:val="20"/>
                <w:szCs w:val="20"/>
              </w:rPr>
              <w:t xml:space="preserve"> with a traumatic history.  She very obviously holds the British Red Cross in high regard.  Religion plays an important part in her life, and the British Red Cross approach to religion and working across communities has been instrumental in her being able to approach and trust the Community Connectors programme.  She was referred</w:t>
            </w:r>
            <w:r w:rsidR="00AB69B1" w:rsidRPr="005D5316">
              <w:rPr>
                <w:sz w:val="20"/>
                <w:szCs w:val="20"/>
              </w:rPr>
              <w:t xml:space="preserve"> from Jobc</w:t>
            </w:r>
            <w:r w:rsidRPr="005D5316">
              <w:rPr>
                <w:sz w:val="20"/>
                <w:szCs w:val="20"/>
              </w:rPr>
              <w:t>entre</w:t>
            </w:r>
            <w:r w:rsidR="00AB69B1" w:rsidRPr="005D5316">
              <w:rPr>
                <w:sz w:val="20"/>
                <w:szCs w:val="20"/>
              </w:rPr>
              <w:t xml:space="preserve"> </w:t>
            </w:r>
            <w:r w:rsidR="00F70504" w:rsidRPr="005D5316">
              <w:rPr>
                <w:sz w:val="20"/>
                <w:szCs w:val="20"/>
              </w:rPr>
              <w:t>Plus</w:t>
            </w:r>
            <w:r w:rsidRPr="005D5316">
              <w:rPr>
                <w:sz w:val="20"/>
                <w:szCs w:val="20"/>
              </w:rPr>
              <w:t xml:space="preserve"> and the involvement of Jobcentre Plus and the Salvation Army have been critical to the interviewee gaining support and putting in place connections that have helped to overcome social isolation.  </w:t>
            </w:r>
          </w:p>
        </w:tc>
      </w:tr>
    </w:tbl>
    <w:p w14:paraId="37221C69" w14:textId="77777777" w:rsidR="00062242" w:rsidRDefault="00062242" w:rsidP="0050354D">
      <w:pPr>
        <w:jc w:val="both"/>
        <w:rPr>
          <w:rFonts w:cs="Times New Roman"/>
          <w:szCs w:val="24"/>
        </w:rPr>
      </w:pPr>
    </w:p>
    <w:p w14:paraId="75DC6430" w14:textId="2AA77247" w:rsidR="002B27EA" w:rsidRPr="002B27EA" w:rsidRDefault="00062242" w:rsidP="00F83A2A">
      <w:pPr>
        <w:jc w:val="both"/>
        <w:rPr>
          <w:bCs/>
          <w:i/>
          <w:szCs w:val="24"/>
          <w:lang w:eastAsia="en-US"/>
        </w:rPr>
      </w:pPr>
      <w:r>
        <w:rPr>
          <w:rFonts w:ascii="Calibri" w:hAnsi="Calibri"/>
          <w:szCs w:val="24"/>
        </w:rPr>
        <w:lastRenderedPageBreak/>
        <w:t>A</w:t>
      </w:r>
      <w:r w:rsidR="00CD6EE2" w:rsidRPr="00CD6EE2">
        <w:rPr>
          <w:rFonts w:ascii="Calibri" w:hAnsi="Calibri"/>
          <w:szCs w:val="24"/>
        </w:rPr>
        <w:t xml:space="preserve"> service provider in Oldham</w:t>
      </w:r>
      <w:r>
        <w:rPr>
          <w:rFonts w:ascii="Calibri" w:hAnsi="Calibri"/>
          <w:szCs w:val="24"/>
        </w:rPr>
        <w:t>, however,</w:t>
      </w:r>
      <w:r w:rsidR="00CD6EE2" w:rsidRPr="00CD6EE2">
        <w:rPr>
          <w:rFonts w:ascii="Calibri" w:hAnsi="Calibri"/>
          <w:szCs w:val="24"/>
        </w:rPr>
        <w:t xml:space="preserve"> stressed that even </w:t>
      </w:r>
      <w:r w:rsidR="0050354D">
        <w:rPr>
          <w:rFonts w:ascii="Calibri" w:hAnsi="Calibri"/>
          <w:szCs w:val="24"/>
        </w:rPr>
        <w:t xml:space="preserve">these large ‘trusted’ </w:t>
      </w:r>
      <w:r w:rsidR="00815197" w:rsidRPr="00CD6EE2">
        <w:rPr>
          <w:rFonts w:ascii="Calibri" w:hAnsi="Calibri"/>
          <w:szCs w:val="24"/>
        </w:rPr>
        <w:t>organisations</w:t>
      </w:r>
      <w:r w:rsidR="00815197">
        <w:rPr>
          <w:rFonts w:ascii="Calibri" w:hAnsi="Calibri"/>
          <w:szCs w:val="24"/>
        </w:rPr>
        <w:t xml:space="preserve"> need</w:t>
      </w:r>
      <w:r w:rsidR="00CD6EE2" w:rsidRPr="00CD6EE2">
        <w:rPr>
          <w:rFonts w:ascii="Calibri" w:hAnsi="Calibri"/>
          <w:szCs w:val="24"/>
        </w:rPr>
        <w:t xml:space="preserve"> to work further on gaining the </w:t>
      </w:r>
      <w:r w:rsidR="00794269" w:rsidRPr="00CD6EE2">
        <w:rPr>
          <w:rFonts w:ascii="Calibri" w:hAnsi="Calibri"/>
          <w:szCs w:val="24"/>
        </w:rPr>
        <w:t>trust</w:t>
      </w:r>
      <w:r w:rsidR="00CC3FC7">
        <w:rPr>
          <w:rFonts w:ascii="Calibri" w:hAnsi="Calibri"/>
          <w:szCs w:val="24"/>
        </w:rPr>
        <w:t xml:space="preserve"> of </w:t>
      </w:r>
      <w:r w:rsidR="00CD6EE2" w:rsidRPr="00CD6EE2">
        <w:rPr>
          <w:rFonts w:ascii="Calibri" w:hAnsi="Calibri"/>
          <w:szCs w:val="24"/>
        </w:rPr>
        <w:t>B</w:t>
      </w:r>
      <w:r w:rsidR="00815197">
        <w:rPr>
          <w:rFonts w:ascii="Calibri" w:hAnsi="Calibri"/>
          <w:szCs w:val="24"/>
        </w:rPr>
        <w:t>AM</w:t>
      </w:r>
      <w:r w:rsidR="00CC3FC7">
        <w:rPr>
          <w:rFonts w:ascii="Calibri" w:hAnsi="Calibri"/>
          <w:szCs w:val="24"/>
        </w:rPr>
        <w:t>E communities</w:t>
      </w:r>
      <w:r w:rsidR="00CD6EE2" w:rsidRPr="00CD6EE2">
        <w:rPr>
          <w:rFonts w:ascii="Calibri" w:hAnsi="Calibri"/>
          <w:szCs w:val="24"/>
        </w:rPr>
        <w:t>:</w:t>
      </w:r>
      <w:r w:rsidR="00CD6EE2">
        <w:rPr>
          <w:rFonts w:ascii="Calibri" w:hAnsi="Calibri"/>
          <w:i/>
          <w:szCs w:val="24"/>
        </w:rPr>
        <w:t xml:space="preserve"> ‘</w:t>
      </w:r>
      <w:r w:rsidR="00CD6EE2" w:rsidRPr="002B0BDE">
        <w:rPr>
          <w:bCs/>
          <w:i/>
          <w:szCs w:val="24"/>
          <w:lang w:eastAsia="en-US"/>
        </w:rPr>
        <w:t xml:space="preserve">Marketing and PR work </w:t>
      </w:r>
      <w:r w:rsidR="00815197">
        <w:rPr>
          <w:bCs/>
          <w:i/>
          <w:szCs w:val="24"/>
          <w:lang w:eastAsia="en-US"/>
        </w:rPr>
        <w:t xml:space="preserve">is </w:t>
      </w:r>
      <w:r w:rsidR="00CD6EE2" w:rsidRPr="002B0BDE">
        <w:rPr>
          <w:bCs/>
          <w:i/>
          <w:szCs w:val="24"/>
          <w:lang w:eastAsia="en-US"/>
        </w:rPr>
        <w:t>needed to help build trust an</w:t>
      </w:r>
      <w:r w:rsidR="00CC3FC7">
        <w:rPr>
          <w:bCs/>
          <w:i/>
          <w:szCs w:val="24"/>
          <w:lang w:eastAsia="en-US"/>
        </w:rPr>
        <w:t>d understanding of people like Red C</w:t>
      </w:r>
      <w:r w:rsidR="00CD6EE2" w:rsidRPr="002B0BDE">
        <w:rPr>
          <w:bCs/>
          <w:i/>
          <w:szCs w:val="24"/>
          <w:lang w:eastAsia="en-US"/>
        </w:rPr>
        <w:t xml:space="preserve">ross as it and others </w:t>
      </w:r>
      <w:r w:rsidR="005E562E">
        <w:rPr>
          <w:bCs/>
          <w:i/>
          <w:szCs w:val="24"/>
          <w:lang w:eastAsia="en-US"/>
        </w:rPr>
        <w:t>are seen as W</w:t>
      </w:r>
      <w:r w:rsidR="00CD6EE2" w:rsidRPr="002B0BDE">
        <w:rPr>
          <w:bCs/>
          <w:i/>
          <w:szCs w:val="24"/>
          <w:lang w:eastAsia="en-US"/>
        </w:rPr>
        <w:t>hite British groups</w:t>
      </w:r>
      <w:r w:rsidR="00CD6EE2">
        <w:rPr>
          <w:bCs/>
          <w:i/>
          <w:szCs w:val="24"/>
          <w:lang w:eastAsia="en-US"/>
        </w:rPr>
        <w:t>’</w:t>
      </w:r>
    </w:p>
    <w:p w14:paraId="160B7CBA" w14:textId="74D7E754" w:rsidR="001A792D" w:rsidRPr="00444645" w:rsidRDefault="00444645" w:rsidP="00794269">
      <w:pPr>
        <w:jc w:val="both"/>
        <w:rPr>
          <w:bCs/>
          <w:i/>
          <w:szCs w:val="24"/>
          <w:lang w:eastAsia="en-US"/>
        </w:rPr>
      </w:pPr>
      <w:r>
        <w:rPr>
          <w:bCs/>
          <w:szCs w:val="24"/>
          <w:lang w:eastAsia="en-US"/>
        </w:rPr>
        <w:t xml:space="preserve">Interestingly local authority social care providers were suggested by some of the stakeholders and BAME residents interviewed as organisations which they were less likely </w:t>
      </w:r>
      <w:r w:rsidR="005C1F17">
        <w:rPr>
          <w:bCs/>
          <w:szCs w:val="24"/>
          <w:lang w:eastAsia="en-US"/>
        </w:rPr>
        <w:t>to trust and were more wary of, and were</w:t>
      </w:r>
      <w:r w:rsidR="00C942D6">
        <w:rPr>
          <w:bCs/>
          <w:szCs w:val="24"/>
          <w:lang w:eastAsia="en-US"/>
        </w:rPr>
        <w:t xml:space="preserve"> feared for their potential to intervene in people’s lives. </w:t>
      </w:r>
    </w:p>
    <w:p w14:paraId="12865DA3" w14:textId="1CB8B5EF" w:rsidR="00CF13A8" w:rsidRPr="00CF13A8" w:rsidRDefault="00146090" w:rsidP="00F83A2A">
      <w:pPr>
        <w:tabs>
          <w:tab w:val="left" w:pos="4969"/>
        </w:tabs>
        <w:jc w:val="both"/>
      </w:pPr>
      <w:r>
        <w:t>It should be pointe</w:t>
      </w:r>
      <w:r w:rsidR="00E730AD">
        <w:t>d</w:t>
      </w:r>
      <w:r>
        <w:t xml:space="preserve"> </w:t>
      </w:r>
      <w:r w:rsidR="00E730AD">
        <w:t>out that the role of trusted locally base</w:t>
      </w:r>
      <w:r>
        <w:t>d</w:t>
      </w:r>
      <w:r w:rsidR="00E730AD">
        <w:t xml:space="preserve"> </w:t>
      </w:r>
      <w:r>
        <w:t>organisations</w:t>
      </w:r>
      <w:r w:rsidR="00E730AD">
        <w:t xml:space="preserve"> in the </w:t>
      </w:r>
      <w:r>
        <w:t>referral</w:t>
      </w:r>
      <w:r w:rsidR="00E730AD">
        <w:t xml:space="preserve"> process has been found in other research and is n</w:t>
      </w:r>
      <w:r>
        <w:t>o</w:t>
      </w:r>
      <w:r w:rsidR="00E730AD">
        <w:t xml:space="preserve">t </w:t>
      </w:r>
      <w:r>
        <w:t>necessarily</w:t>
      </w:r>
      <w:r w:rsidR="00E730AD">
        <w:t xml:space="preserve"> specific to BAME communities. For example</w:t>
      </w:r>
      <w:r>
        <w:t>,</w:t>
      </w:r>
      <w:r w:rsidR="00C942D6">
        <w:t xml:space="preserve"> </w:t>
      </w:r>
      <w:r>
        <w:t>t</w:t>
      </w:r>
      <w:r w:rsidR="00CF13A8" w:rsidRPr="00CF13A8">
        <w:t>he significance of trusted organisations providing referrals or services themselves and the particularly</w:t>
      </w:r>
      <w:r>
        <w:t xml:space="preserve"> useful role of pharmacies </w:t>
      </w:r>
      <w:r w:rsidR="00CF13A8" w:rsidRPr="00CF13A8">
        <w:t>has been found in other research in relation to uptake of services b</w:t>
      </w:r>
      <w:r w:rsidR="00A74C3D">
        <w:t>y carers (</w:t>
      </w:r>
      <w:proofErr w:type="spellStart"/>
      <w:r w:rsidR="00A74C3D">
        <w:t>Yeandle</w:t>
      </w:r>
      <w:proofErr w:type="spellEnd"/>
      <w:r w:rsidR="00A74C3D">
        <w:t xml:space="preserve"> and </w:t>
      </w:r>
      <w:proofErr w:type="spellStart"/>
      <w:r w:rsidR="00A74C3D">
        <w:t>Wigfield</w:t>
      </w:r>
      <w:proofErr w:type="spellEnd"/>
      <w:r w:rsidR="00A74C3D">
        <w:t xml:space="preserve"> 2011;</w:t>
      </w:r>
      <w:r w:rsidR="00CF13A8" w:rsidRPr="00CF13A8">
        <w:t xml:space="preserve"> </w:t>
      </w:r>
      <w:r w:rsidR="00A74C3D">
        <w:t xml:space="preserve">Mooney and  </w:t>
      </w:r>
      <w:proofErr w:type="spellStart"/>
      <w:r w:rsidR="00A74C3D">
        <w:t>Wigfield</w:t>
      </w:r>
      <w:proofErr w:type="spellEnd"/>
      <w:r w:rsidR="00A74C3D">
        <w:t xml:space="preserve"> 2015</w:t>
      </w:r>
      <w:r w:rsidR="00CF13A8" w:rsidRPr="00CF13A8">
        <w:t>).</w:t>
      </w:r>
      <w:r w:rsidR="00E730AD">
        <w:t xml:space="preserve"> </w:t>
      </w:r>
    </w:p>
    <w:p w14:paraId="256E0CE6" w14:textId="118FDACB" w:rsidR="002F0630" w:rsidRPr="005812DF" w:rsidRDefault="002F0630" w:rsidP="00F83A2A">
      <w:pPr>
        <w:tabs>
          <w:tab w:val="left" w:pos="4969"/>
        </w:tabs>
        <w:rPr>
          <w:i/>
        </w:rPr>
      </w:pPr>
      <w:r w:rsidRPr="005812DF">
        <w:rPr>
          <w:i/>
        </w:rPr>
        <w:t>Providing a ‘</w:t>
      </w:r>
      <w:r w:rsidR="008B5430">
        <w:rPr>
          <w:i/>
        </w:rPr>
        <w:t>supported’</w:t>
      </w:r>
      <w:r w:rsidRPr="005812DF">
        <w:rPr>
          <w:i/>
        </w:rPr>
        <w:t xml:space="preserve"> referral service</w:t>
      </w:r>
    </w:p>
    <w:p w14:paraId="0B21BB64" w14:textId="69E2C304" w:rsidR="009153B5" w:rsidRDefault="00CF13A8" w:rsidP="00F83A2A">
      <w:pPr>
        <w:tabs>
          <w:tab w:val="left" w:pos="4969"/>
        </w:tabs>
        <w:jc w:val="both"/>
      </w:pPr>
      <w:r>
        <w:t>As previously mentioned</w:t>
      </w:r>
      <w:r w:rsidR="00CC3FC7">
        <w:t>,</w:t>
      </w:r>
      <w:r>
        <w:t xml:space="preserve"> one of the key challenges in referral practices highlighted by the service providers is the amount of support many of the mo</w:t>
      </w:r>
      <w:r w:rsidR="00F176BC">
        <w:t>st</w:t>
      </w:r>
      <w:r>
        <w:t xml:space="preserve"> lonely and hard to reach need </w:t>
      </w:r>
      <w:r w:rsidR="00D63751">
        <w:t>between referrals and take-</w:t>
      </w:r>
      <w:r>
        <w:t xml:space="preserve">up of services. </w:t>
      </w:r>
      <w:r w:rsidR="00F176BC">
        <w:t>Some organisations had dealt wi</w:t>
      </w:r>
      <w:r w:rsidR="00E730AD">
        <w:t xml:space="preserve">th this effectively by providing a </w:t>
      </w:r>
      <w:r w:rsidR="00CE1769">
        <w:t xml:space="preserve">supported referral service, </w:t>
      </w:r>
      <w:r w:rsidR="00F70504">
        <w:t xml:space="preserve">what they referred to as a </w:t>
      </w:r>
      <w:r w:rsidR="00E730AD">
        <w:t>‘</w:t>
      </w:r>
      <w:r w:rsidR="00F176BC">
        <w:t>hand-hol</w:t>
      </w:r>
      <w:r w:rsidR="00E730AD">
        <w:t>d</w:t>
      </w:r>
      <w:r w:rsidR="00D63751">
        <w:t>i</w:t>
      </w:r>
      <w:r w:rsidR="00E730AD">
        <w:t>ng’ service through the referral process. A service provider</w:t>
      </w:r>
      <w:r w:rsidR="002F0630">
        <w:t xml:space="preserve"> in Islington</w:t>
      </w:r>
      <w:r w:rsidR="00E730AD">
        <w:t>, for example,</w:t>
      </w:r>
      <w:r w:rsidR="002F0630">
        <w:t xml:space="preserve"> explained the importance of a ‘hand-holding’ referral service to ensure that people feel effectively supported, are referred to the correct services</w:t>
      </w:r>
      <w:r w:rsidR="00D63751">
        <w:t>,</w:t>
      </w:r>
      <w:r w:rsidR="002F0630">
        <w:t xml:space="preserve"> but mo</w:t>
      </w:r>
      <w:r w:rsidR="003B0396">
        <w:t>st</w:t>
      </w:r>
      <w:r w:rsidR="002F0630">
        <w:t xml:space="preserve"> importantly that t</w:t>
      </w:r>
      <w:r w:rsidR="009153B5">
        <w:t>he referral is followed through:</w:t>
      </w:r>
    </w:p>
    <w:p w14:paraId="09F19977" w14:textId="281EA087" w:rsidR="002F0630" w:rsidRDefault="002F0630" w:rsidP="009153B5">
      <w:pPr>
        <w:tabs>
          <w:tab w:val="left" w:pos="4969"/>
        </w:tabs>
        <w:ind w:left="1134" w:right="946"/>
        <w:jc w:val="both"/>
        <w:rPr>
          <w:i/>
        </w:rPr>
      </w:pPr>
      <w:r>
        <w:t xml:space="preserve"> </w:t>
      </w:r>
      <w:r w:rsidRPr="00687808">
        <w:rPr>
          <w:i/>
        </w:rPr>
        <w:t>‘We hand-hold them through. So we support the person. We refer through to the partner and check that the partner has contacted the person, then we check with the person that the help they get is the help they needed. If it isn't, then we will try to find someone else or we will chase up the original thing’.</w:t>
      </w:r>
    </w:p>
    <w:p w14:paraId="46FF74CC" w14:textId="26A104E7" w:rsidR="00F176BC" w:rsidRPr="00F176BC" w:rsidRDefault="00F176BC" w:rsidP="00F83A2A">
      <w:pPr>
        <w:tabs>
          <w:tab w:val="left" w:pos="4969"/>
        </w:tabs>
        <w:jc w:val="both"/>
      </w:pPr>
      <w:r>
        <w:t xml:space="preserve">Whilst such a personalised and </w:t>
      </w:r>
      <w:r w:rsidR="00CE1769">
        <w:t>‘supported’ referral</w:t>
      </w:r>
      <w:r>
        <w:t xml:space="preserve"> service is deemed useful for many hard to reach</w:t>
      </w:r>
      <w:r w:rsidR="009153B5">
        <w:t>,</w:t>
      </w:r>
      <w:r w:rsidR="00CE1769">
        <w:t xml:space="preserve"> lonely </w:t>
      </w:r>
      <w:r>
        <w:t xml:space="preserve">and/or isolated individuals it can be particularly important for supporting </w:t>
      </w:r>
      <w:r w:rsidR="00DA6749">
        <w:t xml:space="preserve">people from </w:t>
      </w:r>
      <w:r>
        <w:t xml:space="preserve">BAME </w:t>
      </w:r>
      <w:r w:rsidR="00DA6749">
        <w:t>communities,</w:t>
      </w:r>
      <w:r>
        <w:t xml:space="preserve"> particularly those who do not speak English and may lack the confidence to travel on public transport to services</w:t>
      </w:r>
      <w:r w:rsidR="00D63751">
        <w:t>,</w:t>
      </w:r>
      <w:r>
        <w:t xml:space="preserve"> or to attend a service which is located outside their immediate locality, or where the majority of other service us</w:t>
      </w:r>
      <w:r w:rsidR="009153B5">
        <w:t>ers are W</w:t>
      </w:r>
      <w:r>
        <w:t>hite British. These issues</w:t>
      </w:r>
      <w:r w:rsidR="00D63751">
        <w:t xml:space="preserve"> are returned to and explore</w:t>
      </w:r>
      <w:r>
        <w:t>d</w:t>
      </w:r>
      <w:r w:rsidR="00D63751">
        <w:t xml:space="preserve"> </w:t>
      </w:r>
      <w:r>
        <w:t xml:space="preserve">in more detail in </w:t>
      </w:r>
      <w:r w:rsidR="00DA6749" w:rsidRPr="00DA6749">
        <w:t>section five</w:t>
      </w:r>
      <w:r>
        <w:t>.</w:t>
      </w:r>
    </w:p>
    <w:p w14:paraId="53CA3B42" w14:textId="34BDC507" w:rsidR="002F0630" w:rsidRDefault="00F176BC" w:rsidP="00F83A2A">
      <w:pPr>
        <w:tabs>
          <w:tab w:val="left" w:pos="4969"/>
        </w:tabs>
        <w:rPr>
          <w:i/>
        </w:rPr>
      </w:pPr>
      <w:r>
        <w:rPr>
          <w:i/>
        </w:rPr>
        <w:t xml:space="preserve">Recording referrals through a </w:t>
      </w:r>
      <w:r w:rsidR="002F0630" w:rsidRPr="005812DF">
        <w:rPr>
          <w:i/>
        </w:rPr>
        <w:t xml:space="preserve">paper or online </w:t>
      </w:r>
      <w:r w:rsidR="002F0630">
        <w:rPr>
          <w:i/>
        </w:rPr>
        <w:t>form</w:t>
      </w:r>
    </w:p>
    <w:p w14:paraId="105030A4" w14:textId="056CF812" w:rsidR="002F0630" w:rsidRDefault="003719BA" w:rsidP="00F83A2A">
      <w:pPr>
        <w:spacing w:after="0"/>
        <w:jc w:val="both"/>
        <w:rPr>
          <w:bCs/>
          <w:i/>
          <w:szCs w:val="24"/>
          <w:lang w:eastAsia="en-US"/>
        </w:rPr>
      </w:pPr>
      <w:r>
        <w:t>To ensure that those in need are directed to the mo</w:t>
      </w:r>
      <w:r w:rsidR="001F5178">
        <w:t>st</w:t>
      </w:r>
      <w:r>
        <w:t xml:space="preserve"> appropriate se</w:t>
      </w:r>
      <w:r w:rsidR="001F5178">
        <w:t>r</w:t>
      </w:r>
      <w:r>
        <w:t>v</w:t>
      </w:r>
      <w:r w:rsidR="001F5178">
        <w:t>ic</w:t>
      </w:r>
      <w:r>
        <w:t xml:space="preserve">es and to </w:t>
      </w:r>
      <w:r w:rsidR="009B1D00">
        <w:t xml:space="preserve">enable follow up </w:t>
      </w:r>
      <w:r w:rsidR="001F5178">
        <w:t>of</w:t>
      </w:r>
      <w:r w:rsidR="009B1D00">
        <w:t xml:space="preserve"> referrals to ensure that once refer</w:t>
      </w:r>
      <w:r w:rsidR="001F5178">
        <w:t>red individuals actually take u</w:t>
      </w:r>
      <w:r w:rsidR="009B1D00">
        <w:t>p services it is impor</w:t>
      </w:r>
      <w:r w:rsidR="001F5178">
        <w:t>tant to keep accurate records o</w:t>
      </w:r>
      <w:r w:rsidR="009B1D00">
        <w:t xml:space="preserve">f referrals. Many of the service providers did not necessarily </w:t>
      </w:r>
      <w:r w:rsidR="00D63751">
        <w:t>have such a</w:t>
      </w:r>
      <w:r w:rsidR="009B1D00">
        <w:t xml:space="preserve"> system but those </w:t>
      </w:r>
      <w:r w:rsidR="00E40E80">
        <w:t>which</w:t>
      </w:r>
      <w:r w:rsidR="009B1D00">
        <w:t xml:space="preserve"> did found that it </w:t>
      </w:r>
      <w:r w:rsidR="002F0630" w:rsidRPr="005812DF">
        <w:t>ensured that appropriate information was being collected, that the service users were appropriate for the service, and that the service user could be signposted elsewhere if that particular service was not appropriate. Some organisations mention</w:t>
      </w:r>
      <w:r w:rsidR="00D63751">
        <w:t>ed</w:t>
      </w:r>
      <w:r w:rsidR="002F0630" w:rsidRPr="005812DF">
        <w:t xml:space="preserve"> resource con</w:t>
      </w:r>
      <w:r w:rsidR="00D63751">
        <w:t>straints in implementing such a</w:t>
      </w:r>
      <w:r w:rsidR="002F0630" w:rsidRPr="005812DF">
        <w:t xml:space="preserve"> system including financial cost, time for staff to develop the form and process it, as well as time for other organisations who are referring to the service. Also the introduction of </w:t>
      </w:r>
      <w:r w:rsidR="009153B5">
        <w:t>General D</w:t>
      </w:r>
      <w:r w:rsidR="00D63751">
        <w:t>ata Protection Regulation (</w:t>
      </w:r>
      <w:r w:rsidR="002F0630" w:rsidRPr="005812DF">
        <w:t>GDPR</w:t>
      </w:r>
      <w:r w:rsidR="00D63751">
        <w:t>)</w:t>
      </w:r>
      <w:r w:rsidR="002F0630" w:rsidRPr="005812DF">
        <w:t xml:space="preserve"> was cited as a further obstacle to the use of a referral form.</w:t>
      </w:r>
      <w:r w:rsidR="002F0630">
        <w:t xml:space="preserve"> However, </w:t>
      </w:r>
      <w:r w:rsidR="001F5178">
        <w:t>it should be no</w:t>
      </w:r>
      <w:r w:rsidR="009B1D00">
        <w:t xml:space="preserve">ted that </w:t>
      </w:r>
      <w:r w:rsidR="002F0630">
        <w:t xml:space="preserve">although a formal referral form might be </w:t>
      </w:r>
      <w:r w:rsidR="00A230A4">
        <w:t>u</w:t>
      </w:r>
      <w:r w:rsidR="002F0630">
        <w:t xml:space="preserve">seful </w:t>
      </w:r>
      <w:r w:rsidR="002F0630">
        <w:lastRenderedPageBreak/>
        <w:t>for service providers to track and ensure that the right sort of refer</w:t>
      </w:r>
      <w:r w:rsidR="00A230A4">
        <w:t>r</w:t>
      </w:r>
      <w:r w:rsidR="002F0630">
        <w:t>als are being provided</w:t>
      </w:r>
      <w:r w:rsidR="009B1D00">
        <w:t>,</w:t>
      </w:r>
      <w:r w:rsidR="002F0630">
        <w:t xml:space="preserve"> </w:t>
      </w:r>
      <w:r w:rsidR="009B1D00">
        <w:t xml:space="preserve">some </w:t>
      </w:r>
      <w:r w:rsidR="002F0630">
        <w:t xml:space="preserve">service users </w:t>
      </w:r>
      <w:r w:rsidR="009B1D00">
        <w:t xml:space="preserve">(in particular BAME services users) can fear formal forms and assessments, as mentioned earlier. </w:t>
      </w:r>
    </w:p>
    <w:p w14:paraId="4E19F782" w14:textId="77777777" w:rsidR="003E1DE1" w:rsidRPr="00185F31" w:rsidRDefault="003E1DE1" w:rsidP="00F83A2A">
      <w:pPr>
        <w:spacing w:after="0"/>
        <w:rPr>
          <w:bCs/>
          <w:i/>
          <w:szCs w:val="24"/>
          <w:lang w:eastAsia="en-US"/>
        </w:rPr>
      </w:pPr>
    </w:p>
    <w:p w14:paraId="5785DEA3" w14:textId="77777777" w:rsidR="001F5178" w:rsidRDefault="001F5178" w:rsidP="00F83A2A">
      <w:pPr>
        <w:spacing w:after="160" w:line="259" w:lineRule="auto"/>
        <w:rPr>
          <w:bCs/>
          <w:i/>
          <w:szCs w:val="24"/>
          <w:lang w:eastAsia="en-US"/>
        </w:rPr>
      </w:pPr>
      <w:r>
        <w:rPr>
          <w:bCs/>
          <w:i/>
          <w:szCs w:val="24"/>
          <w:lang w:eastAsia="en-US"/>
        </w:rPr>
        <w:t>Social Media</w:t>
      </w:r>
    </w:p>
    <w:p w14:paraId="66839F88" w14:textId="654F7308" w:rsidR="001A792D" w:rsidRDefault="001F5178" w:rsidP="00F83A2A">
      <w:pPr>
        <w:spacing w:after="160" w:line="259" w:lineRule="auto"/>
        <w:jc w:val="both"/>
        <w:rPr>
          <w:bCs/>
          <w:szCs w:val="24"/>
          <w:lang w:eastAsia="en-US"/>
        </w:rPr>
      </w:pPr>
      <w:r>
        <w:rPr>
          <w:bCs/>
          <w:szCs w:val="24"/>
          <w:lang w:eastAsia="en-US"/>
        </w:rPr>
        <w:t xml:space="preserve">Some of the organisations which fall into the </w:t>
      </w:r>
      <w:r w:rsidR="006C3B36" w:rsidRPr="006C3B36">
        <w:rPr>
          <w:bCs/>
          <w:szCs w:val="24"/>
          <w:lang w:eastAsia="en-US"/>
        </w:rPr>
        <w:t>group</w:t>
      </w:r>
      <w:r w:rsidR="006C3B36">
        <w:rPr>
          <w:bCs/>
          <w:szCs w:val="24"/>
          <w:lang w:eastAsia="en-US"/>
        </w:rPr>
        <w:t xml:space="preserve"> of providers mentioned earlier which rely heavily</w:t>
      </w:r>
      <w:r w:rsidR="009153B5">
        <w:rPr>
          <w:bCs/>
          <w:szCs w:val="24"/>
          <w:lang w:eastAsia="en-US"/>
        </w:rPr>
        <w:t>,</w:t>
      </w:r>
      <w:r w:rsidR="006C3B36">
        <w:rPr>
          <w:bCs/>
          <w:szCs w:val="24"/>
          <w:lang w:eastAsia="en-US"/>
        </w:rPr>
        <w:t xml:space="preserve"> and sometimes exclusively</w:t>
      </w:r>
      <w:r w:rsidR="009153B5">
        <w:rPr>
          <w:bCs/>
          <w:szCs w:val="24"/>
          <w:lang w:eastAsia="en-US"/>
        </w:rPr>
        <w:t>,</w:t>
      </w:r>
      <w:r w:rsidR="006C3B36">
        <w:rPr>
          <w:bCs/>
          <w:szCs w:val="24"/>
          <w:lang w:eastAsia="en-US"/>
        </w:rPr>
        <w:t xml:space="preserve"> on self-referrals mentioned that the use of social media was </w:t>
      </w:r>
      <w:r w:rsidR="003E1DE1">
        <w:rPr>
          <w:bCs/>
          <w:szCs w:val="24"/>
          <w:lang w:eastAsia="en-US"/>
        </w:rPr>
        <w:t xml:space="preserve">starting to grow in importance </w:t>
      </w:r>
      <w:r w:rsidR="006C3B36">
        <w:rPr>
          <w:bCs/>
          <w:szCs w:val="24"/>
          <w:lang w:eastAsia="en-US"/>
        </w:rPr>
        <w:t xml:space="preserve">and was enabling them to </w:t>
      </w:r>
      <w:r w:rsidR="003E1DE1">
        <w:rPr>
          <w:bCs/>
          <w:szCs w:val="24"/>
          <w:lang w:eastAsia="en-US"/>
        </w:rPr>
        <w:t xml:space="preserve">spread the word about services and </w:t>
      </w:r>
      <w:r w:rsidR="006C3B36">
        <w:rPr>
          <w:bCs/>
          <w:szCs w:val="24"/>
          <w:lang w:eastAsia="en-US"/>
        </w:rPr>
        <w:t xml:space="preserve">reach people who </w:t>
      </w:r>
      <w:r w:rsidR="003E1DE1">
        <w:rPr>
          <w:bCs/>
          <w:szCs w:val="24"/>
          <w:lang w:eastAsia="en-US"/>
        </w:rPr>
        <w:t>may be lonely and do</w:t>
      </w:r>
      <w:r w:rsidR="006C3B36">
        <w:rPr>
          <w:bCs/>
          <w:szCs w:val="24"/>
          <w:lang w:eastAsia="en-US"/>
        </w:rPr>
        <w:t xml:space="preserve"> </w:t>
      </w:r>
      <w:r w:rsidR="003E1DE1">
        <w:rPr>
          <w:bCs/>
          <w:szCs w:val="24"/>
          <w:lang w:eastAsia="en-US"/>
        </w:rPr>
        <w:t>n</w:t>
      </w:r>
      <w:r w:rsidR="006C3B36">
        <w:rPr>
          <w:bCs/>
          <w:szCs w:val="24"/>
          <w:lang w:eastAsia="en-US"/>
        </w:rPr>
        <w:t>o</w:t>
      </w:r>
      <w:r w:rsidR="003E1DE1">
        <w:rPr>
          <w:bCs/>
          <w:szCs w:val="24"/>
          <w:lang w:eastAsia="en-US"/>
        </w:rPr>
        <w:t>t have many</w:t>
      </w:r>
      <w:r w:rsidR="006C3B36">
        <w:rPr>
          <w:bCs/>
          <w:szCs w:val="24"/>
          <w:lang w:eastAsia="en-US"/>
        </w:rPr>
        <w:t>,</w:t>
      </w:r>
      <w:r w:rsidR="003E1DE1">
        <w:rPr>
          <w:bCs/>
          <w:szCs w:val="24"/>
          <w:lang w:eastAsia="en-US"/>
        </w:rPr>
        <w:t xml:space="preserve"> or any</w:t>
      </w:r>
      <w:r w:rsidR="006C3B36">
        <w:rPr>
          <w:bCs/>
          <w:szCs w:val="24"/>
          <w:lang w:eastAsia="en-US"/>
        </w:rPr>
        <w:t>,</w:t>
      </w:r>
      <w:r w:rsidR="003E1DE1">
        <w:rPr>
          <w:bCs/>
          <w:szCs w:val="24"/>
          <w:lang w:eastAsia="en-US"/>
        </w:rPr>
        <w:t xml:space="preserve"> face to face social contacts</w:t>
      </w:r>
      <w:r w:rsidR="006C3B36">
        <w:rPr>
          <w:bCs/>
          <w:szCs w:val="24"/>
          <w:lang w:eastAsia="en-US"/>
        </w:rPr>
        <w:t>.</w:t>
      </w:r>
      <w:r w:rsidR="003E1DE1">
        <w:rPr>
          <w:bCs/>
          <w:szCs w:val="24"/>
          <w:lang w:eastAsia="en-US"/>
        </w:rPr>
        <w:t xml:space="preserve"> Some organisation</w:t>
      </w:r>
      <w:r w:rsidR="006C3B36">
        <w:rPr>
          <w:bCs/>
          <w:szCs w:val="24"/>
          <w:lang w:eastAsia="en-US"/>
        </w:rPr>
        <w:t>s</w:t>
      </w:r>
      <w:r w:rsidR="003E1DE1">
        <w:rPr>
          <w:bCs/>
          <w:szCs w:val="24"/>
          <w:lang w:eastAsia="en-US"/>
        </w:rPr>
        <w:t xml:space="preserve"> in Newcastle, for example, ment</w:t>
      </w:r>
      <w:r w:rsidR="00E40E80">
        <w:rPr>
          <w:bCs/>
          <w:szCs w:val="24"/>
          <w:lang w:eastAsia="en-US"/>
        </w:rPr>
        <w:t>ioned that Twitter was proving</w:t>
      </w:r>
      <w:r w:rsidR="003E1DE1">
        <w:rPr>
          <w:bCs/>
          <w:szCs w:val="24"/>
          <w:lang w:eastAsia="en-US"/>
        </w:rPr>
        <w:t xml:space="preserve"> useful in engaging </w:t>
      </w:r>
      <w:r w:rsidR="00DA6749">
        <w:rPr>
          <w:bCs/>
          <w:szCs w:val="24"/>
          <w:lang w:eastAsia="en-US"/>
        </w:rPr>
        <w:t xml:space="preserve">some BAME communities </w:t>
      </w:r>
      <w:r w:rsidR="003E1DE1">
        <w:rPr>
          <w:bCs/>
          <w:szCs w:val="24"/>
          <w:lang w:eastAsia="en-US"/>
        </w:rPr>
        <w:t xml:space="preserve">but they also mentioned a lack of time </w:t>
      </w:r>
      <w:r w:rsidR="00D63751">
        <w:rPr>
          <w:bCs/>
          <w:szCs w:val="24"/>
          <w:lang w:eastAsia="en-US"/>
        </w:rPr>
        <w:t>fo</w:t>
      </w:r>
      <w:r w:rsidR="006C3B36">
        <w:rPr>
          <w:bCs/>
          <w:szCs w:val="24"/>
          <w:lang w:eastAsia="en-US"/>
        </w:rPr>
        <w:t xml:space="preserve">r staff members to spend on </w:t>
      </w:r>
      <w:r w:rsidR="003E1DE1">
        <w:rPr>
          <w:bCs/>
          <w:szCs w:val="24"/>
          <w:lang w:eastAsia="en-US"/>
        </w:rPr>
        <w:t>tweet</w:t>
      </w:r>
      <w:r w:rsidR="006C3B36">
        <w:rPr>
          <w:bCs/>
          <w:szCs w:val="24"/>
          <w:lang w:eastAsia="en-US"/>
        </w:rPr>
        <w:t>ing.</w:t>
      </w:r>
      <w:r w:rsidR="003E1DE1">
        <w:rPr>
          <w:bCs/>
          <w:szCs w:val="24"/>
          <w:lang w:eastAsia="en-US"/>
        </w:rPr>
        <w:t xml:space="preserve"> </w:t>
      </w:r>
      <w:r w:rsidR="006C3B36">
        <w:rPr>
          <w:bCs/>
          <w:szCs w:val="24"/>
          <w:lang w:eastAsia="en-US"/>
        </w:rPr>
        <w:t xml:space="preserve">A service  provider in </w:t>
      </w:r>
      <w:r w:rsidR="003E1DE1">
        <w:rPr>
          <w:bCs/>
          <w:szCs w:val="24"/>
          <w:lang w:eastAsia="en-US"/>
        </w:rPr>
        <w:t xml:space="preserve"> Oldham which works with  African  </w:t>
      </w:r>
      <w:r w:rsidR="006C3B36">
        <w:rPr>
          <w:bCs/>
          <w:szCs w:val="24"/>
          <w:lang w:eastAsia="en-US"/>
        </w:rPr>
        <w:t>Caribbean</w:t>
      </w:r>
      <w:r w:rsidR="003E1DE1">
        <w:rPr>
          <w:bCs/>
          <w:szCs w:val="24"/>
          <w:lang w:eastAsia="en-US"/>
        </w:rPr>
        <w:t xml:space="preserve"> people said that they have started</w:t>
      </w:r>
      <w:r w:rsidR="00DA6749">
        <w:rPr>
          <w:bCs/>
          <w:szCs w:val="24"/>
          <w:lang w:eastAsia="en-US"/>
        </w:rPr>
        <w:t>,</w:t>
      </w:r>
      <w:r w:rsidR="003E1DE1">
        <w:rPr>
          <w:bCs/>
          <w:szCs w:val="24"/>
          <w:lang w:eastAsia="en-US"/>
        </w:rPr>
        <w:t xml:space="preserve"> in rec</w:t>
      </w:r>
      <w:r w:rsidR="006C3B36">
        <w:rPr>
          <w:bCs/>
          <w:szCs w:val="24"/>
          <w:lang w:eastAsia="en-US"/>
        </w:rPr>
        <w:t>ent years</w:t>
      </w:r>
      <w:r w:rsidR="00DA6749">
        <w:rPr>
          <w:bCs/>
          <w:szCs w:val="24"/>
          <w:lang w:eastAsia="en-US"/>
        </w:rPr>
        <w:t>,</w:t>
      </w:r>
      <w:r w:rsidR="006C3B36">
        <w:rPr>
          <w:bCs/>
          <w:szCs w:val="24"/>
          <w:lang w:eastAsia="en-US"/>
        </w:rPr>
        <w:t xml:space="preserve"> to advertise through F</w:t>
      </w:r>
      <w:r w:rsidR="003E1DE1">
        <w:rPr>
          <w:bCs/>
          <w:szCs w:val="24"/>
          <w:lang w:eastAsia="en-US"/>
        </w:rPr>
        <w:t>acebook and that this has drawn in people from further afield such as Manchester, Rochdale and Salford.</w:t>
      </w:r>
    </w:p>
    <w:p w14:paraId="0F8F766A" w14:textId="1FF1999B" w:rsidR="00100FC3" w:rsidRDefault="00100FC3" w:rsidP="00F83A2A">
      <w:pPr>
        <w:spacing w:after="160" w:line="259" w:lineRule="auto"/>
        <w:jc w:val="both"/>
        <w:rPr>
          <w:rFonts w:cs="Times New Roman"/>
          <w:szCs w:val="24"/>
        </w:rPr>
      </w:pPr>
    </w:p>
    <w:p w14:paraId="5E726D48" w14:textId="6F8E7832" w:rsidR="005F4C19" w:rsidRPr="001E5EE6" w:rsidRDefault="00CE36AE" w:rsidP="001E5EE6">
      <w:pPr>
        <w:spacing w:before="120" w:after="0"/>
        <w:rPr>
          <w:b/>
          <w:sz w:val="24"/>
          <w:szCs w:val="24"/>
        </w:rPr>
      </w:pPr>
      <w:r w:rsidRPr="001E5EE6">
        <w:rPr>
          <w:rFonts w:eastAsiaTheme="minorHAnsi" w:cs="Arial"/>
          <w:b/>
          <w:iCs/>
          <w:lang w:eastAsia="en-US"/>
        </w:rPr>
        <w:br w:type="page"/>
      </w:r>
      <w:r w:rsidR="001E5EE6">
        <w:rPr>
          <w:rFonts w:eastAsiaTheme="minorHAnsi" w:cs="Arial"/>
          <w:b/>
          <w:iCs/>
          <w:lang w:eastAsia="en-US"/>
        </w:rPr>
        <w:lastRenderedPageBreak/>
        <w:t>5.</w:t>
      </w:r>
      <w:r w:rsidR="009C6036">
        <w:rPr>
          <w:rFonts w:eastAsiaTheme="minorHAnsi" w:cs="Arial"/>
          <w:b/>
          <w:iCs/>
          <w:lang w:eastAsia="en-US"/>
        </w:rPr>
        <w:t xml:space="preserve"> </w:t>
      </w:r>
      <w:r w:rsidR="009C6036">
        <w:rPr>
          <w:b/>
          <w:sz w:val="24"/>
          <w:szCs w:val="24"/>
        </w:rPr>
        <w:t xml:space="preserve">Barriers to </w:t>
      </w:r>
      <w:r w:rsidR="005F4C19" w:rsidRPr="001E5EE6">
        <w:rPr>
          <w:b/>
          <w:sz w:val="24"/>
          <w:szCs w:val="24"/>
        </w:rPr>
        <w:t>involvement of BAME communities in loneliness services</w:t>
      </w:r>
    </w:p>
    <w:p w14:paraId="3AB5BCC4" w14:textId="13BE60C4" w:rsidR="00CB0A81" w:rsidRPr="00CB0A81" w:rsidRDefault="00B327CF" w:rsidP="00F83A2A">
      <w:pPr>
        <w:spacing w:before="120" w:after="0"/>
        <w:jc w:val="both"/>
      </w:pPr>
      <w:r>
        <w:rPr>
          <w:rFonts w:eastAsiaTheme="minorHAnsi" w:cs="Arial"/>
          <w:iCs/>
          <w:lang w:eastAsia="en-US"/>
        </w:rPr>
        <w:t>Some of t</w:t>
      </w:r>
      <w:r w:rsidR="00CB0A81" w:rsidRPr="00CB0A81">
        <w:rPr>
          <w:rFonts w:eastAsiaTheme="minorHAnsi" w:cs="Arial"/>
          <w:iCs/>
          <w:lang w:eastAsia="en-US"/>
        </w:rPr>
        <w:t xml:space="preserve">he key challenges </w:t>
      </w:r>
      <w:r>
        <w:rPr>
          <w:rFonts w:eastAsiaTheme="minorHAnsi" w:cs="Arial"/>
          <w:iCs/>
          <w:lang w:eastAsia="en-US"/>
        </w:rPr>
        <w:t xml:space="preserve">involved in </w:t>
      </w:r>
      <w:r w:rsidR="00CB0A81" w:rsidRPr="00CB0A81">
        <w:rPr>
          <w:rFonts w:eastAsiaTheme="minorHAnsi" w:cs="Arial"/>
          <w:iCs/>
          <w:lang w:eastAsia="en-US"/>
        </w:rPr>
        <w:t>the referral process have been discussed in the previous section but it is also important to look beyond the referral process when understanding accessibility</w:t>
      </w:r>
      <w:r w:rsidR="00CB0A81">
        <w:rPr>
          <w:rFonts w:eastAsiaTheme="minorHAnsi" w:cs="Arial"/>
          <w:iCs/>
          <w:lang w:eastAsia="en-US"/>
        </w:rPr>
        <w:t xml:space="preserve"> and uptak</w:t>
      </w:r>
      <w:r w:rsidR="00CB0A81" w:rsidRPr="00CB0A81">
        <w:rPr>
          <w:rFonts w:eastAsiaTheme="minorHAnsi" w:cs="Arial"/>
          <w:iCs/>
          <w:lang w:eastAsia="en-US"/>
        </w:rPr>
        <w:t xml:space="preserve">e </w:t>
      </w:r>
      <w:r w:rsidR="00545612">
        <w:rPr>
          <w:rFonts w:eastAsiaTheme="minorHAnsi" w:cs="Arial"/>
          <w:iCs/>
          <w:lang w:eastAsia="en-US"/>
        </w:rPr>
        <w:t>of loneliness services to BAME communitie</w:t>
      </w:r>
      <w:r w:rsidR="00CB0A81" w:rsidRPr="00CB0A81">
        <w:rPr>
          <w:rFonts w:eastAsiaTheme="minorHAnsi" w:cs="Arial"/>
          <w:iCs/>
          <w:lang w:eastAsia="en-US"/>
        </w:rPr>
        <w:t xml:space="preserve">s. To examine the potential barriers </w:t>
      </w:r>
      <w:r>
        <w:rPr>
          <w:rFonts w:eastAsiaTheme="minorHAnsi" w:cs="Arial"/>
          <w:iCs/>
          <w:lang w:eastAsia="en-US"/>
        </w:rPr>
        <w:t xml:space="preserve">faced by BAME </w:t>
      </w:r>
      <w:r w:rsidR="00545612">
        <w:rPr>
          <w:rFonts w:eastAsiaTheme="minorHAnsi" w:cs="Arial"/>
          <w:iCs/>
          <w:lang w:eastAsia="en-US"/>
        </w:rPr>
        <w:t>communities</w:t>
      </w:r>
      <w:r>
        <w:rPr>
          <w:rFonts w:eastAsiaTheme="minorHAnsi" w:cs="Arial"/>
          <w:iCs/>
          <w:lang w:eastAsia="en-US"/>
        </w:rPr>
        <w:t xml:space="preserve"> </w:t>
      </w:r>
      <w:r w:rsidR="00CB0A81" w:rsidRPr="00CB0A81">
        <w:rPr>
          <w:rFonts w:eastAsiaTheme="minorHAnsi" w:cs="Arial"/>
          <w:iCs/>
          <w:lang w:eastAsia="en-US"/>
        </w:rPr>
        <w:t xml:space="preserve">in detail we draw primarily on </w:t>
      </w:r>
      <w:r w:rsidR="00CB0A81">
        <w:rPr>
          <w:rFonts w:eastAsiaTheme="minorHAnsi" w:cs="Arial"/>
          <w:iCs/>
          <w:lang w:eastAsia="en-US"/>
        </w:rPr>
        <w:t xml:space="preserve">the </w:t>
      </w:r>
      <w:r w:rsidR="00CB0A81" w:rsidRPr="00CB0A81">
        <w:rPr>
          <w:rFonts w:eastAsiaTheme="minorHAnsi" w:cs="Arial"/>
          <w:iCs/>
          <w:lang w:eastAsia="en-US"/>
        </w:rPr>
        <w:t xml:space="preserve">interviews and focus groups with </w:t>
      </w:r>
      <w:r w:rsidR="00CB0A81">
        <w:rPr>
          <w:rFonts w:eastAsiaTheme="minorHAnsi" w:cs="Arial"/>
          <w:iCs/>
          <w:lang w:eastAsia="en-US"/>
        </w:rPr>
        <w:t xml:space="preserve">the </w:t>
      </w:r>
      <w:r w:rsidR="00CB0A81" w:rsidRPr="00CB0A81">
        <w:rPr>
          <w:rFonts w:eastAsiaTheme="minorHAnsi" w:cs="Arial"/>
          <w:iCs/>
          <w:lang w:eastAsia="en-US"/>
        </w:rPr>
        <w:t xml:space="preserve">21 </w:t>
      </w:r>
      <w:r w:rsidR="00545612">
        <w:rPr>
          <w:rFonts w:eastAsiaTheme="minorHAnsi" w:cs="Arial"/>
          <w:iCs/>
          <w:lang w:eastAsia="en-US"/>
        </w:rPr>
        <w:t>people from BAME communities</w:t>
      </w:r>
      <w:r w:rsidR="00CB0A81" w:rsidRPr="00CB0A81">
        <w:rPr>
          <w:rFonts w:eastAsiaTheme="minorHAnsi" w:cs="Arial"/>
          <w:iCs/>
          <w:lang w:eastAsia="en-US"/>
        </w:rPr>
        <w:t xml:space="preserve"> </w:t>
      </w:r>
      <w:r w:rsidR="003A0618">
        <w:rPr>
          <w:rFonts w:eastAsiaTheme="minorHAnsi" w:cs="Arial"/>
          <w:iCs/>
          <w:lang w:eastAsia="en-US"/>
        </w:rPr>
        <w:t>(e</w:t>
      </w:r>
      <w:r>
        <w:rPr>
          <w:rFonts w:eastAsiaTheme="minorHAnsi" w:cs="Arial"/>
          <w:iCs/>
          <w:lang w:eastAsia="en-US"/>
        </w:rPr>
        <w:t>i</w:t>
      </w:r>
      <w:r w:rsidR="003A0618">
        <w:rPr>
          <w:rFonts w:eastAsiaTheme="minorHAnsi" w:cs="Arial"/>
          <w:iCs/>
          <w:lang w:eastAsia="en-US"/>
        </w:rPr>
        <w:t xml:space="preserve">ght </w:t>
      </w:r>
      <w:r w:rsidR="00545612">
        <w:rPr>
          <w:rFonts w:eastAsiaTheme="minorHAnsi" w:cs="Arial"/>
          <w:iCs/>
          <w:lang w:eastAsia="en-US"/>
        </w:rPr>
        <w:t xml:space="preserve">of </w:t>
      </w:r>
      <w:r w:rsidR="003A0618">
        <w:rPr>
          <w:rFonts w:eastAsiaTheme="minorHAnsi" w:cs="Arial"/>
          <w:iCs/>
          <w:lang w:eastAsia="en-US"/>
        </w:rPr>
        <w:t>who</w:t>
      </w:r>
      <w:r>
        <w:rPr>
          <w:rFonts w:eastAsiaTheme="minorHAnsi" w:cs="Arial"/>
          <w:iCs/>
          <w:lang w:eastAsia="en-US"/>
        </w:rPr>
        <w:t>m were involved in the British R</w:t>
      </w:r>
      <w:r w:rsidR="003A0618">
        <w:rPr>
          <w:rFonts w:eastAsiaTheme="minorHAnsi" w:cs="Arial"/>
          <w:iCs/>
          <w:lang w:eastAsia="en-US"/>
        </w:rPr>
        <w:t>ed Cross Community Connectors programme and 13 of whom were not currently accessing any loneliness services)</w:t>
      </w:r>
      <w:r w:rsidR="00CB0A81">
        <w:rPr>
          <w:rFonts w:eastAsiaTheme="minorHAnsi" w:cs="Arial"/>
          <w:iCs/>
          <w:lang w:eastAsia="en-US"/>
        </w:rPr>
        <w:t>, as well as the 24 stakeholder interviews. A number of key barriers emerged from analysis of the findings of this empirical research which are now discussed in turn.</w:t>
      </w:r>
    </w:p>
    <w:p w14:paraId="039B1A8B" w14:textId="73FB0602" w:rsidR="003A0618" w:rsidRPr="00124930" w:rsidRDefault="005F4C19" w:rsidP="00F83A2A">
      <w:pPr>
        <w:spacing w:before="120" w:after="0"/>
        <w:jc w:val="both"/>
        <w:rPr>
          <w:rFonts w:eastAsia="Times New Roman"/>
          <w:b/>
          <w:i/>
          <w:lang w:eastAsia="en-US"/>
        </w:rPr>
      </w:pPr>
      <w:r w:rsidRPr="00124930">
        <w:rPr>
          <w:rFonts w:eastAsia="Times New Roman"/>
          <w:b/>
          <w:i/>
          <w:lang w:eastAsia="en-US"/>
        </w:rPr>
        <w:t>Lack of</w:t>
      </w:r>
      <w:r w:rsidR="003A0618" w:rsidRPr="00124930">
        <w:rPr>
          <w:rFonts w:eastAsia="Times New Roman"/>
          <w:b/>
          <w:i/>
          <w:lang w:eastAsia="en-US"/>
        </w:rPr>
        <w:t xml:space="preserve"> </w:t>
      </w:r>
      <w:r w:rsidR="00CE1769">
        <w:rPr>
          <w:rFonts w:eastAsia="Times New Roman"/>
          <w:b/>
          <w:i/>
          <w:lang w:eastAsia="en-US"/>
        </w:rPr>
        <w:t>information and/or awareness</w:t>
      </w:r>
    </w:p>
    <w:p w14:paraId="3780A3FC" w14:textId="7A5618DC" w:rsidR="005F4C19" w:rsidRDefault="003A0618" w:rsidP="00F83A2A">
      <w:pPr>
        <w:spacing w:before="120" w:after="0"/>
        <w:jc w:val="both"/>
        <w:rPr>
          <w:rFonts w:eastAsia="Times New Roman"/>
          <w:lang w:eastAsia="en-US"/>
        </w:rPr>
      </w:pPr>
      <w:r w:rsidRPr="003A0618">
        <w:rPr>
          <w:rFonts w:eastAsia="Times New Roman"/>
          <w:lang w:eastAsia="en-US"/>
        </w:rPr>
        <w:t>As we saw in the previous section</w:t>
      </w:r>
      <w:r>
        <w:rPr>
          <w:rFonts w:eastAsia="Times New Roman"/>
          <w:lang w:eastAsia="en-US"/>
        </w:rPr>
        <w:t>,</w:t>
      </w:r>
      <w:r w:rsidRPr="003A0618">
        <w:rPr>
          <w:rFonts w:eastAsia="Times New Roman"/>
          <w:lang w:eastAsia="en-US"/>
        </w:rPr>
        <w:t xml:space="preserve"> service providers </w:t>
      </w:r>
      <w:r>
        <w:rPr>
          <w:rFonts w:eastAsia="Times New Roman"/>
          <w:lang w:eastAsia="en-US"/>
        </w:rPr>
        <w:t>were often unaware of the other</w:t>
      </w:r>
      <w:r w:rsidRPr="003A0618">
        <w:rPr>
          <w:rFonts w:eastAsia="Times New Roman"/>
          <w:lang w:eastAsia="en-US"/>
        </w:rPr>
        <w:t xml:space="preserve"> services operating in their locality and this lack of knowledge was also mentioned by the </w:t>
      </w:r>
      <w:r w:rsidR="00545612">
        <w:rPr>
          <w:rFonts w:eastAsia="Times New Roman"/>
          <w:lang w:eastAsia="en-US"/>
        </w:rPr>
        <w:t xml:space="preserve">people from </w:t>
      </w:r>
      <w:r w:rsidRPr="003A0618">
        <w:rPr>
          <w:rFonts w:eastAsia="Times New Roman"/>
          <w:lang w:eastAsia="en-US"/>
        </w:rPr>
        <w:t xml:space="preserve">BAME </w:t>
      </w:r>
      <w:r w:rsidR="00545612">
        <w:rPr>
          <w:rFonts w:eastAsia="Times New Roman"/>
          <w:lang w:eastAsia="en-US"/>
        </w:rPr>
        <w:t>communities</w:t>
      </w:r>
      <w:r w:rsidRPr="003A0618">
        <w:rPr>
          <w:rFonts w:eastAsia="Times New Roman"/>
          <w:lang w:eastAsia="en-US"/>
        </w:rPr>
        <w:t xml:space="preserve"> who were interviewed.</w:t>
      </w:r>
      <w:r>
        <w:rPr>
          <w:rFonts w:eastAsia="Times New Roman"/>
          <w:i/>
          <w:lang w:eastAsia="en-US"/>
        </w:rPr>
        <w:t xml:space="preserve"> </w:t>
      </w:r>
      <w:r>
        <w:rPr>
          <w:rFonts w:eastAsia="Times New Roman"/>
          <w:lang w:eastAsia="en-US"/>
        </w:rPr>
        <w:t>The majority of the 13 BAME residents who were not currently accessing loneliness services (a</w:t>
      </w:r>
      <w:r w:rsidR="005F4C19" w:rsidRPr="009071F2">
        <w:rPr>
          <w:rFonts w:eastAsia="Times New Roman"/>
          <w:lang w:eastAsia="en-US"/>
        </w:rPr>
        <w:t xml:space="preserve">ll five of the </w:t>
      </w:r>
      <w:r w:rsidR="005F4C19">
        <w:rPr>
          <w:rFonts w:eastAsia="Times New Roman"/>
          <w:lang w:eastAsia="en-US"/>
        </w:rPr>
        <w:t xml:space="preserve">Oldham </w:t>
      </w:r>
      <w:r w:rsidR="005F4C19" w:rsidRPr="009071F2">
        <w:rPr>
          <w:rFonts w:eastAsia="Times New Roman"/>
          <w:lang w:eastAsia="en-US"/>
        </w:rPr>
        <w:t xml:space="preserve">participants </w:t>
      </w:r>
      <w:r w:rsidR="005F4C19">
        <w:rPr>
          <w:rFonts w:eastAsia="Times New Roman"/>
          <w:lang w:eastAsia="en-US"/>
        </w:rPr>
        <w:t xml:space="preserve">and </w:t>
      </w:r>
      <w:r>
        <w:rPr>
          <w:rFonts w:eastAsia="Times New Roman"/>
          <w:lang w:eastAsia="en-US"/>
        </w:rPr>
        <w:t>seven out of nine</w:t>
      </w:r>
      <w:r w:rsidR="005F4C19">
        <w:rPr>
          <w:rFonts w:eastAsia="Times New Roman"/>
          <w:lang w:eastAsia="en-US"/>
        </w:rPr>
        <w:t xml:space="preserve"> of the Newcastle participants</w:t>
      </w:r>
      <w:r>
        <w:rPr>
          <w:rFonts w:eastAsia="Times New Roman"/>
          <w:lang w:eastAsia="en-US"/>
        </w:rPr>
        <w:t>)</w:t>
      </w:r>
      <w:r w:rsidR="005F4C19">
        <w:rPr>
          <w:rFonts w:eastAsia="Times New Roman"/>
          <w:lang w:eastAsia="en-US"/>
        </w:rPr>
        <w:t xml:space="preserve"> </w:t>
      </w:r>
      <w:r w:rsidR="005F4C19" w:rsidRPr="009071F2">
        <w:rPr>
          <w:rFonts w:eastAsia="Times New Roman"/>
          <w:lang w:eastAsia="en-US"/>
        </w:rPr>
        <w:t xml:space="preserve">said that </w:t>
      </w:r>
      <w:r>
        <w:rPr>
          <w:rFonts w:eastAsia="Times New Roman"/>
          <w:lang w:eastAsia="en-US"/>
        </w:rPr>
        <w:t>they were not</w:t>
      </w:r>
      <w:r w:rsidR="005F4C19">
        <w:rPr>
          <w:rFonts w:eastAsia="Times New Roman"/>
          <w:lang w:eastAsia="en-US"/>
        </w:rPr>
        <w:t xml:space="preserve"> aware of many </w:t>
      </w:r>
      <w:r w:rsidR="005F4C19" w:rsidRPr="009071F2">
        <w:rPr>
          <w:rFonts w:eastAsia="Times New Roman"/>
          <w:lang w:eastAsia="en-US"/>
        </w:rPr>
        <w:t xml:space="preserve">services and activities </w:t>
      </w:r>
      <w:r w:rsidR="005F4C19">
        <w:rPr>
          <w:rFonts w:eastAsia="Times New Roman"/>
          <w:lang w:eastAsia="en-US"/>
        </w:rPr>
        <w:t xml:space="preserve">in the locality, apart from the ones they were </w:t>
      </w:r>
      <w:r w:rsidR="005F4C19" w:rsidRPr="009071F2">
        <w:rPr>
          <w:rFonts w:eastAsia="Times New Roman"/>
          <w:lang w:eastAsia="en-US"/>
        </w:rPr>
        <w:t>currently accessing</w:t>
      </w:r>
      <w:r w:rsidR="005F4C19">
        <w:rPr>
          <w:rFonts w:eastAsia="Times New Roman"/>
          <w:lang w:eastAsia="en-US"/>
        </w:rPr>
        <w:t>.</w:t>
      </w:r>
      <w:r w:rsidR="005F4C19" w:rsidRPr="009071F2">
        <w:rPr>
          <w:rFonts w:eastAsia="Times New Roman"/>
          <w:lang w:eastAsia="en-US"/>
        </w:rPr>
        <w:t xml:space="preserve"> </w:t>
      </w:r>
      <w:r w:rsidR="005F4C19">
        <w:rPr>
          <w:rFonts w:eastAsia="Times New Roman"/>
          <w:lang w:eastAsia="en-US"/>
        </w:rPr>
        <w:t>In Oldham, t</w:t>
      </w:r>
      <w:r w:rsidR="005F4C19" w:rsidRPr="009071F2">
        <w:rPr>
          <w:rFonts w:eastAsia="Times New Roman"/>
          <w:lang w:eastAsia="en-US"/>
        </w:rPr>
        <w:t xml:space="preserve">he </w:t>
      </w:r>
      <w:r w:rsidR="005F4C19">
        <w:rPr>
          <w:rFonts w:eastAsia="Times New Roman"/>
          <w:lang w:eastAsia="en-US"/>
        </w:rPr>
        <w:t xml:space="preserve">interviewer </w:t>
      </w:r>
      <w:r w:rsidR="005F4C19" w:rsidRPr="009071F2">
        <w:rPr>
          <w:rFonts w:eastAsia="Times New Roman"/>
          <w:lang w:eastAsia="en-US"/>
        </w:rPr>
        <w:t>mentioned some local services to the interviewees</w:t>
      </w:r>
      <w:r>
        <w:rPr>
          <w:rFonts w:eastAsia="Times New Roman"/>
          <w:lang w:eastAsia="en-US"/>
        </w:rPr>
        <w:t>,</w:t>
      </w:r>
      <w:r w:rsidR="005F4C19" w:rsidRPr="009071F2">
        <w:rPr>
          <w:rFonts w:eastAsia="Times New Roman"/>
          <w:lang w:eastAsia="en-US"/>
        </w:rPr>
        <w:t xml:space="preserve"> including the British Red Cross Community Connectors </w:t>
      </w:r>
      <w:r>
        <w:rPr>
          <w:rFonts w:eastAsia="Times New Roman"/>
          <w:lang w:eastAsia="en-US"/>
        </w:rPr>
        <w:t xml:space="preserve">programme, </w:t>
      </w:r>
      <w:r w:rsidR="005F4C19" w:rsidRPr="009071F2">
        <w:rPr>
          <w:rFonts w:eastAsia="Times New Roman"/>
          <w:lang w:eastAsia="en-US"/>
        </w:rPr>
        <w:t xml:space="preserve">and </w:t>
      </w:r>
      <w:r>
        <w:rPr>
          <w:rFonts w:eastAsia="Times New Roman"/>
          <w:lang w:eastAsia="en-US"/>
        </w:rPr>
        <w:t xml:space="preserve">many of them </w:t>
      </w:r>
      <w:r w:rsidR="005F4C19">
        <w:rPr>
          <w:rFonts w:eastAsia="Times New Roman"/>
          <w:lang w:eastAsia="en-US"/>
        </w:rPr>
        <w:t>e</w:t>
      </w:r>
      <w:r w:rsidR="005F4C19" w:rsidRPr="009071F2">
        <w:rPr>
          <w:rFonts w:eastAsia="Times New Roman"/>
          <w:lang w:eastAsia="en-US"/>
        </w:rPr>
        <w:t>xpressed interest in getting</w:t>
      </w:r>
      <w:r w:rsidR="005F4C19">
        <w:rPr>
          <w:rFonts w:eastAsia="Times New Roman"/>
          <w:i/>
          <w:lang w:eastAsia="en-US"/>
        </w:rPr>
        <w:t xml:space="preserve"> </w:t>
      </w:r>
      <w:r w:rsidR="005F4C19" w:rsidRPr="003909CF">
        <w:rPr>
          <w:rFonts w:eastAsia="Times New Roman"/>
          <w:lang w:eastAsia="en-US"/>
        </w:rPr>
        <w:t xml:space="preserve">involved but </w:t>
      </w:r>
      <w:r>
        <w:rPr>
          <w:rFonts w:eastAsia="Times New Roman"/>
          <w:lang w:eastAsia="en-US"/>
        </w:rPr>
        <w:t>were un</w:t>
      </w:r>
      <w:r w:rsidR="005F4C19" w:rsidRPr="003909CF">
        <w:rPr>
          <w:rFonts w:eastAsia="Times New Roman"/>
          <w:lang w:eastAsia="en-US"/>
        </w:rPr>
        <w:t xml:space="preserve">aware that they were available in the local community. </w:t>
      </w:r>
      <w:r w:rsidR="005F4C19">
        <w:rPr>
          <w:rFonts w:eastAsia="Times New Roman"/>
          <w:lang w:eastAsia="en-US"/>
        </w:rPr>
        <w:t>When asked why the</w:t>
      </w:r>
      <w:r>
        <w:rPr>
          <w:rFonts w:eastAsia="Times New Roman"/>
          <w:lang w:eastAsia="en-US"/>
        </w:rPr>
        <w:t>y had not</w:t>
      </w:r>
      <w:r w:rsidR="005F4C19">
        <w:rPr>
          <w:rFonts w:eastAsia="Times New Roman"/>
          <w:lang w:eastAsia="en-US"/>
        </w:rPr>
        <w:t xml:space="preserve"> used a particular local service one participant said </w:t>
      </w:r>
      <w:r w:rsidR="005F4C19" w:rsidRPr="003909CF">
        <w:rPr>
          <w:rFonts w:eastAsia="Times New Roman"/>
          <w:i/>
          <w:lang w:eastAsia="en-US"/>
        </w:rPr>
        <w:t>‘Because nobody had told me. Sometimes, you don’t know things are happening.’</w:t>
      </w:r>
      <w:r w:rsidR="005F4C19">
        <w:rPr>
          <w:rFonts w:eastAsia="Times New Roman"/>
          <w:i/>
          <w:lang w:eastAsia="en-US"/>
        </w:rPr>
        <w:t xml:space="preserve"> </w:t>
      </w:r>
      <w:r w:rsidR="005F4C19" w:rsidRPr="000C7974">
        <w:rPr>
          <w:rFonts w:eastAsia="Times New Roman"/>
          <w:lang w:eastAsia="en-US"/>
        </w:rPr>
        <w:t>In Newcastle</w:t>
      </w:r>
      <w:r>
        <w:rPr>
          <w:rFonts w:eastAsia="Times New Roman"/>
          <w:lang w:eastAsia="en-US"/>
        </w:rPr>
        <w:t xml:space="preserve"> </w:t>
      </w:r>
      <w:r w:rsidR="005F4C19" w:rsidRPr="000C7974">
        <w:rPr>
          <w:rFonts w:eastAsia="Times New Roman"/>
          <w:lang w:eastAsia="en-US"/>
        </w:rPr>
        <w:t xml:space="preserve">three </w:t>
      </w:r>
      <w:r w:rsidR="005F4C19">
        <w:rPr>
          <w:rFonts w:eastAsia="Times New Roman"/>
          <w:lang w:eastAsia="en-US"/>
        </w:rPr>
        <w:t>of the participants had heard o</w:t>
      </w:r>
      <w:r w:rsidR="005F4C19" w:rsidRPr="000C7974">
        <w:rPr>
          <w:rFonts w:eastAsia="Times New Roman"/>
          <w:lang w:eastAsia="en-US"/>
        </w:rPr>
        <w:t xml:space="preserve">f the </w:t>
      </w:r>
      <w:r>
        <w:rPr>
          <w:rFonts w:eastAsia="Times New Roman"/>
          <w:lang w:eastAsia="en-US"/>
        </w:rPr>
        <w:t>British Red Cross</w:t>
      </w:r>
      <w:r w:rsidR="005F4C19" w:rsidRPr="000C7974">
        <w:rPr>
          <w:rFonts w:eastAsia="Times New Roman"/>
          <w:lang w:eastAsia="en-US"/>
        </w:rPr>
        <w:t xml:space="preserve"> Community Connectors programme but had thought that it w</w:t>
      </w:r>
      <w:r>
        <w:rPr>
          <w:rFonts w:eastAsia="Times New Roman"/>
          <w:lang w:eastAsia="en-US"/>
        </w:rPr>
        <w:t>as not</w:t>
      </w:r>
      <w:r w:rsidR="005F4C19" w:rsidRPr="000C7974">
        <w:rPr>
          <w:rFonts w:eastAsia="Times New Roman"/>
          <w:lang w:eastAsia="en-US"/>
        </w:rPr>
        <w:t xml:space="preserve"> relevant </w:t>
      </w:r>
      <w:r w:rsidR="005F4C19">
        <w:rPr>
          <w:rFonts w:eastAsia="Times New Roman"/>
          <w:lang w:eastAsia="en-US"/>
        </w:rPr>
        <w:t>or appropriate</w:t>
      </w:r>
      <w:r w:rsidR="005F4C19" w:rsidRPr="000C7974">
        <w:rPr>
          <w:rFonts w:eastAsia="Times New Roman"/>
          <w:lang w:eastAsia="en-US"/>
        </w:rPr>
        <w:t xml:space="preserve"> f</w:t>
      </w:r>
      <w:r w:rsidR="005F4C19">
        <w:rPr>
          <w:rFonts w:eastAsia="Times New Roman"/>
          <w:lang w:eastAsia="en-US"/>
        </w:rPr>
        <w:t>o</w:t>
      </w:r>
      <w:r w:rsidR="005F4C19" w:rsidRPr="000C7974">
        <w:rPr>
          <w:rFonts w:eastAsia="Times New Roman"/>
          <w:lang w:eastAsia="en-US"/>
        </w:rPr>
        <w:t xml:space="preserve">r them, but they could not </w:t>
      </w:r>
      <w:r w:rsidR="00AB69B1">
        <w:rPr>
          <w:rFonts w:eastAsia="Times New Roman"/>
          <w:lang w:eastAsia="en-US"/>
        </w:rPr>
        <w:t xml:space="preserve">really </w:t>
      </w:r>
      <w:r w:rsidR="005F4C19" w:rsidRPr="000C7974">
        <w:rPr>
          <w:rFonts w:eastAsia="Times New Roman"/>
          <w:lang w:eastAsia="en-US"/>
        </w:rPr>
        <w:t xml:space="preserve">explain why. </w:t>
      </w:r>
      <w:r w:rsidR="00484C00" w:rsidRPr="00484C00">
        <w:rPr>
          <w:rFonts w:eastAsia="Times New Roman"/>
          <w:i/>
          <w:lang w:eastAsia="en-US"/>
        </w:rPr>
        <w:t xml:space="preserve"> </w:t>
      </w:r>
      <w:r w:rsidR="00484C00" w:rsidRPr="00453604">
        <w:rPr>
          <w:rFonts w:eastAsia="Times New Roman"/>
          <w:lang w:eastAsia="en-US"/>
        </w:rPr>
        <w:t>One of these</w:t>
      </w:r>
      <w:r w:rsidR="00453604" w:rsidRPr="00453604">
        <w:rPr>
          <w:rFonts w:eastAsia="Times New Roman"/>
          <w:lang w:eastAsia="en-US"/>
        </w:rPr>
        <w:t>, a 34 year old Bangladeshi female</w:t>
      </w:r>
      <w:r w:rsidR="00216622">
        <w:rPr>
          <w:rFonts w:eastAsia="Times New Roman"/>
          <w:lang w:eastAsia="en-US"/>
        </w:rPr>
        <w:t xml:space="preserve"> said that a C</w:t>
      </w:r>
      <w:r w:rsidR="00484C00" w:rsidRPr="00453604">
        <w:rPr>
          <w:rFonts w:eastAsia="Times New Roman"/>
          <w:lang w:eastAsia="en-US"/>
        </w:rPr>
        <w:t>ommunity Connector had approached her husband about her being referred to the service but he refused</w:t>
      </w:r>
      <w:r w:rsidR="00545612">
        <w:rPr>
          <w:rFonts w:eastAsia="Times New Roman"/>
          <w:lang w:eastAsia="en-US"/>
        </w:rPr>
        <w:t xml:space="preserve"> to use it</w:t>
      </w:r>
      <w:r w:rsidR="00484C00" w:rsidRPr="00453604">
        <w:rPr>
          <w:rFonts w:eastAsia="Times New Roman"/>
          <w:lang w:eastAsia="en-US"/>
        </w:rPr>
        <w:t>.  The interviewee did not appear to know much about this and was un</w:t>
      </w:r>
      <w:r w:rsidR="00453604" w:rsidRPr="00453604">
        <w:rPr>
          <w:rFonts w:eastAsia="Times New Roman"/>
          <w:lang w:eastAsia="en-US"/>
        </w:rPr>
        <w:t>ab</w:t>
      </w:r>
      <w:r w:rsidR="00484C00" w:rsidRPr="00453604">
        <w:rPr>
          <w:rFonts w:eastAsia="Times New Roman"/>
          <w:lang w:eastAsia="en-US"/>
        </w:rPr>
        <w:t xml:space="preserve">le to elaborate further. </w:t>
      </w:r>
      <w:r>
        <w:rPr>
          <w:rFonts w:eastAsia="Times New Roman"/>
          <w:lang w:eastAsia="en-US"/>
        </w:rPr>
        <w:t xml:space="preserve">One interviewee in Newcastle </w:t>
      </w:r>
      <w:r w:rsidR="005F4C19" w:rsidRPr="000C7974">
        <w:rPr>
          <w:rFonts w:eastAsia="Times New Roman"/>
          <w:lang w:eastAsia="en-US"/>
        </w:rPr>
        <w:t>said that she</w:t>
      </w:r>
      <w:r>
        <w:rPr>
          <w:rFonts w:eastAsia="Times New Roman"/>
          <w:lang w:eastAsia="en-US"/>
        </w:rPr>
        <w:t xml:space="preserve"> had</w:t>
      </w:r>
      <w:r w:rsidR="005F4C19" w:rsidRPr="000C7974">
        <w:rPr>
          <w:rFonts w:eastAsia="Times New Roman"/>
          <w:lang w:eastAsia="en-US"/>
        </w:rPr>
        <w:t xml:space="preserve"> been living </w:t>
      </w:r>
      <w:r>
        <w:rPr>
          <w:rFonts w:eastAsia="Times New Roman"/>
          <w:lang w:eastAsia="en-US"/>
        </w:rPr>
        <w:t>there for 40 years and still did not</w:t>
      </w:r>
      <w:r w:rsidR="005F4C19" w:rsidRPr="000C7974">
        <w:rPr>
          <w:rFonts w:eastAsia="Times New Roman"/>
          <w:lang w:eastAsia="en-US"/>
        </w:rPr>
        <w:t xml:space="preserve"> know what services and activities were available.</w:t>
      </w:r>
      <w:r w:rsidR="005F4C19" w:rsidRPr="009B0E37">
        <w:rPr>
          <w:bCs/>
          <w:szCs w:val="24"/>
          <w:lang w:eastAsia="en-US"/>
        </w:rPr>
        <w:t xml:space="preserve"> </w:t>
      </w:r>
      <w:r w:rsidR="005F4C19">
        <w:rPr>
          <w:bCs/>
          <w:szCs w:val="24"/>
          <w:lang w:eastAsia="en-US"/>
        </w:rPr>
        <w:t>An</w:t>
      </w:r>
      <w:r>
        <w:rPr>
          <w:bCs/>
          <w:szCs w:val="24"/>
          <w:lang w:eastAsia="en-US"/>
        </w:rPr>
        <w:t xml:space="preserve">other individual in Newcastle </w:t>
      </w:r>
      <w:r w:rsidR="00B327CF">
        <w:rPr>
          <w:bCs/>
          <w:szCs w:val="24"/>
          <w:lang w:eastAsia="en-US"/>
        </w:rPr>
        <w:t>explained that sometimes services existed but she did not know about them, even though they were</w:t>
      </w:r>
      <w:r>
        <w:rPr>
          <w:bCs/>
          <w:szCs w:val="24"/>
          <w:lang w:eastAsia="en-US"/>
        </w:rPr>
        <w:t xml:space="preserve"> </w:t>
      </w:r>
      <w:r w:rsidRPr="00DA290F">
        <w:rPr>
          <w:bCs/>
          <w:i/>
          <w:szCs w:val="24"/>
          <w:lang w:eastAsia="en-US"/>
        </w:rPr>
        <w:t>‘</w:t>
      </w:r>
      <w:r w:rsidR="005F4C19" w:rsidRPr="00DA290F">
        <w:rPr>
          <w:bCs/>
          <w:i/>
          <w:szCs w:val="24"/>
          <w:lang w:eastAsia="en-US"/>
        </w:rPr>
        <w:t>on the doorstep</w:t>
      </w:r>
      <w:r w:rsidRPr="00DA290F">
        <w:rPr>
          <w:bCs/>
          <w:i/>
          <w:szCs w:val="24"/>
          <w:lang w:eastAsia="en-US"/>
        </w:rPr>
        <w:t>’</w:t>
      </w:r>
      <w:r w:rsidR="005F4C19">
        <w:rPr>
          <w:bCs/>
          <w:szCs w:val="24"/>
          <w:lang w:eastAsia="en-US"/>
        </w:rPr>
        <w:t xml:space="preserve">. </w:t>
      </w:r>
    </w:p>
    <w:p w14:paraId="2AA7BA2E" w14:textId="77777777" w:rsidR="005F4C19" w:rsidRDefault="005F4C19" w:rsidP="00F83A2A">
      <w:pPr>
        <w:spacing w:before="120" w:after="0"/>
        <w:jc w:val="both"/>
        <w:rPr>
          <w:rFonts w:eastAsia="Times New Roman"/>
          <w:lang w:eastAsia="en-US"/>
        </w:rPr>
      </w:pPr>
    </w:p>
    <w:p w14:paraId="66B7B1F3" w14:textId="512BE5F3" w:rsidR="005B1D50" w:rsidRPr="00124930" w:rsidRDefault="005F4C19" w:rsidP="00F83A2A">
      <w:pPr>
        <w:spacing w:before="120" w:after="0"/>
        <w:jc w:val="both"/>
        <w:rPr>
          <w:rFonts w:eastAsia="Times New Roman"/>
          <w:b/>
          <w:i/>
          <w:lang w:eastAsia="en-US"/>
        </w:rPr>
      </w:pPr>
      <w:r w:rsidRPr="00124930">
        <w:rPr>
          <w:rFonts w:eastAsia="Times New Roman"/>
          <w:b/>
          <w:i/>
          <w:lang w:eastAsia="en-US"/>
        </w:rPr>
        <w:t>Services ma</w:t>
      </w:r>
      <w:r w:rsidR="005B1D50" w:rsidRPr="00124930">
        <w:rPr>
          <w:rFonts w:eastAsia="Times New Roman"/>
          <w:b/>
          <w:i/>
          <w:lang w:eastAsia="en-US"/>
        </w:rPr>
        <w:t xml:space="preserve">y not be culturally </w:t>
      </w:r>
      <w:r w:rsidR="00E762E7">
        <w:rPr>
          <w:rFonts w:eastAsia="Times New Roman"/>
          <w:b/>
          <w:i/>
          <w:lang w:eastAsia="en-US"/>
        </w:rPr>
        <w:t>sensitive</w:t>
      </w:r>
    </w:p>
    <w:p w14:paraId="0B62874A" w14:textId="7127C220" w:rsidR="00F6309F" w:rsidRDefault="00920270" w:rsidP="00F83A2A">
      <w:pPr>
        <w:jc w:val="both"/>
        <w:rPr>
          <w:rFonts w:eastAsia="Times New Roman"/>
          <w:i/>
          <w:lang w:eastAsia="en-US"/>
        </w:rPr>
      </w:pPr>
      <w:r>
        <w:rPr>
          <w:rFonts w:eastAsia="Times New Roman"/>
          <w:lang w:eastAsia="en-US"/>
        </w:rPr>
        <w:t>Many of the service providers in all three localities mention</w:t>
      </w:r>
      <w:r w:rsidR="00B023CC">
        <w:rPr>
          <w:rFonts w:eastAsia="Times New Roman"/>
          <w:lang w:eastAsia="en-US"/>
        </w:rPr>
        <w:t xml:space="preserve">ed that they thought that services were not necessarily culturally </w:t>
      </w:r>
      <w:r w:rsidR="00E762E7">
        <w:rPr>
          <w:rFonts w:eastAsia="Times New Roman"/>
          <w:lang w:eastAsia="en-US"/>
        </w:rPr>
        <w:t>sensitive</w:t>
      </w:r>
      <w:r w:rsidR="00B023CC">
        <w:rPr>
          <w:rFonts w:eastAsia="Times New Roman"/>
          <w:lang w:eastAsia="en-US"/>
        </w:rPr>
        <w:t xml:space="preserve"> for some BAME </w:t>
      </w:r>
      <w:r w:rsidR="00545612">
        <w:rPr>
          <w:rFonts w:eastAsia="Times New Roman"/>
          <w:lang w:eastAsia="en-US"/>
        </w:rPr>
        <w:t>communities</w:t>
      </w:r>
      <w:r w:rsidR="00B023CC">
        <w:rPr>
          <w:rFonts w:eastAsia="Times New Roman"/>
          <w:lang w:eastAsia="en-US"/>
        </w:rPr>
        <w:t xml:space="preserve"> and that this potentially acted as a barrier to their engagement with some services. </w:t>
      </w:r>
      <w:r w:rsidR="00453604">
        <w:rPr>
          <w:rFonts w:eastAsia="Times New Roman"/>
          <w:lang w:eastAsia="en-US"/>
        </w:rPr>
        <w:t xml:space="preserve">When we explored what culturally </w:t>
      </w:r>
      <w:r w:rsidR="00E762E7">
        <w:rPr>
          <w:rFonts w:eastAsia="Times New Roman"/>
          <w:lang w:eastAsia="en-US"/>
        </w:rPr>
        <w:t>sensitive</w:t>
      </w:r>
      <w:r w:rsidR="00453604">
        <w:rPr>
          <w:rFonts w:eastAsia="Times New Roman"/>
          <w:lang w:eastAsia="en-US"/>
        </w:rPr>
        <w:t xml:space="preserve"> meant in this context examples cited covered: the types of activities which were sometimes seen as focussing on White British culture such </w:t>
      </w:r>
      <w:r w:rsidR="00545612">
        <w:rPr>
          <w:rFonts w:eastAsia="Times New Roman"/>
          <w:lang w:eastAsia="en-US"/>
        </w:rPr>
        <w:t>as knitting or b</w:t>
      </w:r>
      <w:r w:rsidR="00CE1769">
        <w:rPr>
          <w:rFonts w:eastAsia="Times New Roman"/>
          <w:lang w:eastAsia="en-US"/>
        </w:rPr>
        <w:t xml:space="preserve">ingo; services </w:t>
      </w:r>
      <w:r w:rsidR="00453604">
        <w:rPr>
          <w:rFonts w:eastAsia="Times New Roman"/>
          <w:lang w:eastAsia="en-US"/>
        </w:rPr>
        <w:t>being offered by English only speaking staff</w:t>
      </w:r>
      <w:r w:rsidR="00B87AE0">
        <w:rPr>
          <w:rFonts w:eastAsia="Times New Roman"/>
          <w:lang w:eastAsia="en-US"/>
        </w:rPr>
        <w:t xml:space="preserve"> and/or volunteers</w:t>
      </w:r>
      <w:r w:rsidR="00453604">
        <w:rPr>
          <w:rFonts w:eastAsia="Times New Roman"/>
          <w:lang w:eastAsia="en-US"/>
        </w:rPr>
        <w:t xml:space="preserve">; traditional English food being served rather than a selection of foods from different countries; </w:t>
      </w:r>
      <w:r w:rsidR="00B87AE0">
        <w:rPr>
          <w:rFonts w:eastAsia="Times New Roman"/>
          <w:lang w:eastAsia="en-US"/>
        </w:rPr>
        <w:t xml:space="preserve">some services requiring participants to engage in activities which did not comply with their cultural </w:t>
      </w:r>
      <w:r w:rsidR="00F6309F">
        <w:rPr>
          <w:rFonts w:eastAsia="Times New Roman"/>
          <w:lang w:eastAsia="en-US"/>
        </w:rPr>
        <w:t>norms</w:t>
      </w:r>
      <w:r w:rsidR="00B87AE0">
        <w:rPr>
          <w:rFonts w:eastAsia="Times New Roman"/>
          <w:lang w:eastAsia="en-US"/>
        </w:rPr>
        <w:t xml:space="preserve">. </w:t>
      </w:r>
      <w:r w:rsidR="00B023CC" w:rsidRPr="00A26523">
        <w:rPr>
          <w:rFonts w:eastAsia="Times New Roman"/>
          <w:lang w:eastAsia="en-US"/>
        </w:rPr>
        <w:t xml:space="preserve">A </w:t>
      </w:r>
      <w:r w:rsidR="00B023CC">
        <w:rPr>
          <w:rFonts w:eastAsia="Times New Roman"/>
          <w:lang w:eastAsia="en-US"/>
        </w:rPr>
        <w:t>service provider</w:t>
      </w:r>
      <w:r w:rsidR="00B023CC" w:rsidRPr="00A26523">
        <w:rPr>
          <w:rFonts w:eastAsia="Times New Roman"/>
          <w:lang w:eastAsia="en-US"/>
        </w:rPr>
        <w:t xml:space="preserve"> in Islington </w:t>
      </w:r>
      <w:r w:rsidR="00ED23FF">
        <w:rPr>
          <w:rFonts w:eastAsia="Times New Roman"/>
          <w:lang w:eastAsia="en-US"/>
        </w:rPr>
        <w:t xml:space="preserve">providing a friendship club for older people </w:t>
      </w:r>
      <w:r w:rsidR="00B023CC" w:rsidRPr="00A26523">
        <w:rPr>
          <w:rFonts w:eastAsia="Times New Roman"/>
          <w:lang w:eastAsia="en-US"/>
        </w:rPr>
        <w:t xml:space="preserve">remarked on the importance of providing culturally </w:t>
      </w:r>
      <w:r w:rsidR="002A1D85">
        <w:rPr>
          <w:rFonts w:eastAsia="Times New Roman"/>
          <w:lang w:eastAsia="en-US"/>
        </w:rPr>
        <w:t>sensitive</w:t>
      </w:r>
      <w:r w:rsidR="00B023CC" w:rsidRPr="00A26523">
        <w:rPr>
          <w:rFonts w:eastAsia="Times New Roman"/>
          <w:lang w:eastAsia="en-US"/>
        </w:rPr>
        <w:t xml:space="preserve"> services:</w:t>
      </w:r>
      <w:r w:rsidR="00B023CC" w:rsidRPr="00AE02CB">
        <w:rPr>
          <w:rFonts w:eastAsia="Times New Roman"/>
          <w:i/>
          <w:lang w:eastAsia="en-US"/>
        </w:rPr>
        <w:t xml:space="preserve"> </w:t>
      </w:r>
    </w:p>
    <w:p w14:paraId="5F8E9571" w14:textId="77777777" w:rsidR="00F6309F" w:rsidRDefault="00B023CC" w:rsidP="00F6309F">
      <w:pPr>
        <w:ind w:left="1134" w:right="1655"/>
        <w:jc w:val="both"/>
        <w:rPr>
          <w:i/>
          <w:szCs w:val="24"/>
        </w:rPr>
      </w:pPr>
      <w:r w:rsidRPr="00AE02CB">
        <w:rPr>
          <w:rFonts w:eastAsia="Times New Roman"/>
          <w:i/>
          <w:lang w:eastAsia="en-US"/>
        </w:rPr>
        <w:t>‘</w:t>
      </w:r>
      <w:r w:rsidRPr="00AE02CB">
        <w:rPr>
          <w:i/>
          <w:szCs w:val="24"/>
        </w:rPr>
        <w:t xml:space="preserve">Our co-ordinator is from Jamaica and she has some cultural insights. It is no good just sending e-mails, you have to turn up and consider different cultural approaches and she will be useful there…. Also </w:t>
      </w:r>
      <w:r w:rsidRPr="00AE02CB">
        <w:rPr>
          <w:i/>
          <w:szCs w:val="24"/>
        </w:rPr>
        <w:lastRenderedPageBreak/>
        <w:t xml:space="preserve">thinking how we might adapt what we do to be a little more attractive. …the approach is </w:t>
      </w:r>
      <w:proofErr w:type="gramStart"/>
      <w:r w:rsidRPr="00AE02CB">
        <w:rPr>
          <w:i/>
          <w:szCs w:val="24"/>
        </w:rPr>
        <w:t>very</w:t>
      </w:r>
      <w:proofErr w:type="gramEnd"/>
      <w:r w:rsidRPr="00AE02CB">
        <w:rPr>
          <w:i/>
          <w:szCs w:val="24"/>
        </w:rPr>
        <w:t xml:space="preserve"> personalised.’ </w:t>
      </w:r>
      <w:r w:rsidR="00ED23FF">
        <w:rPr>
          <w:i/>
          <w:szCs w:val="24"/>
        </w:rPr>
        <w:t xml:space="preserve"> </w:t>
      </w:r>
    </w:p>
    <w:p w14:paraId="177DBA89" w14:textId="551057FD" w:rsidR="00ED23FF" w:rsidRPr="00ED23FF" w:rsidRDefault="00ED23FF" w:rsidP="00F83A2A">
      <w:pPr>
        <w:jc w:val="both"/>
        <w:rPr>
          <w:szCs w:val="24"/>
        </w:rPr>
      </w:pPr>
      <w:r w:rsidRPr="00ED23FF">
        <w:rPr>
          <w:szCs w:val="24"/>
        </w:rPr>
        <w:t xml:space="preserve">The way in which this co-ordinator had ensured an effective culturally </w:t>
      </w:r>
      <w:r w:rsidR="00E762E7">
        <w:rPr>
          <w:szCs w:val="24"/>
        </w:rPr>
        <w:t>sensitive</w:t>
      </w:r>
      <w:r w:rsidRPr="00ED23FF">
        <w:rPr>
          <w:szCs w:val="24"/>
        </w:rPr>
        <w:t xml:space="preserve"> service is summarised in the following case study example.</w:t>
      </w:r>
    </w:p>
    <w:tbl>
      <w:tblPr>
        <w:tblStyle w:val="TableGrid"/>
        <w:tblW w:w="0" w:type="auto"/>
        <w:tblLook w:val="04A0" w:firstRow="1" w:lastRow="0" w:firstColumn="1" w:lastColumn="0" w:noHBand="0" w:noVBand="1"/>
      </w:tblPr>
      <w:tblGrid>
        <w:gridCol w:w="9016"/>
      </w:tblGrid>
      <w:tr w:rsidR="00ED23FF" w14:paraId="5AA7461F" w14:textId="77777777" w:rsidTr="00ED23FF">
        <w:tc>
          <w:tcPr>
            <w:tcW w:w="9016" w:type="dxa"/>
            <w:shd w:val="clear" w:color="auto" w:fill="D9D9D9" w:themeFill="background1" w:themeFillShade="D9"/>
          </w:tcPr>
          <w:p w14:paraId="727D0E2D" w14:textId="6E846A26" w:rsidR="00ED23FF" w:rsidRPr="009B77A9" w:rsidRDefault="00ED23FF" w:rsidP="00ED23FF">
            <w:pPr>
              <w:jc w:val="both"/>
              <w:rPr>
                <w:rFonts w:ascii="Calibri" w:hAnsi="Calibri"/>
                <w:b/>
                <w:szCs w:val="24"/>
              </w:rPr>
            </w:pPr>
            <w:r w:rsidRPr="009B77A9">
              <w:rPr>
                <w:rFonts w:ascii="Calibri" w:hAnsi="Calibri"/>
                <w:b/>
                <w:szCs w:val="24"/>
              </w:rPr>
              <w:t>Case Study example: providing a culturally sensitive personalised service</w:t>
            </w:r>
          </w:p>
          <w:p w14:paraId="0CA96C2A" w14:textId="6CAB86E2" w:rsidR="00ED23FF" w:rsidRPr="00ED23FF" w:rsidRDefault="00ED23FF" w:rsidP="00F6309F">
            <w:pPr>
              <w:jc w:val="both"/>
              <w:rPr>
                <w:i/>
                <w:szCs w:val="24"/>
              </w:rPr>
            </w:pPr>
            <w:r w:rsidRPr="009B77A9">
              <w:rPr>
                <w:rFonts w:ascii="Calibri" w:hAnsi="Calibri"/>
                <w:szCs w:val="24"/>
              </w:rPr>
              <w:t>The friendship club is Islington designed for older people offer a very personalised and very inclusive</w:t>
            </w:r>
            <w:r w:rsidR="00F6309F" w:rsidRPr="009B77A9">
              <w:rPr>
                <w:rFonts w:ascii="Calibri" w:hAnsi="Calibri"/>
                <w:szCs w:val="24"/>
              </w:rPr>
              <w:t xml:space="preserve"> service which the interviewee who is an employee describes: ‘</w:t>
            </w:r>
            <w:r w:rsidRPr="009B77A9">
              <w:rPr>
                <w:rFonts w:ascii="Calibri" w:hAnsi="Calibri"/>
                <w:i/>
                <w:szCs w:val="24"/>
              </w:rPr>
              <w:t>We have taken down boundaries around traditional befriending and empowering people, putting them in charge of when, where and what they do. I think this is really important because each person is different and an individual. Like I said earlier, when we match people, if they have a particular culture and want to meet people in that culture we will try our best to find whatever people are looking for. We have not had a problem. We are very proud of the ethnic diversity of our senior members. We are still a small organisation. We were crunching our demographic information and I know for example, as London is a diverse city, we have 21% of our members from BME communities, possibly higher. We are just about to do some work in another area where there are 40% BME people. What we will be doing is making sure that we are reaching out and do better, making sure we reach out to that community</w:t>
            </w:r>
            <w:r w:rsidR="00F6309F" w:rsidRPr="009B77A9">
              <w:rPr>
                <w:rFonts w:ascii="Calibri" w:hAnsi="Calibri"/>
                <w:i/>
                <w:szCs w:val="24"/>
              </w:rPr>
              <w:t>.’</w:t>
            </w:r>
          </w:p>
        </w:tc>
      </w:tr>
    </w:tbl>
    <w:p w14:paraId="393557AD" w14:textId="77777777" w:rsidR="00ED23FF" w:rsidRDefault="00ED23FF" w:rsidP="00F83A2A">
      <w:pPr>
        <w:jc w:val="both"/>
        <w:rPr>
          <w:rFonts w:ascii="Arial" w:hAnsi="Arial"/>
          <w:szCs w:val="24"/>
        </w:rPr>
      </w:pPr>
    </w:p>
    <w:p w14:paraId="61029988" w14:textId="7BDE83F0" w:rsidR="00D55AA3" w:rsidRDefault="00B023CC" w:rsidP="00F83A2A">
      <w:pPr>
        <w:jc w:val="both"/>
        <w:rPr>
          <w:szCs w:val="24"/>
        </w:rPr>
      </w:pPr>
      <w:r w:rsidRPr="002D3DFC">
        <w:rPr>
          <w:szCs w:val="24"/>
        </w:rPr>
        <w:t>A</w:t>
      </w:r>
      <w:r w:rsidRPr="00BC0396">
        <w:rPr>
          <w:szCs w:val="24"/>
        </w:rPr>
        <w:t xml:space="preserve">nother </w:t>
      </w:r>
      <w:r>
        <w:rPr>
          <w:szCs w:val="24"/>
        </w:rPr>
        <w:t>service provider</w:t>
      </w:r>
      <w:r w:rsidRPr="00BC0396">
        <w:rPr>
          <w:szCs w:val="24"/>
        </w:rPr>
        <w:t xml:space="preserve"> in Oldham</w:t>
      </w:r>
      <w:r>
        <w:rPr>
          <w:szCs w:val="24"/>
        </w:rPr>
        <w:t xml:space="preserve"> made similar comments</w:t>
      </w:r>
      <w:r>
        <w:rPr>
          <w:i/>
          <w:szCs w:val="24"/>
        </w:rPr>
        <w:t xml:space="preserve"> </w:t>
      </w:r>
      <w:r w:rsidRPr="00BC0396">
        <w:rPr>
          <w:i/>
          <w:szCs w:val="24"/>
        </w:rPr>
        <w:t>‘</w:t>
      </w:r>
      <w:r w:rsidRPr="00BC0396">
        <w:rPr>
          <w:bCs/>
          <w:i/>
          <w:szCs w:val="24"/>
          <w:lang w:eastAsia="en-US"/>
        </w:rPr>
        <w:t>people don’t</w:t>
      </w:r>
      <w:r>
        <w:rPr>
          <w:bCs/>
          <w:i/>
          <w:szCs w:val="24"/>
          <w:lang w:eastAsia="en-US"/>
        </w:rPr>
        <w:t xml:space="preserve"> feel comfortable going places…</w:t>
      </w:r>
      <w:r w:rsidRPr="00BC0396">
        <w:rPr>
          <w:bCs/>
          <w:i/>
          <w:szCs w:val="24"/>
          <w:lang w:eastAsia="en-US"/>
        </w:rPr>
        <w:t xml:space="preserve">they’re not culturally appropriate.’ </w:t>
      </w:r>
      <w:r>
        <w:rPr>
          <w:bCs/>
          <w:i/>
          <w:szCs w:val="24"/>
          <w:lang w:eastAsia="en-US"/>
        </w:rPr>
        <w:t xml:space="preserve"> </w:t>
      </w:r>
      <w:r w:rsidR="00363BDD" w:rsidRPr="00363BDD">
        <w:rPr>
          <w:bCs/>
          <w:szCs w:val="24"/>
          <w:lang w:eastAsia="en-US"/>
        </w:rPr>
        <w:t xml:space="preserve">By this the service provider was mainly referring to the fact that many </w:t>
      </w:r>
      <w:r w:rsidR="00363BDD">
        <w:rPr>
          <w:bCs/>
          <w:szCs w:val="24"/>
          <w:lang w:eastAsia="en-US"/>
        </w:rPr>
        <w:t>o</w:t>
      </w:r>
      <w:r w:rsidR="00363BDD" w:rsidRPr="00363BDD">
        <w:rPr>
          <w:bCs/>
          <w:szCs w:val="24"/>
          <w:lang w:eastAsia="en-US"/>
        </w:rPr>
        <w:t xml:space="preserve">f the potential service users did not speak English </w:t>
      </w:r>
      <w:r w:rsidR="00363BDD">
        <w:rPr>
          <w:bCs/>
          <w:szCs w:val="24"/>
          <w:lang w:eastAsia="en-US"/>
        </w:rPr>
        <w:t>but</w:t>
      </w:r>
      <w:r w:rsidR="00363BDD" w:rsidRPr="00363BDD">
        <w:rPr>
          <w:bCs/>
          <w:szCs w:val="24"/>
          <w:lang w:eastAsia="en-US"/>
        </w:rPr>
        <w:t xml:space="preserve"> service</w:t>
      </w:r>
      <w:r w:rsidR="00363BDD">
        <w:rPr>
          <w:bCs/>
          <w:szCs w:val="24"/>
          <w:lang w:eastAsia="en-US"/>
        </w:rPr>
        <w:t>s were often</w:t>
      </w:r>
      <w:r w:rsidR="00363BDD" w:rsidRPr="00363BDD">
        <w:rPr>
          <w:bCs/>
          <w:szCs w:val="24"/>
          <w:lang w:eastAsia="en-US"/>
        </w:rPr>
        <w:t xml:space="preserve"> run by English </w:t>
      </w:r>
      <w:r w:rsidR="009B77A9">
        <w:rPr>
          <w:bCs/>
          <w:szCs w:val="24"/>
          <w:lang w:eastAsia="en-US"/>
        </w:rPr>
        <w:t xml:space="preserve">only </w:t>
      </w:r>
      <w:r w:rsidR="00363BDD" w:rsidRPr="00363BDD">
        <w:rPr>
          <w:bCs/>
          <w:szCs w:val="24"/>
          <w:lang w:eastAsia="en-US"/>
        </w:rPr>
        <w:t>speaking staff.</w:t>
      </w:r>
      <w:r w:rsidR="00363BDD">
        <w:rPr>
          <w:bCs/>
          <w:i/>
          <w:szCs w:val="24"/>
          <w:lang w:eastAsia="en-US"/>
        </w:rPr>
        <w:t xml:space="preserve"> </w:t>
      </w:r>
      <w:r w:rsidRPr="00B023CC">
        <w:rPr>
          <w:bCs/>
          <w:szCs w:val="24"/>
          <w:lang w:eastAsia="en-US"/>
        </w:rPr>
        <w:t xml:space="preserve">This service provider </w:t>
      </w:r>
      <w:r w:rsidR="00363BDD">
        <w:rPr>
          <w:bCs/>
          <w:szCs w:val="24"/>
          <w:lang w:eastAsia="en-US"/>
        </w:rPr>
        <w:t xml:space="preserve">also </w:t>
      </w:r>
      <w:r w:rsidRPr="00B023CC">
        <w:rPr>
          <w:bCs/>
          <w:szCs w:val="24"/>
          <w:lang w:eastAsia="en-US"/>
        </w:rPr>
        <w:t>cited examples of</w:t>
      </w:r>
      <w:r>
        <w:rPr>
          <w:bCs/>
          <w:i/>
          <w:szCs w:val="24"/>
          <w:lang w:eastAsia="en-US"/>
        </w:rPr>
        <w:t xml:space="preserve"> </w:t>
      </w:r>
      <w:r w:rsidRPr="00A230A4">
        <w:rPr>
          <w:bCs/>
          <w:szCs w:val="24"/>
          <w:lang w:eastAsia="en-US"/>
        </w:rPr>
        <w:t xml:space="preserve">knitting and bingo </w:t>
      </w:r>
      <w:r>
        <w:rPr>
          <w:bCs/>
          <w:szCs w:val="24"/>
          <w:lang w:eastAsia="en-US"/>
        </w:rPr>
        <w:t xml:space="preserve">activities being </w:t>
      </w:r>
      <w:r w:rsidR="002D3DFC">
        <w:rPr>
          <w:bCs/>
          <w:szCs w:val="24"/>
          <w:lang w:eastAsia="en-US"/>
        </w:rPr>
        <w:t>o</w:t>
      </w:r>
      <w:r>
        <w:rPr>
          <w:bCs/>
          <w:szCs w:val="24"/>
          <w:lang w:eastAsia="en-US"/>
        </w:rPr>
        <w:t xml:space="preserve">ffered </w:t>
      </w:r>
      <w:r w:rsidR="00453604">
        <w:rPr>
          <w:bCs/>
          <w:szCs w:val="24"/>
          <w:lang w:eastAsia="en-US"/>
        </w:rPr>
        <w:t xml:space="preserve">which they felt were targeted at </w:t>
      </w:r>
      <w:r w:rsidRPr="00A230A4">
        <w:rPr>
          <w:bCs/>
          <w:szCs w:val="24"/>
          <w:lang w:eastAsia="en-US"/>
        </w:rPr>
        <w:t>white older female</w:t>
      </w:r>
      <w:r>
        <w:rPr>
          <w:bCs/>
          <w:szCs w:val="24"/>
          <w:lang w:eastAsia="en-US"/>
        </w:rPr>
        <w:t>s</w:t>
      </w:r>
      <w:r w:rsidRPr="00A230A4">
        <w:rPr>
          <w:bCs/>
          <w:szCs w:val="24"/>
          <w:lang w:eastAsia="en-US"/>
        </w:rPr>
        <w:t xml:space="preserve"> </w:t>
      </w:r>
      <w:r w:rsidR="00453604">
        <w:rPr>
          <w:bCs/>
          <w:szCs w:val="24"/>
          <w:lang w:eastAsia="en-US"/>
        </w:rPr>
        <w:t xml:space="preserve">but were not necessarily appropriate for </w:t>
      </w:r>
      <w:r w:rsidR="00CE1769">
        <w:rPr>
          <w:bCs/>
          <w:szCs w:val="24"/>
          <w:lang w:eastAsia="en-US"/>
        </w:rPr>
        <w:t xml:space="preserve">older men, </w:t>
      </w:r>
      <w:r w:rsidR="00453604">
        <w:rPr>
          <w:bCs/>
          <w:szCs w:val="24"/>
          <w:lang w:eastAsia="en-US"/>
        </w:rPr>
        <w:t>BAME women or indeed for younger white women</w:t>
      </w:r>
      <w:r>
        <w:rPr>
          <w:bCs/>
          <w:szCs w:val="24"/>
          <w:lang w:eastAsia="en-US"/>
        </w:rPr>
        <w:t xml:space="preserve">. </w:t>
      </w:r>
      <w:r w:rsidRPr="0014142E">
        <w:rPr>
          <w:szCs w:val="24"/>
        </w:rPr>
        <w:t xml:space="preserve">Another </w:t>
      </w:r>
      <w:r>
        <w:rPr>
          <w:szCs w:val="24"/>
        </w:rPr>
        <w:t>service provider, also</w:t>
      </w:r>
      <w:r w:rsidRPr="0014142E">
        <w:rPr>
          <w:szCs w:val="24"/>
        </w:rPr>
        <w:t xml:space="preserve"> in </w:t>
      </w:r>
      <w:r>
        <w:rPr>
          <w:szCs w:val="24"/>
        </w:rPr>
        <w:t>O</w:t>
      </w:r>
      <w:r w:rsidRPr="0014142E">
        <w:rPr>
          <w:szCs w:val="24"/>
        </w:rPr>
        <w:t>ldham</w:t>
      </w:r>
      <w:r>
        <w:rPr>
          <w:szCs w:val="24"/>
        </w:rPr>
        <w:t>,</w:t>
      </w:r>
      <w:r w:rsidRPr="0014142E">
        <w:rPr>
          <w:szCs w:val="24"/>
        </w:rPr>
        <w:t xml:space="preserve"> </w:t>
      </w:r>
      <w:r>
        <w:rPr>
          <w:szCs w:val="24"/>
        </w:rPr>
        <w:t xml:space="preserve">pointed out that some cultural differences, if not taken into account when services are being delivered, mean that </w:t>
      </w:r>
      <w:r w:rsidRPr="0014142E">
        <w:rPr>
          <w:szCs w:val="24"/>
        </w:rPr>
        <w:t>people feel</w:t>
      </w:r>
      <w:r>
        <w:rPr>
          <w:szCs w:val="24"/>
        </w:rPr>
        <w:t xml:space="preserve"> uncomfortable and are unlikely to get involved, an example of </w:t>
      </w:r>
      <w:r w:rsidRPr="0014142E">
        <w:rPr>
          <w:szCs w:val="24"/>
        </w:rPr>
        <w:t xml:space="preserve">South </w:t>
      </w:r>
      <w:r>
        <w:rPr>
          <w:szCs w:val="24"/>
        </w:rPr>
        <w:t>Asia</w:t>
      </w:r>
      <w:r w:rsidRPr="0014142E">
        <w:rPr>
          <w:szCs w:val="24"/>
        </w:rPr>
        <w:t xml:space="preserve">n women </w:t>
      </w:r>
      <w:r w:rsidR="00510381">
        <w:rPr>
          <w:szCs w:val="24"/>
        </w:rPr>
        <w:t>not</w:t>
      </w:r>
      <w:r w:rsidRPr="0014142E">
        <w:rPr>
          <w:szCs w:val="24"/>
        </w:rPr>
        <w:t xml:space="preserve"> </w:t>
      </w:r>
      <w:r>
        <w:rPr>
          <w:szCs w:val="24"/>
        </w:rPr>
        <w:t xml:space="preserve">being </w:t>
      </w:r>
      <w:r w:rsidRPr="0014142E">
        <w:rPr>
          <w:szCs w:val="24"/>
        </w:rPr>
        <w:t>used to shaking hands with men</w:t>
      </w:r>
      <w:r>
        <w:rPr>
          <w:szCs w:val="24"/>
        </w:rPr>
        <w:t xml:space="preserve"> was cited</w:t>
      </w:r>
      <w:r w:rsidRPr="0014142E">
        <w:rPr>
          <w:szCs w:val="24"/>
        </w:rPr>
        <w:t>.</w:t>
      </w:r>
      <w:r>
        <w:rPr>
          <w:szCs w:val="24"/>
        </w:rPr>
        <w:t xml:space="preserve"> Similar evidence to this was found in a study of South Asian women in West Yorkshire accessing support for entry to the labour market (</w:t>
      </w:r>
      <w:proofErr w:type="spellStart"/>
      <w:r w:rsidR="00216622">
        <w:rPr>
          <w:szCs w:val="24"/>
        </w:rPr>
        <w:t>Wigfield</w:t>
      </w:r>
      <w:proofErr w:type="spellEnd"/>
      <w:r w:rsidR="00216622">
        <w:rPr>
          <w:szCs w:val="24"/>
        </w:rPr>
        <w:t xml:space="preserve"> </w:t>
      </w:r>
      <w:r w:rsidRPr="00216622">
        <w:rPr>
          <w:szCs w:val="24"/>
        </w:rPr>
        <w:t xml:space="preserve">and Turner </w:t>
      </w:r>
      <w:r w:rsidR="00216622" w:rsidRPr="00216622">
        <w:rPr>
          <w:szCs w:val="24"/>
        </w:rPr>
        <w:t>2015</w:t>
      </w:r>
      <w:r>
        <w:rPr>
          <w:szCs w:val="24"/>
        </w:rPr>
        <w:t>)</w:t>
      </w:r>
      <w:r w:rsidR="002D3DFC">
        <w:rPr>
          <w:szCs w:val="24"/>
        </w:rPr>
        <w:t xml:space="preserve">. </w:t>
      </w:r>
    </w:p>
    <w:p w14:paraId="4B3149C9" w14:textId="56182B69" w:rsidR="00510381" w:rsidRDefault="00D55AA3" w:rsidP="00F83A2A">
      <w:pPr>
        <w:jc w:val="both"/>
        <w:rPr>
          <w:szCs w:val="24"/>
        </w:rPr>
      </w:pPr>
      <w:r>
        <w:rPr>
          <w:szCs w:val="24"/>
        </w:rPr>
        <w:t xml:space="preserve">The importance of culturally </w:t>
      </w:r>
      <w:r w:rsidR="00E762E7">
        <w:rPr>
          <w:szCs w:val="24"/>
        </w:rPr>
        <w:t>sensitive</w:t>
      </w:r>
      <w:r>
        <w:rPr>
          <w:szCs w:val="24"/>
        </w:rPr>
        <w:t xml:space="preserve"> support was highlighted in Oldham among the British Red Cross Community Connector service users</w:t>
      </w:r>
      <w:r w:rsidR="00510381">
        <w:rPr>
          <w:szCs w:val="24"/>
        </w:rPr>
        <w:t>,</w:t>
      </w:r>
      <w:r w:rsidR="002F5C56">
        <w:rPr>
          <w:szCs w:val="24"/>
        </w:rPr>
        <w:t xml:space="preserve"> who a</w:t>
      </w:r>
      <w:r w:rsidR="002F5C56">
        <w:t xml:space="preserve">ll stated that they had not come across any other similar culturally </w:t>
      </w:r>
      <w:r w:rsidR="00E762E7">
        <w:t>sensitive</w:t>
      </w:r>
      <w:r w:rsidR="002F5C56">
        <w:t xml:space="preserve"> services before, despite exploring the options available</w:t>
      </w:r>
      <w:r w:rsidR="00030E4F">
        <w:t>. They</w:t>
      </w:r>
      <w:r w:rsidR="002F5C56">
        <w:t xml:space="preserve"> </w:t>
      </w:r>
      <w:r>
        <w:rPr>
          <w:szCs w:val="24"/>
        </w:rPr>
        <w:t xml:space="preserve">cited </w:t>
      </w:r>
      <w:r w:rsidR="002F5C56">
        <w:rPr>
          <w:szCs w:val="24"/>
        </w:rPr>
        <w:t xml:space="preserve">the provision of culturally </w:t>
      </w:r>
      <w:r w:rsidR="00E762E7">
        <w:rPr>
          <w:szCs w:val="24"/>
        </w:rPr>
        <w:t>sensitive</w:t>
      </w:r>
      <w:r w:rsidR="002F5C56">
        <w:rPr>
          <w:szCs w:val="24"/>
        </w:rPr>
        <w:t xml:space="preserve"> support </w:t>
      </w:r>
      <w:r>
        <w:rPr>
          <w:szCs w:val="24"/>
        </w:rPr>
        <w:t xml:space="preserve">as one of the reasons </w:t>
      </w:r>
      <w:r w:rsidR="00030E4F">
        <w:rPr>
          <w:szCs w:val="24"/>
        </w:rPr>
        <w:t>why</w:t>
      </w:r>
      <w:r>
        <w:rPr>
          <w:szCs w:val="24"/>
        </w:rPr>
        <w:t xml:space="preserve"> they had accessed the service</w:t>
      </w:r>
      <w:r w:rsidR="009B77A9">
        <w:rPr>
          <w:szCs w:val="24"/>
        </w:rPr>
        <w:t xml:space="preserve">. When exploring what ‘culturally </w:t>
      </w:r>
      <w:r w:rsidR="00E762E7">
        <w:rPr>
          <w:szCs w:val="24"/>
        </w:rPr>
        <w:t>sensitive</w:t>
      </w:r>
      <w:r w:rsidR="009B77A9">
        <w:rPr>
          <w:szCs w:val="24"/>
        </w:rPr>
        <w:t>’ support referred to in this context the service users referred to the community connector being from the same ethnic background, speaking the same language, understanding them, and making them feel comfortable</w:t>
      </w:r>
      <w:r>
        <w:rPr>
          <w:szCs w:val="24"/>
        </w:rPr>
        <w:t xml:space="preserve">: </w:t>
      </w:r>
    </w:p>
    <w:p w14:paraId="1D3FEA1D" w14:textId="0145B516" w:rsidR="00D55AA3" w:rsidRDefault="00D55AA3" w:rsidP="00510381">
      <w:pPr>
        <w:ind w:left="1134" w:right="1088"/>
        <w:jc w:val="both"/>
        <w:rPr>
          <w:szCs w:val="24"/>
        </w:rPr>
      </w:pPr>
      <w:r w:rsidRPr="00D55AA3">
        <w:rPr>
          <w:i/>
          <w:szCs w:val="24"/>
        </w:rPr>
        <w:t>‘Asian people can understand it better, because, with someone else, they don’t understand the culture. With [the Community Connector] she understands. T</w:t>
      </w:r>
      <w:r w:rsidR="00545612">
        <w:rPr>
          <w:i/>
          <w:szCs w:val="24"/>
        </w:rPr>
        <w:t>here’s loads of people out there</w:t>
      </w:r>
      <w:r w:rsidRPr="00D55AA3">
        <w:rPr>
          <w:i/>
          <w:szCs w:val="24"/>
        </w:rPr>
        <w:t xml:space="preserve"> to help, just need to know the right people’</w:t>
      </w:r>
      <w:r>
        <w:rPr>
          <w:szCs w:val="24"/>
        </w:rPr>
        <w:t>.</w:t>
      </w:r>
    </w:p>
    <w:p w14:paraId="5C948196" w14:textId="5BBCDA12" w:rsidR="00B023CC" w:rsidRDefault="002D3DFC" w:rsidP="00F83A2A">
      <w:pPr>
        <w:jc w:val="both"/>
        <w:rPr>
          <w:rFonts w:eastAsia="Times New Roman"/>
          <w:lang w:eastAsia="en-US"/>
        </w:rPr>
      </w:pPr>
      <w:r>
        <w:rPr>
          <w:szCs w:val="24"/>
        </w:rPr>
        <w:lastRenderedPageBreak/>
        <w:t>Some of the service p</w:t>
      </w:r>
      <w:r w:rsidR="00B327CF">
        <w:rPr>
          <w:szCs w:val="24"/>
        </w:rPr>
        <w:t>ro</w:t>
      </w:r>
      <w:r>
        <w:rPr>
          <w:szCs w:val="24"/>
        </w:rPr>
        <w:t xml:space="preserve">viders who were providing </w:t>
      </w:r>
      <w:r>
        <w:rPr>
          <w:rFonts w:eastAsia="Times New Roman"/>
          <w:lang w:eastAsia="en-US"/>
        </w:rPr>
        <w:t>friendship, buddying and befriending services were</w:t>
      </w:r>
      <w:r w:rsidR="00B327CF">
        <w:rPr>
          <w:rFonts w:eastAsia="Times New Roman"/>
          <w:lang w:eastAsia="en-US"/>
        </w:rPr>
        <w:t>,</w:t>
      </w:r>
      <w:r>
        <w:rPr>
          <w:rFonts w:eastAsia="Times New Roman"/>
          <w:lang w:eastAsia="en-US"/>
        </w:rPr>
        <w:t xml:space="preserve"> h</w:t>
      </w:r>
      <w:r w:rsidR="00B023CC">
        <w:rPr>
          <w:rFonts w:eastAsia="Times New Roman"/>
          <w:lang w:eastAsia="en-US"/>
        </w:rPr>
        <w:t>owev</w:t>
      </w:r>
      <w:r w:rsidR="00D55AA3">
        <w:rPr>
          <w:rFonts w:eastAsia="Times New Roman"/>
          <w:lang w:eastAsia="en-US"/>
        </w:rPr>
        <w:t>er</w:t>
      </w:r>
      <w:r w:rsidR="00B327CF">
        <w:rPr>
          <w:rFonts w:eastAsia="Times New Roman"/>
          <w:lang w:eastAsia="en-US"/>
        </w:rPr>
        <w:t>,</w:t>
      </w:r>
      <w:r w:rsidR="00D55AA3">
        <w:rPr>
          <w:rFonts w:eastAsia="Times New Roman"/>
          <w:lang w:eastAsia="en-US"/>
        </w:rPr>
        <w:t xml:space="preserve"> </w:t>
      </w:r>
      <w:r>
        <w:rPr>
          <w:rFonts w:eastAsia="Times New Roman"/>
          <w:lang w:eastAsia="en-US"/>
        </w:rPr>
        <w:t>keen to point out that for</w:t>
      </w:r>
      <w:r w:rsidR="00B023CC">
        <w:rPr>
          <w:rFonts w:eastAsia="Times New Roman"/>
          <w:lang w:eastAsia="en-US"/>
        </w:rPr>
        <w:t xml:space="preserve"> matching </w:t>
      </w:r>
      <w:r>
        <w:rPr>
          <w:rFonts w:eastAsia="Times New Roman"/>
          <w:lang w:eastAsia="en-US"/>
        </w:rPr>
        <w:t xml:space="preserve">purposes </w:t>
      </w:r>
      <w:r w:rsidR="00B023CC">
        <w:rPr>
          <w:rFonts w:eastAsia="Times New Roman"/>
          <w:lang w:eastAsia="en-US"/>
        </w:rPr>
        <w:t xml:space="preserve">it is important to note that culture is not the only consideration, </w:t>
      </w:r>
      <w:r>
        <w:rPr>
          <w:rFonts w:eastAsia="Times New Roman"/>
          <w:lang w:eastAsia="en-US"/>
        </w:rPr>
        <w:t xml:space="preserve">and that </w:t>
      </w:r>
      <w:r w:rsidR="00B023CC">
        <w:rPr>
          <w:rFonts w:eastAsia="Times New Roman"/>
          <w:lang w:eastAsia="en-US"/>
        </w:rPr>
        <w:t>having things is common is more important whether that be their ethnic background or an interest in a particular sport, or enjoyment of food.</w:t>
      </w:r>
    </w:p>
    <w:p w14:paraId="0F0D9789" w14:textId="77777777" w:rsidR="00B023CC" w:rsidRDefault="00B023CC" w:rsidP="00F83A2A">
      <w:pPr>
        <w:spacing w:before="120" w:after="0"/>
        <w:jc w:val="both"/>
        <w:rPr>
          <w:rFonts w:eastAsia="Times New Roman"/>
          <w:lang w:eastAsia="en-US"/>
        </w:rPr>
      </w:pPr>
    </w:p>
    <w:p w14:paraId="7565EADF" w14:textId="6528DB21" w:rsidR="002D3DFC" w:rsidRPr="00124930" w:rsidRDefault="002D3DFC" w:rsidP="00F83A2A">
      <w:pPr>
        <w:spacing w:after="0"/>
        <w:jc w:val="both"/>
        <w:rPr>
          <w:rFonts w:eastAsia="Times New Roman"/>
          <w:b/>
          <w:i/>
          <w:lang w:eastAsia="en-US"/>
        </w:rPr>
      </w:pPr>
      <w:r w:rsidRPr="00124930">
        <w:rPr>
          <w:rFonts w:eastAsia="Times New Roman"/>
          <w:b/>
          <w:i/>
          <w:lang w:eastAsia="en-US"/>
        </w:rPr>
        <w:t xml:space="preserve">Funding arrangements and financial </w:t>
      </w:r>
      <w:r w:rsidR="00CE1769">
        <w:rPr>
          <w:rFonts w:eastAsia="Times New Roman"/>
          <w:b/>
          <w:i/>
          <w:lang w:eastAsia="en-US"/>
        </w:rPr>
        <w:t xml:space="preserve">constraints </w:t>
      </w:r>
    </w:p>
    <w:p w14:paraId="501A4216" w14:textId="30DF7A49" w:rsidR="00584491" w:rsidRDefault="00584491" w:rsidP="00F83A2A">
      <w:pPr>
        <w:spacing w:after="0"/>
        <w:jc w:val="both"/>
        <w:rPr>
          <w:bCs/>
          <w:szCs w:val="24"/>
          <w:lang w:eastAsia="en-US"/>
        </w:rPr>
      </w:pPr>
      <w:r w:rsidRPr="00584491">
        <w:rPr>
          <w:rFonts w:eastAsia="Times New Roman"/>
          <w:lang w:eastAsia="en-US"/>
        </w:rPr>
        <w:t>Financial co</w:t>
      </w:r>
      <w:r w:rsidR="002D3DFC" w:rsidRPr="00584491">
        <w:rPr>
          <w:rFonts w:eastAsia="Times New Roman"/>
          <w:lang w:eastAsia="en-US"/>
        </w:rPr>
        <w:t xml:space="preserve">nstraints were mentioned in the previous section as one of the challenges encountered by service providers in </w:t>
      </w:r>
      <w:r w:rsidR="003809C2">
        <w:rPr>
          <w:rFonts w:eastAsia="Times New Roman"/>
          <w:lang w:eastAsia="en-US"/>
        </w:rPr>
        <w:t>operating an effective referral</w:t>
      </w:r>
      <w:r w:rsidR="002D3DFC" w:rsidRPr="00584491">
        <w:rPr>
          <w:rFonts w:eastAsia="Times New Roman"/>
          <w:lang w:eastAsia="en-US"/>
        </w:rPr>
        <w:t xml:space="preserve"> process and these issues were also identified as a potential barrier to BAME </w:t>
      </w:r>
      <w:r w:rsidR="00AB149A">
        <w:rPr>
          <w:rFonts w:eastAsia="Times New Roman"/>
          <w:lang w:eastAsia="en-US"/>
        </w:rPr>
        <w:t>communities</w:t>
      </w:r>
      <w:r w:rsidR="002D3DFC" w:rsidRPr="00584491">
        <w:rPr>
          <w:rFonts w:eastAsia="Times New Roman"/>
          <w:lang w:eastAsia="en-US"/>
        </w:rPr>
        <w:t xml:space="preserve"> accessing loneliness</w:t>
      </w:r>
      <w:r w:rsidR="00B327CF">
        <w:rPr>
          <w:rFonts w:eastAsia="Times New Roman"/>
          <w:lang w:eastAsia="en-US"/>
        </w:rPr>
        <w:t>,</w:t>
      </w:r>
      <w:r w:rsidR="002D3DFC" w:rsidRPr="00584491">
        <w:rPr>
          <w:rFonts w:eastAsia="Times New Roman"/>
          <w:lang w:eastAsia="en-US"/>
        </w:rPr>
        <w:t xml:space="preserve"> </w:t>
      </w:r>
      <w:r w:rsidRPr="00584491">
        <w:rPr>
          <w:rFonts w:eastAsia="Times New Roman"/>
          <w:lang w:eastAsia="en-US"/>
        </w:rPr>
        <w:t xml:space="preserve">as well as other </w:t>
      </w:r>
      <w:r w:rsidR="002D3DFC" w:rsidRPr="00584491">
        <w:rPr>
          <w:rFonts w:eastAsia="Times New Roman"/>
          <w:lang w:eastAsia="en-US"/>
        </w:rPr>
        <w:t>services</w:t>
      </w:r>
      <w:r w:rsidRPr="00584491">
        <w:rPr>
          <w:rFonts w:eastAsia="Times New Roman"/>
          <w:lang w:eastAsia="en-US"/>
        </w:rPr>
        <w:t>.</w:t>
      </w:r>
      <w:r w:rsidR="002D3DFC">
        <w:rPr>
          <w:rFonts w:eastAsia="Times New Roman"/>
          <w:lang w:eastAsia="en-US"/>
        </w:rPr>
        <w:t xml:space="preserve"> Stakeholders in all three localities mentioned cuts to services and activities in recent times. Two of the </w:t>
      </w:r>
      <w:r>
        <w:rPr>
          <w:rFonts w:eastAsia="Times New Roman"/>
          <w:lang w:eastAsia="en-US"/>
        </w:rPr>
        <w:t xml:space="preserve">BAME interviewees </w:t>
      </w:r>
      <w:r w:rsidR="002D3DFC">
        <w:rPr>
          <w:rFonts w:eastAsia="Times New Roman"/>
          <w:lang w:eastAsia="en-US"/>
        </w:rPr>
        <w:t xml:space="preserve">in Newcastle mentioned recent financial cuts had meant that many local services had closed down and </w:t>
      </w:r>
      <w:r w:rsidR="003809C2">
        <w:rPr>
          <w:rFonts w:eastAsia="Times New Roman"/>
          <w:lang w:eastAsia="en-US"/>
        </w:rPr>
        <w:t xml:space="preserve">they </w:t>
      </w:r>
      <w:r w:rsidR="002D3DFC">
        <w:rPr>
          <w:rFonts w:eastAsia="Times New Roman"/>
          <w:lang w:eastAsia="en-US"/>
        </w:rPr>
        <w:t>pointed to examples of the closure of a nursery and leisure centre. ‘</w:t>
      </w:r>
      <w:r w:rsidR="002D3DFC" w:rsidRPr="00203BD1">
        <w:rPr>
          <w:rFonts w:eastAsia="Times New Roman"/>
          <w:i/>
          <w:lang w:eastAsia="en-US"/>
        </w:rPr>
        <w:t>A lot of services are overstretched’</w:t>
      </w:r>
      <w:r w:rsidR="00B327CF">
        <w:rPr>
          <w:rFonts w:eastAsia="Times New Roman"/>
          <w:lang w:eastAsia="en-US"/>
        </w:rPr>
        <w:t xml:space="preserve">. </w:t>
      </w:r>
      <w:r w:rsidR="00A80A67">
        <w:rPr>
          <w:rFonts w:eastAsia="Times New Roman"/>
          <w:lang w:eastAsia="en-US"/>
        </w:rPr>
        <w:t>A stakeholder in Oldham mirrored this sentiment:</w:t>
      </w:r>
      <w:r w:rsidR="00A80A67" w:rsidRPr="004D1DAE">
        <w:rPr>
          <w:bCs/>
          <w:szCs w:val="24"/>
          <w:lang w:eastAsia="en-US"/>
        </w:rPr>
        <w:t xml:space="preserve"> </w:t>
      </w:r>
      <w:r w:rsidR="00A80A67" w:rsidRPr="004D1DAE">
        <w:rPr>
          <w:bCs/>
          <w:i/>
          <w:szCs w:val="24"/>
          <w:lang w:eastAsia="en-US"/>
        </w:rPr>
        <w:t>‘we’re cash strapped services. There’s waiting times to see consultants, to see us, everything. There’s a cash strapped environment, it’s not therapeutic at all’.</w:t>
      </w:r>
      <w:r w:rsidR="00A80A67">
        <w:rPr>
          <w:bCs/>
          <w:i/>
          <w:szCs w:val="24"/>
          <w:lang w:eastAsia="en-US"/>
        </w:rPr>
        <w:t xml:space="preserve"> </w:t>
      </w:r>
      <w:r w:rsidR="00A80A67" w:rsidRPr="00A80A67">
        <w:rPr>
          <w:bCs/>
          <w:szCs w:val="24"/>
          <w:lang w:eastAsia="en-US"/>
        </w:rPr>
        <w:t>Similarity i</w:t>
      </w:r>
      <w:r w:rsidR="00A80A67" w:rsidRPr="00A80A67">
        <w:t>n</w:t>
      </w:r>
      <w:r w:rsidR="00A80A67">
        <w:t xml:space="preserve"> Islington the Community Connector service</w:t>
      </w:r>
      <w:r w:rsidR="00AB149A">
        <w:t xml:space="preserve"> users appeared to access  one </w:t>
      </w:r>
      <w:r w:rsidR="00A80A67">
        <w:t xml:space="preserve">main centre for activities and were very positive about the centre, although at the time of the interviews the centre’s future was under threat,  and at least one of the participants was actively involved in campaigning for the centre’s future. </w:t>
      </w:r>
    </w:p>
    <w:p w14:paraId="5BDFD48A" w14:textId="77777777" w:rsidR="00584491" w:rsidRDefault="00584491" w:rsidP="00F83A2A">
      <w:pPr>
        <w:spacing w:after="0"/>
        <w:jc w:val="both"/>
        <w:rPr>
          <w:bCs/>
          <w:szCs w:val="24"/>
          <w:lang w:eastAsia="en-US"/>
        </w:rPr>
      </w:pPr>
    </w:p>
    <w:p w14:paraId="1FB27A57" w14:textId="5918FB19" w:rsidR="002D3DFC" w:rsidRPr="00584491" w:rsidRDefault="002D3DFC" w:rsidP="00F83A2A">
      <w:pPr>
        <w:spacing w:after="0"/>
        <w:jc w:val="both"/>
        <w:rPr>
          <w:bCs/>
          <w:i/>
          <w:szCs w:val="24"/>
          <w:lang w:eastAsia="en-US"/>
        </w:rPr>
      </w:pPr>
      <w:r>
        <w:rPr>
          <w:rFonts w:eastAsia="Times New Roman"/>
          <w:lang w:eastAsia="en-US"/>
        </w:rPr>
        <w:t>Linked to this</w:t>
      </w:r>
      <w:r w:rsidR="00510381">
        <w:rPr>
          <w:rFonts w:eastAsia="Times New Roman"/>
          <w:lang w:eastAsia="en-US"/>
        </w:rPr>
        <w:t>,</w:t>
      </w:r>
      <w:r>
        <w:rPr>
          <w:rFonts w:eastAsia="Times New Roman"/>
          <w:lang w:eastAsia="en-US"/>
        </w:rPr>
        <w:t xml:space="preserve"> </w:t>
      </w:r>
      <w:r w:rsidR="00584491">
        <w:rPr>
          <w:rFonts w:eastAsia="Times New Roman"/>
          <w:lang w:eastAsia="en-US"/>
        </w:rPr>
        <w:t>many service providers said that</w:t>
      </w:r>
      <w:r>
        <w:rPr>
          <w:rFonts w:eastAsia="Times New Roman"/>
          <w:lang w:eastAsia="en-US"/>
        </w:rPr>
        <w:t xml:space="preserve"> in the current </w:t>
      </w:r>
      <w:r w:rsidR="00584491">
        <w:rPr>
          <w:rFonts w:eastAsia="Times New Roman"/>
          <w:lang w:eastAsia="en-US"/>
        </w:rPr>
        <w:t xml:space="preserve">financial </w:t>
      </w:r>
      <w:r>
        <w:rPr>
          <w:rFonts w:eastAsia="Times New Roman"/>
          <w:lang w:eastAsia="en-US"/>
        </w:rPr>
        <w:t xml:space="preserve">climate many services are funded for specific purposes and target groups and so they cannot always include and involve groups or individuals who fall outside that criteria. An example </w:t>
      </w:r>
      <w:r w:rsidR="00584491">
        <w:rPr>
          <w:rFonts w:eastAsia="Times New Roman"/>
          <w:lang w:eastAsia="en-US"/>
        </w:rPr>
        <w:t xml:space="preserve">was provided by an organisation </w:t>
      </w:r>
      <w:r>
        <w:rPr>
          <w:rFonts w:eastAsia="Times New Roman"/>
          <w:lang w:eastAsia="en-US"/>
        </w:rPr>
        <w:t xml:space="preserve">in Newcastle of Sudanese refugees who </w:t>
      </w:r>
      <w:r w:rsidR="00584491">
        <w:rPr>
          <w:rFonts w:eastAsia="Times New Roman"/>
          <w:lang w:eastAsia="en-US"/>
        </w:rPr>
        <w:t xml:space="preserve">had been identified as being </w:t>
      </w:r>
      <w:r>
        <w:rPr>
          <w:rFonts w:eastAsia="Times New Roman"/>
          <w:lang w:eastAsia="en-US"/>
        </w:rPr>
        <w:t xml:space="preserve">lonely and therefore turning to crime but </w:t>
      </w:r>
      <w:r w:rsidR="003809C2">
        <w:rPr>
          <w:rFonts w:eastAsia="Times New Roman"/>
          <w:lang w:eastAsia="en-US"/>
        </w:rPr>
        <w:t>the</w:t>
      </w:r>
      <w:r>
        <w:rPr>
          <w:rFonts w:eastAsia="Times New Roman"/>
          <w:lang w:eastAsia="en-US"/>
        </w:rPr>
        <w:t xml:space="preserve"> brief of </w:t>
      </w:r>
      <w:r w:rsidR="003809C2">
        <w:rPr>
          <w:rFonts w:eastAsia="Times New Roman"/>
          <w:lang w:eastAsia="en-US"/>
        </w:rPr>
        <w:t>the organisation’s</w:t>
      </w:r>
      <w:r>
        <w:rPr>
          <w:rFonts w:eastAsia="Times New Roman"/>
          <w:lang w:eastAsia="en-US"/>
        </w:rPr>
        <w:t xml:space="preserve"> programme was quit</w:t>
      </w:r>
      <w:r w:rsidR="00110681">
        <w:rPr>
          <w:rFonts w:eastAsia="Times New Roman"/>
          <w:lang w:eastAsia="en-US"/>
        </w:rPr>
        <w:t>e</w:t>
      </w:r>
      <w:r>
        <w:rPr>
          <w:rFonts w:eastAsia="Times New Roman"/>
          <w:lang w:eastAsia="en-US"/>
        </w:rPr>
        <w:t xml:space="preserve"> tight and </w:t>
      </w:r>
      <w:r w:rsidR="003809C2">
        <w:rPr>
          <w:rFonts w:eastAsia="Times New Roman"/>
          <w:lang w:eastAsia="en-US"/>
        </w:rPr>
        <w:t xml:space="preserve">this </w:t>
      </w:r>
      <w:r>
        <w:rPr>
          <w:rFonts w:eastAsia="Times New Roman"/>
          <w:lang w:eastAsia="en-US"/>
        </w:rPr>
        <w:t xml:space="preserve">meant that they could not support this group of lonely young people. </w:t>
      </w:r>
      <w:r w:rsidR="00584491">
        <w:rPr>
          <w:rFonts w:eastAsia="Times New Roman"/>
          <w:lang w:eastAsia="en-US"/>
        </w:rPr>
        <w:t>Furthermore s</w:t>
      </w:r>
      <w:r>
        <w:rPr>
          <w:rFonts w:eastAsia="Times New Roman"/>
          <w:lang w:eastAsia="en-US"/>
        </w:rPr>
        <w:t>ome of the service providers in Islington</w:t>
      </w:r>
      <w:r w:rsidR="00584491">
        <w:rPr>
          <w:rFonts w:eastAsia="Times New Roman"/>
          <w:lang w:eastAsia="en-US"/>
        </w:rPr>
        <w:t xml:space="preserve"> </w:t>
      </w:r>
      <w:r>
        <w:rPr>
          <w:rFonts w:eastAsia="Times New Roman"/>
          <w:lang w:eastAsia="en-US"/>
        </w:rPr>
        <w:t xml:space="preserve"> mentioned that </w:t>
      </w:r>
      <w:r w:rsidR="00584491">
        <w:rPr>
          <w:rFonts w:eastAsia="Times New Roman"/>
          <w:lang w:eastAsia="en-US"/>
        </w:rPr>
        <w:t>service</w:t>
      </w:r>
      <w:r w:rsidR="00B327CF">
        <w:rPr>
          <w:rFonts w:eastAsia="Times New Roman"/>
          <w:lang w:eastAsia="en-US"/>
        </w:rPr>
        <w:t>s</w:t>
      </w:r>
      <w:r w:rsidR="00584491">
        <w:rPr>
          <w:rFonts w:eastAsia="Times New Roman"/>
          <w:lang w:eastAsia="en-US"/>
        </w:rPr>
        <w:t xml:space="preserve"> </w:t>
      </w:r>
      <w:r w:rsidR="00B327CF">
        <w:rPr>
          <w:rFonts w:eastAsia="Times New Roman"/>
          <w:lang w:eastAsia="en-US"/>
        </w:rPr>
        <w:t>which</w:t>
      </w:r>
      <w:r w:rsidR="00584491">
        <w:rPr>
          <w:rFonts w:eastAsia="Times New Roman"/>
          <w:lang w:eastAsia="en-US"/>
        </w:rPr>
        <w:t xml:space="preserve"> they previously provided free of charge were now requiring a small fee from the service user</w:t>
      </w:r>
      <w:r w:rsidR="00AB149A">
        <w:rPr>
          <w:rFonts w:eastAsia="Times New Roman"/>
          <w:lang w:eastAsia="en-US"/>
        </w:rPr>
        <w:t>s</w:t>
      </w:r>
      <w:r w:rsidR="003809C2">
        <w:rPr>
          <w:rFonts w:eastAsia="Times New Roman"/>
          <w:lang w:eastAsia="en-US"/>
        </w:rPr>
        <w:t>,</w:t>
      </w:r>
      <w:r w:rsidR="00584491">
        <w:rPr>
          <w:rFonts w:eastAsia="Times New Roman"/>
          <w:lang w:eastAsia="en-US"/>
        </w:rPr>
        <w:t xml:space="preserve"> which many of those they were trying to engage with could not afford. </w:t>
      </w:r>
      <w:r w:rsidRPr="0078607F">
        <w:rPr>
          <w:rFonts w:eastAsia="Times New Roman"/>
          <w:lang w:eastAsia="en-US"/>
        </w:rPr>
        <w:t xml:space="preserve">One service provider in Islington </w:t>
      </w:r>
      <w:r w:rsidR="00584491">
        <w:rPr>
          <w:rFonts w:eastAsia="Times New Roman"/>
          <w:lang w:eastAsia="en-US"/>
        </w:rPr>
        <w:t xml:space="preserve">also </w:t>
      </w:r>
      <w:r w:rsidRPr="0078607F">
        <w:rPr>
          <w:rFonts w:eastAsia="Times New Roman"/>
          <w:lang w:eastAsia="en-US"/>
        </w:rPr>
        <w:t xml:space="preserve">mentioned that financial hardship </w:t>
      </w:r>
      <w:r w:rsidR="00584491">
        <w:rPr>
          <w:rFonts w:eastAsia="Times New Roman"/>
          <w:lang w:eastAsia="en-US"/>
        </w:rPr>
        <w:t xml:space="preserve">in the current economic climate was having </w:t>
      </w:r>
      <w:r w:rsidRPr="0078607F">
        <w:rPr>
          <w:rFonts w:eastAsia="Times New Roman"/>
          <w:lang w:eastAsia="en-US"/>
        </w:rPr>
        <w:t>a knock on effect on the pool of volunteers</w:t>
      </w:r>
      <w:r w:rsidR="00584491">
        <w:rPr>
          <w:rFonts w:eastAsia="Times New Roman"/>
          <w:lang w:eastAsia="en-US"/>
        </w:rPr>
        <w:t>,</w:t>
      </w:r>
      <w:r w:rsidRPr="0078607F">
        <w:rPr>
          <w:rFonts w:eastAsia="Times New Roman"/>
          <w:lang w:eastAsia="en-US"/>
        </w:rPr>
        <w:t xml:space="preserve"> with </w:t>
      </w:r>
      <w:r w:rsidRPr="0078607F">
        <w:rPr>
          <w:szCs w:val="24"/>
        </w:rPr>
        <w:t xml:space="preserve">potential volunteers (who may themselves be lonely) </w:t>
      </w:r>
      <w:r w:rsidR="00584491">
        <w:rPr>
          <w:szCs w:val="24"/>
        </w:rPr>
        <w:t>facing</w:t>
      </w:r>
      <w:r w:rsidRPr="0078607F">
        <w:rPr>
          <w:szCs w:val="24"/>
        </w:rPr>
        <w:t xml:space="preserve"> an </w:t>
      </w:r>
      <w:r w:rsidR="00584491" w:rsidRPr="00584491">
        <w:rPr>
          <w:i/>
          <w:szCs w:val="24"/>
        </w:rPr>
        <w:t>‘</w:t>
      </w:r>
      <w:r w:rsidRPr="00584491">
        <w:rPr>
          <w:i/>
          <w:szCs w:val="24"/>
        </w:rPr>
        <w:t>economi</w:t>
      </w:r>
      <w:r w:rsidR="00584491" w:rsidRPr="00584491">
        <w:rPr>
          <w:i/>
          <w:szCs w:val="24"/>
        </w:rPr>
        <w:t>c barrier to them volunteering’.</w:t>
      </w:r>
    </w:p>
    <w:p w14:paraId="656089B6" w14:textId="77777777" w:rsidR="002D3DFC" w:rsidRDefault="002D3DFC" w:rsidP="00F83A2A">
      <w:pPr>
        <w:spacing w:before="120" w:after="0"/>
        <w:jc w:val="both"/>
        <w:rPr>
          <w:rFonts w:eastAsia="Times New Roman"/>
          <w:lang w:eastAsia="en-US"/>
        </w:rPr>
      </w:pPr>
    </w:p>
    <w:p w14:paraId="1106D570" w14:textId="5F31CF7A" w:rsidR="00BF469E" w:rsidRPr="00124930" w:rsidRDefault="00BF469E" w:rsidP="00F83A2A">
      <w:pPr>
        <w:spacing w:before="120" w:after="0"/>
        <w:jc w:val="both"/>
        <w:rPr>
          <w:rFonts w:eastAsia="Times New Roman"/>
          <w:b/>
          <w:i/>
          <w:lang w:eastAsia="en-US"/>
        </w:rPr>
      </w:pPr>
      <w:r w:rsidRPr="00124930">
        <w:rPr>
          <w:rFonts w:eastAsia="Times New Roman"/>
          <w:b/>
          <w:i/>
          <w:lang w:eastAsia="en-US"/>
        </w:rPr>
        <w:t>Transport</w:t>
      </w:r>
      <w:r w:rsidR="003652A1" w:rsidRPr="00124930">
        <w:rPr>
          <w:rFonts w:eastAsia="Times New Roman"/>
          <w:b/>
          <w:i/>
          <w:lang w:eastAsia="en-US"/>
        </w:rPr>
        <w:t xml:space="preserve"> </w:t>
      </w:r>
    </w:p>
    <w:p w14:paraId="456907D4" w14:textId="1F589C7D" w:rsidR="00CA7096" w:rsidRDefault="00BF469E" w:rsidP="00CA7096">
      <w:pPr>
        <w:spacing w:after="0"/>
        <w:jc w:val="both"/>
        <w:rPr>
          <w:rFonts w:eastAsia="Times New Roman"/>
          <w:lang w:eastAsia="en-US"/>
        </w:rPr>
      </w:pPr>
      <w:r>
        <w:rPr>
          <w:rFonts w:eastAsia="Times New Roman"/>
          <w:lang w:eastAsia="en-US"/>
        </w:rPr>
        <w:t xml:space="preserve">Much </w:t>
      </w:r>
      <w:r w:rsidR="00B74210">
        <w:rPr>
          <w:rFonts w:eastAsia="Times New Roman"/>
          <w:lang w:eastAsia="en-US"/>
        </w:rPr>
        <w:t>existing  l</w:t>
      </w:r>
      <w:r w:rsidR="001637CC">
        <w:rPr>
          <w:rFonts w:eastAsia="Times New Roman"/>
          <w:lang w:eastAsia="en-US"/>
        </w:rPr>
        <w:t>iterature</w:t>
      </w:r>
      <w:r w:rsidRPr="00BF469E">
        <w:rPr>
          <w:rFonts w:eastAsia="Times New Roman"/>
          <w:lang w:eastAsia="en-US"/>
        </w:rPr>
        <w:t xml:space="preserve"> </w:t>
      </w:r>
      <w:r w:rsidR="001637CC">
        <w:rPr>
          <w:rFonts w:eastAsia="Times New Roman"/>
          <w:lang w:eastAsia="en-US"/>
        </w:rPr>
        <w:t xml:space="preserve">(for example </w:t>
      </w:r>
      <w:r w:rsidR="001637CC" w:rsidRPr="00A26834">
        <w:rPr>
          <w:rFonts w:eastAsia="Times New Roman"/>
          <w:lang w:eastAsia="en-US"/>
        </w:rPr>
        <w:t>Findlay 2003;</w:t>
      </w:r>
      <w:r w:rsidR="00EC7806">
        <w:rPr>
          <w:rFonts w:eastAsia="DanteMTStd-Regular" w:cs="Arial"/>
        </w:rPr>
        <w:t xml:space="preserve"> Bolton 2012</w:t>
      </w:r>
      <w:r w:rsidR="001637CC" w:rsidRPr="00A26834">
        <w:rPr>
          <w:rFonts w:eastAsia="DanteMTStd-Regular" w:cs="Arial"/>
        </w:rPr>
        <w:t xml:space="preserve">; </w:t>
      </w:r>
      <w:proofErr w:type="spellStart"/>
      <w:r w:rsidR="001637CC" w:rsidRPr="00A26834">
        <w:rPr>
          <w:rFonts w:eastAsia="DanteMTStd-Regular" w:cs="Arial"/>
        </w:rPr>
        <w:t>Wethington</w:t>
      </w:r>
      <w:proofErr w:type="spellEnd"/>
      <w:r w:rsidR="001637CC" w:rsidRPr="00A26834">
        <w:rPr>
          <w:rFonts w:eastAsia="DanteMTStd-Regular" w:cs="Arial"/>
        </w:rPr>
        <w:t xml:space="preserve">  and </w:t>
      </w:r>
      <w:proofErr w:type="spellStart"/>
      <w:r w:rsidR="001637CC" w:rsidRPr="00A26834">
        <w:rPr>
          <w:rFonts w:eastAsia="DanteMTStd-Regular" w:cs="Arial"/>
        </w:rPr>
        <w:t>Pilemer</w:t>
      </w:r>
      <w:proofErr w:type="spellEnd"/>
      <w:r w:rsidR="001637CC" w:rsidRPr="00A26834">
        <w:rPr>
          <w:rFonts w:eastAsia="DanteMTStd-Regular" w:cs="Arial"/>
        </w:rPr>
        <w:t xml:space="preserve"> 2014</w:t>
      </w:r>
      <w:r w:rsidR="001637CC" w:rsidRPr="001637CC">
        <w:rPr>
          <w:rFonts w:eastAsia="Times New Roman"/>
          <w:lang w:eastAsia="en-US"/>
        </w:rPr>
        <w:t>)</w:t>
      </w:r>
      <w:r w:rsidR="001637CC" w:rsidRPr="00BF469E">
        <w:rPr>
          <w:rFonts w:eastAsia="Times New Roman"/>
          <w:lang w:eastAsia="en-US"/>
        </w:rPr>
        <w:t xml:space="preserve"> </w:t>
      </w:r>
      <w:r w:rsidRPr="00BF469E">
        <w:rPr>
          <w:rFonts w:eastAsia="Times New Roman"/>
          <w:lang w:eastAsia="en-US"/>
        </w:rPr>
        <w:t>has identified transport as a key barr</w:t>
      </w:r>
      <w:r>
        <w:rPr>
          <w:rFonts w:eastAsia="Times New Roman"/>
          <w:lang w:eastAsia="en-US"/>
        </w:rPr>
        <w:t>i</w:t>
      </w:r>
      <w:r w:rsidRPr="00BF469E">
        <w:rPr>
          <w:rFonts w:eastAsia="Times New Roman"/>
          <w:lang w:eastAsia="en-US"/>
        </w:rPr>
        <w:t>er t</w:t>
      </w:r>
      <w:r>
        <w:rPr>
          <w:rFonts w:eastAsia="Times New Roman"/>
          <w:lang w:eastAsia="en-US"/>
        </w:rPr>
        <w:t>o</w:t>
      </w:r>
      <w:r w:rsidRPr="00BF469E">
        <w:rPr>
          <w:rFonts w:eastAsia="Times New Roman"/>
          <w:lang w:eastAsia="en-US"/>
        </w:rPr>
        <w:t xml:space="preserve"> people</w:t>
      </w:r>
      <w:r w:rsidR="00BB7B7B" w:rsidRPr="00BB7B7B">
        <w:rPr>
          <w:rFonts w:eastAsia="Times New Roman"/>
          <w:lang w:eastAsia="en-US"/>
        </w:rPr>
        <w:t xml:space="preserve"> </w:t>
      </w:r>
      <w:r w:rsidR="00BB7B7B" w:rsidRPr="00BF469E">
        <w:rPr>
          <w:rFonts w:eastAsia="Times New Roman"/>
          <w:lang w:eastAsia="en-US"/>
        </w:rPr>
        <w:t>accessing loneliness and other more generalised services</w:t>
      </w:r>
      <w:r w:rsidRPr="00BF469E">
        <w:rPr>
          <w:rFonts w:eastAsia="Times New Roman"/>
          <w:lang w:eastAsia="en-US"/>
        </w:rPr>
        <w:t xml:space="preserve">, particularly </w:t>
      </w:r>
      <w:r w:rsidR="00BB7B7B">
        <w:rPr>
          <w:rFonts w:eastAsia="Times New Roman"/>
          <w:lang w:eastAsia="en-US"/>
        </w:rPr>
        <w:t xml:space="preserve">for </w:t>
      </w:r>
      <w:r w:rsidRPr="00BF469E">
        <w:rPr>
          <w:rFonts w:eastAsia="Times New Roman"/>
          <w:lang w:eastAsia="en-US"/>
        </w:rPr>
        <w:t>olde</w:t>
      </w:r>
      <w:r>
        <w:rPr>
          <w:rFonts w:eastAsia="Times New Roman"/>
          <w:lang w:eastAsia="en-US"/>
        </w:rPr>
        <w:t>r</w:t>
      </w:r>
      <w:r w:rsidRPr="00BF469E">
        <w:rPr>
          <w:rFonts w:eastAsia="Times New Roman"/>
          <w:lang w:eastAsia="en-US"/>
        </w:rPr>
        <w:t xml:space="preserve"> people </w:t>
      </w:r>
      <w:r w:rsidR="00DB2257">
        <w:rPr>
          <w:rFonts w:eastAsia="Times New Roman"/>
          <w:lang w:eastAsia="en-US"/>
        </w:rPr>
        <w:t>an</w:t>
      </w:r>
      <w:r w:rsidR="00B327CF">
        <w:rPr>
          <w:rFonts w:eastAsia="Times New Roman"/>
          <w:lang w:eastAsia="en-US"/>
        </w:rPr>
        <w:t>d/or those with mobility issues</w:t>
      </w:r>
      <w:r w:rsidR="00D32B2C">
        <w:rPr>
          <w:rFonts w:eastAsia="Times New Roman"/>
          <w:lang w:eastAsia="en-US"/>
        </w:rPr>
        <w:t xml:space="preserve">. </w:t>
      </w:r>
      <w:r w:rsidR="00CA7096">
        <w:rPr>
          <w:rFonts w:eastAsia="Times New Roman"/>
          <w:lang w:eastAsia="en-US"/>
        </w:rPr>
        <w:t>There was some discussion among the service providers about the importance of transport in g</w:t>
      </w:r>
      <w:r w:rsidR="00903B78">
        <w:rPr>
          <w:rFonts w:eastAsia="Times New Roman"/>
          <w:lang w:eastAsia="en-US"/>
        </w:rPr>
        <w:t xml:space="preserve">etting lonely, isolated people </w:t>
      </w:r>
      <w:r w:rsidR="00CA7096">
        <w:rPr>
          <w:rFonts w:eastAsia="Times New Roman"/>
          <w:lang w:eastAsia="en-US"/>
        </w:rPr>
        <w:t>to services, as a service provider is Islington said:</w:t>
      </w:r>
    </w:p>
    <w:p w14:paraId="7A211BEE" w14:textId="77777777" w:rsidR="00CA7096" w:rsidRDefault="00CA7096" w:rsidP="00CA7096">
      <w:pPr>
        <w:spacing w:after="0"/>
        <w:jc w:val="both"/>
        <w:rPr>
          <w:rFonts w:eastAsia="Times New Roman"/>
          <w:lang w:eastAsia="en-US"/>
        </w:rPr>
      </w:pPr>
    </w:p>
    <w:p w14:paraId="7F629C4E" w14:textId="5DB7161B" w:rsidR="00CA7096" w:rsidRPr="00CA7096" w:rsidRDefault="00CA7096" w:rsidP="00903B78">
      <w:pPr>
        <w:spacing w:after="0"/>
        <w:ind w:left="1134" w:right="1088"/>
        <w:jc w:val="both"/>
        <w:rPr>
          <w:rFonts w:eastAsia="Times New Roman"/>
          <w:i/>
          <w:lang w:eastAsia="en-US"/>
        </w:rPr>
      </w:pPr>
      <w:r w:rsidRPr="00CA7096">
        <w:rPr>
          <w:i/>
          <w:szCs w:val="24"/>
        </w:rPr>
        <w:t>‘Often, if you have got to get to a service, transport can be a big issue. If you have people who are house bound or have mobility issues it is a challenge, they are excluded. Anybody regardless of ethnic identity, an exclusion factor is their ability to get out.’</w:t>
      </w:r>
    </w:p>
    <w:p w14:paraId="5CBAA541" w14:textId="77777777" w:rsidR="00CA7096" w:rsidRDefault="00CA7096" w:rsidP="00CA7096">
      <w:pPr>
        <w:spacing w:after="0"/>
        <w:jc w:val="both"/>
        <w:rPr>
          <w:rFonts w:eastAsia="Times New Roman"/>
          <w:lang w:eastAsia="en-US"/>
        </w:rPr>
      </w:pPr>
    </w:p>
    <w:p w14:paraId="2384A741" w14:textId="70F087CE" w:rsidR="000F4880" w:rsidRDefault="00CB077E" w:rsidP="00F83A2A">
      <w:pPr>
        <w:spacing w:before="120" w:after="0"/>
        <w:jc w:val="both"/>
        <w:rPr>
          <w:bCs/>
          <w:szCs w:val="24"/>
          <w:lang w:eastAsia="en-US"/>
        </w:rPr>
      </w:pPr>
      <w:r>
        <w:rPr>
          <w:rFonts w:eastAsia="Times New Roman"/>
          <w:lang w:eastAsia="en-US"/>
        </w:rPr>
        <w:lastRenderedPageBreak/>
        <w:t>T</w:t>
      </w:r>
      <w:r w:rsidR="00BF469E" w:rsidRPr="00BF469E">
        <w:rPr>
          <w:rFonts w:eastAsia="Times New Roman"/>
          <w:lang w:eastAsia="en-US"/>
        </w:rPr>
        <w:t xml:space="preserve">ransport was also mentioned as a barrier specifically in relation to </w:t>
      </w:r>
      <w:r>
        <w:rPr>
          <w:rFonts w:eastAsia="Times New Roman"/>
          <w:lang w:eastAsia="en-US"/>
        </w:rPr>
        <w:t xml:space="preserve">some </w:t>
      </w:r>
      <w:r w:rsidR="00AB149A" w:rsidRPr="00BF469E">
        <w:rPr>
          <w:rFonts w:eastAsia="Times New Roman"/>
          <w:lang w:eastAsia="en-US"/>
        </w:rPr>
        <w:t>lonely individuals</w:t>
      </w:r>
      <w:r w:rsidR="00AB149A">
        <w:rPr>
          <w:rFonts w:eastAsia="Times New Roman"/>
          <w:lang w:eastAsia="en-US"/>
        </w:rPr>
        <w:t xml:space="preserve"> from </w:t>
      </w:r>
      <w:r w:rsidR="00BF469E" w:rsidRPr="00BF469E">
        <w:rPr>
          <w:rFonts w:eastAsia="Times New Roman"/>
          <w:lang w:eastAsia="en-US"/>
        </w:rPr>
        <w:t xml:space="preserve">BAME </w:t>
      </w:r>
      <w:r w:rsidR="00AB149A">
        <w:rPr>
          <w:rFonts w:eastAsia="Times New Roman"/>
          <w:lang w:eastAsia="en-US"/>
        </w:rPr>
        <w:t xml:space="preserve">communities </w:t>
      </w:r>
      <w:r>
        <w:rPr>
          <w:rFonts w:eastAsia="Times New Roman"/>
          <w:lang w:eastAsia="en-US"/>
        </w:rPr>
        <w:t>but it must be stressed this was not a barrier to all</w:t>
      </w:r>
      <w:r w:rsidR="00BF469E">
        <w:rPr>
          <w:rFonts w:eastAsia="Times New Roman"/>
          <w:i/>
          <w:lang w:eastAsia="en-US"/>
        </w:rPr>
        <w:t>.</w:t>
      </w:r>
      <w:r w:rsidR="00BF469E">
        <w:rPr>
          <w:bCs/>
          <w:szCs w:val="24"/>
          <w:lang w:eastAsia="en-US"/>
        </w:rPr>
        <w:t xml:space="preserve"> </w:t>
      </w:r>
      <w:r w:rsidR="00DB2257">
        <w:rPr>
          <w:bCs/>
          <w:szCs w:val="24"/>
          <w:lang w:eastAsia="en-US"/>
        </w:rPr>
        <w:t xml:space="preserve">The challenges identified among </w:t>
      </w:r>
      <w:r w:rsidR="007E5F19">
        <w:rPr>
          <w:bCs/>
          <w:szCs w:val="24"/>
          <w:lang w:eastAsia="en-US"/>
        </w:rPr>
        <w:t xml:space="preserve">some </w:t>
      </w:r>
      <w:r w:rsidR="00DB2257">
        <w:rPr>
          <w:bCs/>
          <w:szCs w:val="24"/>
          <w:lang w:eastAsia="en-US"/>
        </w:rPr>
        <w:t xml:space="preserve">BAME </w:t>
      </w:r>
      <w:r w:rsidR="00AB149A">
        <w:rPr>
          <w:bCs/>
          <w:szCs w:val="24"/>
          <w:lang w:eastAsia="en-US"/>
        </w:rPr>
        <w:t>communities</w:t>
      </w:r>
      <w:r w:rsidR="00DB2257">
        <w:rPr>
          <w:bCs/>
          <w:szCs w:val="24"/>
          <w:lang w:eastAsia="en-US"/>
        </w:rPr>
        <w:t xml:space="preserve"> </w:t>
      </w:r>
      <w:r w:rsidR="00B327CF">
        <w:rPr>
          <w:bCs/>
          <w:szCs w:val="24"/>
          <w:lang w:eastAsia="en-US"/>
        </w:rPr>
        <w:t xml:space="preserve">in relation to transport </w:t>
      </w:r>
      <w:r w:rsidR="00DB2257">
        <w:rPr>
          <w:bCs/>
          <w:szCs w:val="24"/>
          <w:lang w:eastAsia="en-US"/>
        </w:rPr>
        <w:t>relate to language, confidence, safety</w:t>
      </w:r>
      <w:r w:rsidR="008717F6" w:rsidRPr="008717F6">
        <w:rPr>
          <w:bCs/>
          <w:szCs w:val="24"/>
          <w:lang w:eastAsia="en-US"/>
        </w:rPr>
        <w:t xml:space="preserve"> </w:t>
      </w:r>
      <w:r w:rsidR="008717F6">
        <w:rPr>
          <w:bCs/>
          <w:szCs w:val="24"/>
          <w:lang w:eastAsia="en-US"/>
        </w:rPr>
        <w:t>and availability</w:t>
      </w:r>
      <w:r w:rsidR="00DB2257">
        <w:rPr>
          <w:bCs/>
          <w:szCs w:val="24"/>
          <w:lang w:eastAsia="en-US"/>
        </w:rPr>
        <w:t xml:space="preserve">. </w:t>
      </w:r>
    </w:p>
    <w:p w14:paraId="3BBF45F0" w14:textId="77777777" w:rsidR="00F5075C" w:rsidRDefault="00F5075C" w:rsidP="00F83A2A">
      <w:pPr>
        <w:spacing w:before="120" w:after="0"/>
        <w:jc w:val="both"/>
        <w:rPr>
          <w:bCs/>
          <w:szCs w:val="24"/>
          <w:lang w:eastAsia="en-US"/>
        </w:rPr>
      </w:pPr>
    </w:p>
    <w:p w14:paraId="33EAE09B" w14:textId="58D67CCD" w:rsidR="00F5075C" w:rsidRPr="00F5075C" w:rsidRDefault="00F5075C" w:rsidP="00F83A2A">
      <w:pPr>
        <w:spacing w:before="120" w:after="0"/>
        <w:jc w:val="both"/>
        <w:rPr>
          <w:bCs/>
          <w:i/>
          <w:szCs w:val="24"/>
          <w:lang w:eastAsia="en-US"/>
        </w:rPr>
      </w:pPr>
      <w:r w:rsidRPr="00F5075C">
        <w:rPr>
          <w:bCs/>
          <w:i/>
          <w:szCs w:val="24"/>
          <w:lang w:eastAsia="en-US"/>
        </w:rPr>
        <w:t>Language</w:t>
      </w:r>
      <w:r w:rsidR="002F3339">
        <w:rPr>
          <w:bCs/>
          <w:i/>
          <w:szCs w:val="24"/>
          <w:lang w:eastAsia="en-US"/>
        </w:rPr>
        <w:t xml:space="preserve"> and transport</w:t>
      </w:r>
    </w:p>
    <w:p w14:paraId="3688A0D3" w14:textId="6AC0C402" w:rsidR="000F4880" w:rsidRDefault="00DB2257" w:rsidP="00F83A2A">
      <w:pPr>
        <w:spacing w:before="120" w:after="0"/>
        <w:jc w:val="both"/>
        <w:rPr>
          <w:rFonts w:eastAsia="Times New Roman"/>
          <w:lang w:eastAsia="en-US"/>
        </w:rPr>
      </w:pPr>
      <w:r>
        <w:rPr>
          <w:bCs/>
          <w:szCs w:val="24"/>
          <w:lang w:eastAsia="en-US"/>
        </w:rPr>
        <w:t>S</w:t>
      </w:r>
      <w:r w:rsidR="005F4C19">
        <w:rPr>
          <w:bCs/>
          <w:szCs w:val="24"/>
          <w:lang w:eastAsia="en-US"/>
        </w:rPr>
        <w:t>ome of the service providers</w:t>
      </w:r>
      <w:r w:rsidR="00052D41">
        <w:rPr>
          <w:bCs/>
          <w:szCs w:val="24"/>
          <w:lang w:eastAsia="en-US"/>
        </w:rPr>
        <w:t>,</w:t>
      </w:r>
      <w:r w:rsidR="005F4C19">
        <w:rPr>
          <w:bCs/>
          <w:szCs w:val="24"/>
          <w:lang w:eastAsia="en-US"/>
        </w:rPr>
        <w:t xml:space="preserve"> indicate</w:t>
      </w:r>
      <w:r>
        <w:rPr>
          <w:bCs/>
          <w:szCs w:val="24"/>
          <w:lang w:eastAsia="en-US"/>
        </w:rPr>
        <w:t>d</w:t>
      </w:r>
      <w:r w:rsidR="005F4C19">
        <w:rPr>
          <w:bCs/>
          <w:szCs w:val="24"/>
          <w:lang w:eastAsia="en-US"/>
        </w:rPr>
        <w:t xml:space="preserve"> t</w:t>
      </w:r>
      <w:r w:rsidR="00584491">
        <w:rPr>
          <w:bCs/>
          <w:szCs w:val="24"/>
          <w:lang w:eastAsia="en-US"/>
        </w:rPr>
        <w:t xml:space="preserve">hat transport </w:t>
      </w:r>
      <w:r w:rsidR="007E5F19">
        <w:rPr>
          <w:bCs/>
          <w:szCs w:val="24"/>
          <w:lang w:eastAsia="en-US"/>
        </w:rPr>
        <w:t>could be</w:t>
      </w:r>
      <w:r w:rsidR="00584491">
        <w:rPr>
          <w:bCs/>
          <w:szCs w:val="24"/>
          <w:lang w:eastAsia="en-US"/>
        </w:rPr>
        <w:t xml:space="preserve"> particularly </w:t>
      </w:r>
      <w:r w:rsidR="005F4C19">
        <w:rPr>
          <w:bCs/>
          <w:szCs w:val="24"/>
          <w:lang w:eastAsia="en-US"/>
        </w:rPr>
        <w:t>problematic f</w:t>
      </w:r>
      <w:r>
        <w:rPr>
          <w:bCs/>
          <w:szCs w:val="24"/>
          <w:lang w:eastAsia="en-US"/>
        </w:rPr>
        <w:t>or non-Engl</w:t>
      </w:r>
      <w:r w:rsidR="00B327CF">
        <w:rPr>
          <w:bCs/>
          <w:szCs w:val="24"/>
          <w:lang w:eastAsia="en-US"/>
        </w:rPr>
        <w:t xml:space="preserve">ish speaking people. </w:t>
      </w:r>
      <w:r w:rsidR="007E5F19">
        <w:rPr>
          <w:bCs/>
          <w:szCs w:val="24"/>
          <w:lang w:eastAsia="en-US"/>
        </w:rPr>
        <w:t>They</w:t>
      </w:r>
      <w:r>
        <w:rPr>
          <w:bCs/>
          <w:szCs w:val="24"/>
          <w:lang w:eastAsia="en-US"/>
        </w:rPr>
        <w:t xml:space="preserve"> explained that </w:t>
      </w:r>
      <w:r w:rsidR="00B327CF">
        <w:rPr>
          <w:bCs/>
          <w:szCs w:val="24"/>
          <w:lang w:eastAsia="en-US"/>
        </w:rPr>
        <w:t>the</w:t>
      </w:r>
      <w:r w:rsidR="007E5F19">
        <w:rPr>
          <w:bCs/>
          <w:szCs w:val="24"/>
          <w:lang w:eastAsia="en-US"/>
        </w:rPr>
        <w:t xml:space="preserve"> most isolated</w:t>
      </w:r>
      <w:r>
        <w:rPr>
          <w:bCs/>
          <w:szCs w:val="24"/>
          <w:lang w:eastAsia="en-US"/>
        </w:rPr>
        <w:t xml:space="preserve"> and in need of support often have to rely on public transport </w:t>
      </w:r>
      <w:r>
        <w:rPr>
          <w:rFonts w:eastAsia="Times New Roman"/>
          <w:lang w:eastAsia="en-US"/>
        </w:rPr>
        <w:t xml:space="preserve">which </w:t>
      </w:r>
      <w:r w:rsidR="00BB7B7B">
        <w:rPr>
          <w:rFonts w:eastAsia="Times New Roman"/>
          <w:lang w:eastAsia="en-US"/>
        </w:rPr>
        <w:t>means that it is</w:t>
      </w:r>
      <w:r>
        <w:rPr>
          <w:rFonts w:eastAsia="Times New Roman"/>
          <w:lang w:eastAsia="en-US"/>
        </w:rPr>
        <w:t xml:space="preserve"> not </w:t>
      </w:r>
      <w:r w:rsidR="00BB7B7B">
        <w:rPr>
          <w:rFonts w:eastAsia="Times New Roman"/>
          <w:lang w:eastAsia="en-US"/>
        </w:rPr>
        <w:t>always easy</w:t>
      </w:r>
      <w:r>
        <w:rPr>
          <w:rFonts w:eastAsia="Times New Roman"/>
          <w:lang w:eastAsia="en-US"/>
        </w:rPr>
        <w:t xml:space="preserve"> to access services which </w:t>
      </w:r>
      <w:r w:rsidR="00BB7B7B">
        <w:rPr>
          <w:rFonts w:eastAsia="Times New Roman"/>
          <w:lang w:eastAsia="en-US"/>
        </w:rPr>
        <w:t>a</w:t>
      </w:r>
      <w:r>
        <w:rPr>
          <w:rFonts w:eastAsia="Times New Roman"/>
          <w:lang w:eastAsia="en-US"/>
        </w:rPr>
        <w:t xml:space="preserve">re provided outside their immediate locality. </w:t>
      </w:r>
      <w:r w:rsidR="00903B78">
        <w:rPr>
          <w:rFonts w:eastAsia="Times New Roman"/>
          <w:lang w:eastAsia="en-US"/>
        </w:rPr>
        <w:t xml:space="preserve">Other research has identified that </w:t>
      </w:r>
      <w:r>
        <w:rPr>
          <w:rFonts w:eastAsia="Times New Roman"/>
          <w:lang w:eastAsia="en-US"/>
        </w:rPr>
        <w:t xml:space="preserve">long journeys </w:t>
      </w:r>
      <w:r w:rsidR="00BB7B7B">
        <w:rPr>
          <w:rFonts w:eastAsia="Times New Roman"/>
          <w:lang w:eastAsia="en-US"/>
        </w:rPr>
        <w:t xml:space="preserve">on public transport </w:t>
      </w:r>
      <w:r w:rsidR="00903B78">
        <w:rPr>
          <w:rFonts w:eastAsia="Times New Roman"/>
          <w:lang w:eastAsia="en-US"/>
        </w:rPr>
        <w:t>are</w:t>
      </w:r>
      <w:r w:rsidR="00BB7B7B">
        <w:rPr>
          <w:rFonts w:eastAsia="Times New Roman"/>
          <w:lang w:eastAsia="en-US"/>
        </w:rPr>
        <w:t xml:space="preserve"> </w:t>
      </w:r>
      <w:r>
        <w:rPr>
          <w:rFonts w:eastAsia="Times New Roman"/>
          <w:lang w:eastAsia="en-US"/>
        </w:rPr>
        <w:t xml:space="preserve">often difficult to make, </w:t>
      </w:r>
      <w:r w:rsidR="00903B78">
        <w:rPr>
          <w:rFonts w:eastAsia="Times New Roman"/>
          <w:lang w:eastAsia="en-US"/>
        </w:rPr>
        <w:t xml:space="preserve">and people do not </w:t>
      </w:r>
      <w:r w:rsidR="00BB7B7B">
        <w:rPr>
          <w:rFonts w:eastAsia="Times New Roman"/>
          <w:lang w:eastAsia="en-US"/>
        </w:rPr>
        <w:t xml:space="preserve">always know when or where to get off the bus and this </w:t>
      </w:r>
      <w:r w:rsidR="00903B78">
        <w:rPr>
          <w:rFonts w:eastAsia="Times New Roman"/>
          <w:lang w:eastAsia="en-US"/>
        </w:rPr>
        <w:t>i</w:t>
      </w:r>
      <w:r w:rsidR="00BB7B7B">
        <w:rPr>
          <w:rFonts w:eastAsia="Times New Roman"/>
          <w:lang w:eastAsia="en-US"/>
        </w:rPr>
        <w:t>s particularly prob</w:t>
      </w:r>
      <w:r w:rsidR="00AB149A">
        <w:rPr>
          <w:rFonts w:eastAsia="Times New Roman"/>
          <w:lang w:eastAsia="en-US"/>
        </w:rPr>
        <w:t>lematic if they do</w:t>
      </w:r>
      <w:r w:rsidR="00BB7B7B">
        <w:rPr>
          <w:rFonts w:eastAsia="Times New Roman"/>
          <w:lang w:eastAsia="en-US"/>
        </w:rPr>
        <w:t xml:space="preserve"> not speak English</w:t>
      </w:r>
      <w:r w:rsidR="00903B78">
        <w:rPr>
          <w:rFonts w:eastAsia="Times New Roman"/>
          <w:lang w:eastAsia="en-US"/>
        </w:rPr>
        <w:t xml:space="preserve"> (</w:t>
      </w:r>
      <w:proofErr w:type="spellStart"/>
      <w:r w:rsidR="00903B78" w:rsidRPr="00A26834">
        <w:rPr>
          <w:rFonts w:eastAsia="Times New Roman"/>
          <w:lang w:eastAsia="en-US"/>
        </w:rPr>
        <w:t>Wigfield</w:t>
      </w:r>
      <w:proofErr w:type="spellEnd"/>
      <w:r w:rsidR="00903B78" w:rsidRPr="00A26834">
        <w:rPr>
          <w:rFonts w:eastAsia="Times New Roman"/>
          <w:lang w:eastAsia="en-US"/>
        </w:rPr>
        <w:t xml:space="preserve"> and Turner </w:t>
      </w:r>
      <w:r w:rsidR="00A26834">
        <w:rPr>
          <w:rFonts w:eastAsia="Times New Roman"/>
          <w:lang w:eastAsia="en-US"/>
        </w:rPr>
        <w:t>2015</w:t>
      </w:r>
      <w:r w:rsidR="00903B78">
        <w:rPr>
          <w:rFonts w:eastAsia="Times New Roman"/>
          <w:lang w:eastAsia="en-US"/>
        </w:rPr>
        <w:t>)</w:t>
      </w:r>
      <w:r w:rsidR="00BB7B7B">
        <w:rPr>
          <w:rFonts w:eastAsia="Times New Roman"/>
          <w:lang w:eastAsia="en-US"/>
        </w:rPr>
        <w:t xml:space="preserve">. </w:t>
      </w:r>
      <w:r w:rsidR="00903B78">
        <w:rPr>
          <w:rFonts w:eastAsia="Times New Roman"/>
          <w:lang w:eastAsia="en-US"/>
        </w:rPr>
        <w:t xml:space="preserve">Research </w:t>
      </w:r>
      <w:r w:rsidR="0096698E">
        <w:rPr>
          <w:rFonts w:eastAsia="Times New Roman"/>
          <w:lang w:eastAsia="en-US"/>
        </w:rPr>
        <w:t>amo</w:t>
      </w:r>
      <w:r w:rsidR="00903B78">
        <w:rPr>
          <w:rFonts w:eastAsia="Times New Roman"/>
          <w:lang w:eastAsia="en-US"/>
        </w:rPr>
        <w:t>ng socially isolated and lonely people in Leeds</w:t>
      </w:r>
      <w:r w:rsidR="0096698E">
        <w:rPr>
          <w:rFonts w:eastAsia="Times New Roman"/>
          <w:lang w:eastAsia="en-US"/>
        </w:rPr>
        <w:t>,</w:t>
      </w:r>
      <w:r w:rsidR="00903B78">
        <w:rPr>
          <w:rFonts w:eastAsia="Times New Roman"/>
          <w:lang w:eastAsia="en-US"/>
        </w:rPr>
        <w:t xml:space="preserve"> for example</w:t>
      </w:r>
      <w:r w:rsidR="0096698E">
        <w:rPr>
          <w:rFonts w:eastAsia="Times New Roman"/>
          <w:lang w:eastAsia="en-US"/>
        </w:rPr>
        <w:t>,</w:t>
      </w:r>
      <w:r w:rsidR="00903B78">
        <w:rPr>
          <w:rFonts w:eastAsia="Times New Roman"/>
          <w:lang w:eastAsia="en-US"/>
        </w:rPr>
        <w:t xml:space="preserve"> has found that </w:t>
      </w:r>
      <w:r w:rsidR="0096698E">
        <w:rPr>
          <w:rFonts w:eastAsia="Times New Roman"/>
          <w:lang w:eastAsia="en-US"/>
        </w:rPr>
        <w:t>when people are required</w:t>
      </w:r>
      <w:r w:rsidR="00BB7B7B">
        <w:rPr>
          <w:rFonts w:eastAsia="Times New Roman"/>
          <w:lang w:eastAsia="en-US"/>
        </w:rPr>
        <w:t xml:space="preserve"> to take more than </w:t>
      </w:r>
      <w:r w:rsidR="00B327CF">
        <w:rPr>
          <w:rFonts w:eastAsia="Times New Roman"/>
          <w:lang w:eastAsia="en-US"/>
        </w:rPr>
        <w:t xml:space="preserve">one </w:t>
      </w:r>
      <w:r w:rsidR="00BB7B7B">
        <w:rPr>
          <w:rFonts w:eastAsia="Times New Roman"/>
          <w:lang w:eastAsia="en-US"/>
        </w:rPr>
        <w:t>bus</w:t>
      </w:r>
      <w:r w:rsidR="00A26834">
        <w:rPr>
          <w:rFonts w:eastAsia="Times New Roman"/>
          <w:lang w:eastAsia="en-US"/>
        </w:rPr>
        <w:t>, or</w:t>
      </w:r>
      <w:r w:rsidR="00BB7B7B">
        <w:rPr>
          <w:rFonts w:eastAsia="Times New Roman"/>
          <w:lang w:eastAsia="en-US"/>
        </w:rPr>
        <w:t xml:space="preserve"> to access services in another locality, unless it </w:t>
      </w:r>
      <w:r w:rsidR="0096698E">
        <w:rPr>
          <w:rFonts w:eastAsia="Times New Roman"/>
          <w:lang w:eastAsia="en-US"/>
        </w:rPr>
        <w:t>i</w:t>
      </w:r>
      <w:r w:rsidR="00BB7B7B">
        <w:rPr>
          <w:rFonts w:eastAsia="Times New Roman"/>
          <w:lang w:eastAsia="en-US"/>
        </w:rPr>
        <w:t>s in the city or town centre</w:t>
      </w:r>
      <w:r w:rsidR="0096698E">
        <w:rPr>
          <w:rFonts w:eastAsia="Times New Roman"/>
          <w:lang w:eastAsia="en-US"/>
        </w:rPr>
        <w:t>,</w:t>
      </w:r>
      <w:r w:rsidR="00BB7B7B">
        <w:rPr>
          <w:rFonts w:eastAsia="Times New Roman"/>
          <w:lang w:eastAsia="en-US"/>
        </w:rPr>
        <w:t xml:space="preserve"> </w:t>
      </w:r>
      <w:r w:rsidR="00A26834">
        <w:rPr>
          <w:rFonts w:eastAsia="Times New Roman"/>
          <w:lang w:eastAsia="en-US"/>
        </w:rPr>
        <w:t>they are unlikely to turn up</w:t>
      </w:r>
      <w:r w:rsidR="0096698E" w:rsidRPr="0096698E">
        <w:rPr>
          <w:rFonts w:eastAsia="Times New Roman"/>
          <w:lang w:eastAsia="en-US"/>
        </w:rPr>
        <w:t xml:space="preserve"> </w:t>
      </w:r>
      <w:r w:rsidR="0096698E">
        <w:rPr>
          <w:rFonts w:eastAsia="Times New Roman"/>
          <w:lang w:eastAsia="en-US"/>
        </w:rPr>
        <w:t>(</w:t>
      </w:r>
      <w:proofErr w:type="spellStart"/>
      <w:r w:rsidR="0096698E" w:rsidRPr="00A26834">
        <w:rPr>
          <w:rFonts w:eastAsia="Times New Roman"/>
          <w:lang w:eastAsia="en-US"/>
        </w:rPr>
        <w:t>Wigfield</w:t>
      </w:r>
      <w:proofErr w:type="spellEnd"/>
      <w:r w:rsidR="0096698E" w:rsidRPr="00A26834">
        <w:rPr>
          <w:rFonts w:eastAsia="Times New Roman"/>
          <w:lang w:eastAsia="en-US"/>
        </w:rPr>
        <w:t xml:space="preserve"> and Alden </w:t>
      </w:r>
      <w:r w:rsidR="00A26834" w:rsidRPr="00A26834">
        <w:rPr>
          <w:rFonts w:eastAsia="Times New Roman"/>
          <w:lang w:eastAsia="en-US"/>
        </w:rPr>
        <w:t>2016</w:t>
      </w:r>
      <w:r w:rsidR="0096698E">
        <w:rPr>
          <w:rFonts w:eastAsia="Times New Roman"/>
          <w:lang w:eastAsia="en-US"/>
        </w:rPr>
        <w:t>)</w:t>
      </w:r>
      <w:r w:rsidR="00BB7B7B">
        <w:rPr>
          <w:rFonts w:eastAsia="Times New Roman"/>
          <w:lang w:eastAsia="en-US"/>
        </w:rPr>
        <w:t>.</w:t>
      </w:r>
      <w:r w:rsidR="005F4C19" w:rsidRPr="00B20A30">
        <w:rPr>
          <w:rFonts w:eastAsia="Times New Roman"/>
          <w:lang w:eastAsia="en-US"/>
        </w:rPr>
        <w:t xml:space="preserve"> </w:t>
      </w:r>
      <w:r w:rsidR="0016676D">
        <w:rPr>
          <w:rFonts w:eastAsia="Times New Roman"/>
          <w:lang w:eastAsia="en-US"/>
        </w:rPr>
        <w:t>Similar i</w:t>
      </w:r>
      <w:r w:rsidR="00BB7B7B">
        <w:rPr>
          <w:rFonts w:eastAsia="Times New Roman"/>
          <w:lang w:eastAsia="en-US"/>
        </w:rPr>
        <w:t>ssues relati</w:t>
      </w:r>
      <w:r w:rsidR="0016676D">
        <w:rPr>
          <w:rFonts w:eastAsia="Times New Roman"/>
          <w:lang w:eastAsia="en-US"/>
        </w:rPr>
        <w:t xml:space="preserve">ng to transportation and South </w:t>
      </w:r>
      <w:r w:rsidR="0096698E">
        <w:rPr>
          <w:rFonts w:eastAsia="Times New Roman"/>
          <w:lang w:eastAsia="en-US"/>
        </w:rPr>
        <w:t>Asian</w:t>
      </w:r>
      <w:r w:rsidR="00BB7B7B">
        <w:rPr>
          <w:rFonts w:eastAsia="Times New Roman"/>
          <w:lang w:eastAsia="en-US"/>
        </w:rPr>
        <w:t xml:space="preserve"> women’s access to employability services were found in research in West and South Yorkshire and sometimes</w:t>
      </w:r>
      <w:r w:rsidR="00B327CF">
        <w:rPr>
          <w:rFonts w:eastAsia="Times New Roman"/>
          <w:lang w:eastAsia="en-US"/>
        </w:rPr>
        <w:t xml:space="preserve"> this also links</w:t>
      </w:r>
      <w:r w:rsidR="00BB7B7B">
        <w:rPr>
          <w:rFonts w:eastAsia="Times New Roman"/>
          <w:lang w:eastAsia="en-US"/>
        </w:rPr>
        <w:t xml:space="preserve"> to a la</w:t>
      </w:r>
      <w:r w:rsidR="0016676D">
        <w:rPr>
          <w:rFonts w:eastAsia="Times New Roman"/>
          <w:lang w:eastAsia="en-US"/>
        </w:rPr>
        <w:t xml:space="preserve">ck of confidence </w:t>
      </w:r>
      <w:r w:rsidR="00BB7B7B">
        <w:rPr>
          <w:rFonts w:eastAsia="Times New Roman"/>
          <w:lang w:eastAsia="en-US"/>
        </w:rPr>
        <w:t>but c</w:t>
      </w:r>
      <w:r w:rsidR="00B327CF">
        <w:rPr>
          <w:rFonts w:eastAsia="Times New Roman"/>
          <w:lang w:eastAsia="en-US"/>
        </w:rPr>
        <w:t>an quite quickly</w:t>
      </w:r>
      <w:r w:rsidR="00BB7B7B">
        <w:rPr>
          <w:rFonts w:eastAsia="Times New Roman"/>
          <w:lang w:eastAsia="en-US"/>
        </w:rPr>
        <w:t xml:space="preserve"> be overcome by </w:t>
      </w:r>
      <w:r w:rsidR="0016676D">
        <w:rPr>
          <w:rFonts w:eastAsia="Times New Roman"/>
          <w:lang w:eastAsia="en-US"/>
        </w:rPr>
        <w:t>accompanying</w:t>
      </w:r>
      <w:r w:rsidR="00BB7B7B">
        <w:rPr>
          <w:rFonts w:eastAsia="Times New Roman"/>
          <w:lang w:eastAsia="en-US"/>
        </w:rPr>
        <w:t xml:space="preserve"> individuals for the first time (</w:t>
      </w:r>
      <w:proofErr w:type="spellStart"/>
      <w:r w:rsidR="00B74210" w:rsidRPr="00A26834">
        <w:rPr>
          <w:rFonts w:eastAsia="Times New Roman"/>
          <w:lang w:eastAsia="en-US"/>
        </w:rPr>
        <w:t>Wigfield</w:t>
      </w:r>
      <w:proofErr w:type="spellEnd"/>
      <w:r w:rsidR="00B74210" w:rsidRPr="00A26834">
        <w:rPr>
          <w:rFonts w:eastAsia="Times New Roman"/>
          <w:lang w:eastAsia="en-US"/>
        </w:rPr>
        <w:t xml:space="preserve"> and Turner </w:t>
      </w:r>
      <w:r w:rsidR="00A26834">
        <w:rPr>
          <w:rFonts w:eastAsia="Times New Roman"/>
          <w:lang w:eastAsia="en-US"/>
        </w:rPr>
        <w:t>2015</w:t>
      </w:r>
      <w:r w:rsidR="00BB7B7B">
        <w:rPr>
          <w:rFonts w:eastAsia="Times New Roman"/>
          <w:lang w:eastAsia="en-US"/>
        </w:rPr>
        <w:t xml:space="preserve">). This </w:t>
      </w:r>
      <w:r w:rsidR="00B327CF">
        <w:rPr>
          <w:rFonts w:eastAsia="Times New Roman"/>
          <w:lang w:eastAsia="en-US"/>
        </w:rPr>
        <w:t>connects</w:t>
      </w:r>
      <w:r w:rsidR="00BB7B7B">
        <w:rPr>
          <w:rFonts w:eastAsia="Times New Roman"/>
          <w:lang w:eastAsia="en-US"/>
        </w:rPr>
        <w:t xml:space="preserve"> to the previous point mentioned in </w:t>
      </w:r>
      <w:r w:rsidR="00AB149A" w:rsidRPr="00AB149A">
        <w:rPr>
          <w:rFonts w:eastAsia="Times New Roman"/>
          <w:lang w:eastAsia="en-US"/>
        </w:rPr>
        <w:t>section four</w:t>
      </w:r>
      <w:r w:rsidR="00BB7B7B">
        <w:rPr>
          <w:rFonts w:eastAsia="Times New Roman"/>
          <w:lang w:eastAsia="en-US"/>
        </w:rPr>
        <w:t xml:space="preserve"> about the need for </w:t>
      </w:r>
      <w:r w:rsidR="00E762E7">
        <w:rPr>
          <w:rFonts w:eastAsia="Times New Roman"/>
          <w:lang w:eastAsia="en-US"/>
        </w:rPr>
        <w:t>intensive support</w:t>
      </w:r>
      <w:r w:rsidR="00BB7B7B">
        <w:rPr>
          <w:rFonts w:eastAsia="Times New Roman"/>
          <w:lang w:eastAsia="en-US"/>
        </w:rPr>
        <w:t xml:space="preserve"> during the referral process. </w:t>
      </w:r>
    </w:p>
    <w:p w14:paraId="745F0A54" w14:textId="13EA2398" w:rsidR="00CB077E" w:rsidRPr="00CB077E" w:rsidRDefault="00CB077E" w:rsidP="00F83A2A">
      <w:pPr>
        <w:spacing w:before="120" w:after="0"/>
        <w:jc w:val="both"/>
        <w:rPr>
          <w:szCs w:val="24"/>
        </w:rPr>
      </w:pPr>
      <w:r w:rsidRPr="00CB077E">
        <w:rPr>
          <w:szCs w:val="24"/>
        </w:rPr>
        <w:t>However, it is important to note that although transportation is a key potential barrier it was pointed out by some of those interviewed it is n</w:t>
      </w:r>
      <w:r>
        <w:rPr>
          <w:szCs w:val="24"/>
        </w:rPr>
        <w:t>o</w:t>
      </w:r>
      <w:r w:rsidRPr="00CB077E">
        <w:rPr>
          <w:szCs w:val="24"/>
        </w:rPr>
        <w:t xml:space="preserve">t a barrier for all members of BAME </w:t>
      </w:r>
      <w:r w:rsidR="00AB149A">
        <w:rPr>
          <w:szCs w:val="24"/>
        </w:rPr>
        <w:t>communities</w:t>
      </w:r>
      <w:r w:rsidRPr="00CB077E">
        <w:rPr>
          <w:szCs w:val="24"/>
        </w:rPr>
        <w:t xml:space="preserve">. This is </w:t>
      </w:r>
      <w:r>
        <w:rPr>
          <w:szCs w:val="24"/>
        </w:rPr>
        <w:t>explained</w:t>
      </w:r>
      <w:r w:rsidRPr="00CB077E">
        <w:rPr>
          <w:szCs w:val="24"/>
        </w:rPr>
        <w:t xml:space="preserve"> by a service provider in Islington:</w:t>
      </w:r>
    </w:p>
    <w:p w14:paraId="504D71EC" w14:textId="62236918" w:rsidR="00CB077E" w:rsidRDefault="00CB077E" w:rsidP="00CB077E">
      <w:pPr>
        <w:spacing w:before="120" w:after="0"/>
        <w:ind w:left="1134" w:right="1088"/>
        <w:jc w:val="both"/>
        <w:rPr>
          <w:i/>
          <w:szCs w:val="24"/>
        </w:rPr>
      </w:pPr>
      <w:r w:rsidRPr="00CB077E">
        <w:rPr>
          <w:i/>
          <w:szCs w:val="24"/>
        </w:rPr>
        <w:t xml:space="preserve">‘Transport issues are ones that are coming up more and more, with different professions. There is no difference in my experience for BME communities compared to White British. Many of </w:t>
      </w:r>
      <w:r>
        <w:rPr>
          <w:i/>
          <w:szCs w:val="24"/>
        </w:rPr>
        <w:t>the</w:t>
      </w:r>
      <w:r w:rsidRPr="00CB077E">
        <w:rPr>
          <w:i/>
          <w:szCs w:val="24"/>
        </w:rPr>
        <w:t xml:space="preserve"> seniors I work with from BME communities will often go on the bus and some will drive and are good with trains. Language is not an issue I have dealt with since joining the service. We have seniors who are from the Democratic Republic of Conga, they will speak different languages like French and some English but they are still able to go out and engage in activities. They will get on well with people who do not share their first language.’</w:t>
      </w:r>
    </w:p>
    <w:p w14:paraId="6EA8988D" w14:textId="77777777" w:rsidR="0096698E" w:rsidRPr="00CB077E" w:rsidRDefault="0096698E" w:rsidP="00CB077E">
      <w:pPr>
        <w:spacing w:before="120" w:after="0"/>
        <w:ind w:left="1134" w:right="1088"/>
        <w:jc w:val="both"/>
        <w:rPr>
          <w:i/>
          <w:szCs w:val="24"/>
        </w:rPr>
      </w:pPr>
    </w:p>
    <w:p w14:paraId="16BBB739" w14:textId="7A55CD04" w:rsidR="00CB077E" w:rsidRDefault="00CB077E" w:rsidP="00CB077E">
      <w:pPr>
        <w:spacing w:before="120" w:after="0"/>
        <w:ind w:right="-46"/>
        <w:jc w:val="both"/>
        <w:rPr>
          <w:bCs/>
          <w:i/>
        </w:rPr>
      </w:pPr>
      <w:r>
        <w:rPr>
          <w:rFonts w:eastAsia="Times New Roman"/>
          <w:lang w:eastAsia="en-US"/>
        </w:rPr>
        <w:t xml:space="preserve">A </w:t>
      </w:r>
      <w:r w:rsidR="00903B78">
        <w:rPr>
          <w:rFonts w:eastAsia="Times New Roman"/>
          <w:lang w:eastAsia="en-US"/>
        </w:rPr>
        <w:t xml:space="preserve">75 year old </w:t>
      </w:r>
      <w:r>
        <w:rPr>
          <w:rFonts w:eastAsia="Times New Roman"/>
          <w:lang w:eastAsia="en-US"/>
        </w:rPr>
        <w:t xml:space="preserve">BAME </w:t>
      </w:r>
      <w:r w:rsidR="00AB149A">
        <w:rPr>
          <w:rFonts w:eastAsia="Times New Roman"/>
          <w:lang w:eastAsia="en-US"/>
        </w:rPr>
        <w:t>woman</w:t>
      </w:r>
      <w:r>
        <w:rPr>
          <w:rFonts w:eastAsia="Times New Roman"/>
          <w:lang w:eastAsia="en-US"/>
        </w:rPr>
        <w:t xml:space="preserve"> </w:t>
      </w:r>
      <w:r w:rsidR="00AB149A">
        <w:rPr>
          <w:rFonts w:eastAsia="Times New Roman"/>
          <w:lang w:eastAsia="en-US"/>
        </w:rPr>
        <w:t>living in</w:t>
      </w:r>
      <w:r>
        <w:rPr>
          <w:rFonts w:eastAsia="Times New Roman"/>
          <w:lang w:eastAsia="en-US"/>
        </w:rPr>
        <w:t xml:space="preserve"> Islington reiterated this point stating that it was her </w:t>
      </w:r>
      <w:r w:rsidR="00903B78">
        <w:rPr>
          <w:rFonts w:eastAsia="Times New Roman"/>
          <w:lang w:eastAsia="en-US"/>
        </w:rPr>
        <w:t>health condition</w:t>
      </w:r>
      <w:r>
        <w:rPr>
          <w:rFonts w:eastAsia="Times New Roman"/>
          <w:lang w:eastAsia="en-US"/>
        </w:rPr>
        <w:t xml:space="preserve"> that prevented her from traveling on public transport rather than the fact that she was from an ethnic minority background: </w:t>
      </w:r>
      <w:r w:rsidRPr="00CB077E">
        <w:rPr>
          <w:bCs/>
          <w:i/>
        </w:rPr>
        <w:t>‘It needs to be local as I  can’t travel. I suffer from anxiety that makes travelling on public transport impossible’</w:t>
      </w:r>
      <w:r>
        <w:rPr>
          <w:bCs/>
          <w:i/>
        </w:rPr>
        <w:t>.</w:t>
      </w:r>
    </w:p>
    <w:p w14:paraId="7E665DAC" w14:textId="77777777" w:rsidR="008717F6" w:rsidRPr="00CB077E" w:rsidRDefault="008717F6" w:rsidP="00CB077E">
      <w:pPr>
        <w:spacing w:before="120" w:after="0"/>
        <w:ind w:right="-46"/>
        <w:jc w:val="both"/>
        <w:rPr>
          <w:rFonts w:eastAsia="Times New Roman"/>
          <w:i/>
          <w:lang w:eastAsia="en-US"/>
        </w:rPr>
      </w:pPr>
    </w:p>
    <w:p w14:paraId="3F0F5F60" w14:textId="377EB0E5" w:rsidR="00F5075C" w:rsidRPr="008717F6" w:rsidRDefault="00BB7B7B" w:rsidP="008717F6">
      <w:pPr>
        <w:spacing w:after="0"/>
        <w:jc w:val="both"/>
        <w:rPr>
          <w:rFonts w:eastAsia="Times New Roman"/>
          <w:i/>
          <w:lang w:eastAsia="en-US"/>
        </w:rPr>
      </w:pPr>
      <w:r w:rsidRPr="008717F6">
        <w:rPr>
          <w:rFonts w:eastAsia="Times New Roman"/>
          <w:i/>
          <w:lang w:eastAsia="en-US"/>
        </w:rPr>
        <w:t xml:space="preserve">Confidence </w:t>
      </w:r>
      <w:r w:rsidR="002F3339">
        <w:rPr>
          <w:rFonts w:eastAsia="Times New Roman"/>
          <w:i/>
          <w:lang w:eastAsia="en-US"/>
        </w:rPr>
        <w:t>using transport</w:t>
      </w:r>
    </w:p>
    <w:p w14:paraId="6384D08F" w14:textId="3804C2B8" w:rsidR="008717F6" w:rsidRDefault="008717F6" w:rsidP="008717F6">
      <w:pPr>
        <w:spacing w:after="0"/>
        <w:jc w:val="both"/>
        <w:rPr>
          <w:bCs/>
          <w:szCs w:val="24"/>
          <w:lang w:eastAsia="en-US"/>
        </w:rPr>
      </w:pPr>
      <w:r>
        <w:rPr>
          <w:rFonts w:eastAsia="Times New Roman"/>
          <w:lang w:eastAsia="en-US"/>
        </w:rPr>
        <w:t xml:space="preserve">Confidence </w:t>
      </w:r>
      <w:r w:rsidR="00BB7B7B">
        <w:rPr>
          <w:rFonts w:eastAsia="Times New Roman"/>
          <w:lang w:eastAsia="en-US"/>
        </w:rPr>
        <w:t xml:space="preserve">to travel alone was also mentioned in relation to </w:t>
      </w:r>
      <w:r w:rsidR="00BB7B7B" w:rsidRPr="00B327CF">
        <w:rPr>
          <w:rFonts w:eastAsia="Times New Roman"/>
          <w:i/>
          <w:lang w:eastAsia="en-US"/>
        </w:rPr>
        <w:t>walking</w:t>
      </w:r>
      <w:r w:rsidR="00BB7B7B">
        <w:rPr>
          <w:rFonts w:eastAsia="Times New Roman"/>
          <w:lang w:eastAsia="en-US"/>
        </w:rPr>
        <w:t xml:space="preserve"> in places that are unknown</w:t>
      </w:r>
      <w:r w:rsidR="0096698E">
        <w:rPr>
          <w:rFonts w:eastAsia="Times New Roman"/>
          <w:lang w:eastAsia="en-US"/>
        </w:rPr>
        <w:t xml:space="preserve"> by a service provider in Newcastle: </w:t>
      </w:r>
      <w:r w:rsidR="0096698E" w:rsidRPr="0096698E">
        <w:rPr>
          <w:rFonts w:eastAsia="Times New Roman"/>
          <w:i/>
          <w:lang w:eastAsia="en-US"/>
        </w:rPr>
        <w:t xml:space="preserve">‘you have to have the </w:t>
      </w:r>
      <w:r w:rsidR="0096698E" w:rsidRPr="0096698E">
        <w:rPr>
          <w:bCs/>
          <w:i/>
          <w:szCs w:val="24"/>
          <w:lang w:eastAsia="en-US"/>
        </w:rPr>
        <w:t>skills to be confident to walk to places that are unknown’</w:t>
      </w:r>
      <w:r w:rsidR="00BB7B7B">
        <w:rPr>
          <w:rFonts w:eastAsia="Times New Roman"/>
          <w:lang w:eastAsia="en-US"/>
        </w:rPr>
        <w:t>.</w:t>
      </w:r>
      <w:r w:rsidR="005F4C19" w:rsidRPr="00BC16EA">
        <w:rPr>
          <w:bCs/>
          <w:szCs w:val="24"/>
          <w:lang w:eastAsia="en-US"/>
        </w:rPr>
        <w:t xml:space="preserve"> </w:t>
      </w:r>
      <w:r w:rsidR="005F4C19">
        <w:rPr>
          <w:bCs/>
          <w:szCs w:val="24"/>
          <w:lang w:eastAsia="en-US"/>
        </w:rPr>
        <w:t xml:space="preserve">Another </w:t>
      </w:r>
      <w:r w:rsidR="0096698E">
        <w:rPr>
          <w:bCs/>
          <w:szCs w:val="24"/>
          <w:lang w:eastAsia="en-US"/>
        </w:rPr>
        <w:t xml:space="preserve">service provider </w:t>
      </w:r>
      <w:r w:rsidR="005F4C19">
        <w:rPr>
          <w:bCs/>
          <w:szCs w:val="24"/>
          <w:lang w:eastAsia="en-US"/>
        </w:rPr>
        <w:t xml:space="preserve">mentioned geography and that </w:t>
      </w:r>
      <w:r w:rsidR="001C5924">
        <w:rPr>
          <w:bCs/>
          <w:szCs w:val="24"/>
          <w:lang w:eastAsia="en-US"/>
        </w:rPr>
        <w:t xml:space="preserve">some </w:t>
      </w:r>
      <w:r w:rsidR="00AB149A">
        <w:rPr>
          <w:bCs/>
          <w:szCs w:val="24"/>
          <w:lang w:eastAsia="en-US"/>
        </w:rPr>
        <w:t xml:space="preserve">people from </w:t>
      </w:r>
      <w:r w:rsidR="005F4C19">
        <w:rPr>
          <w:bCs/>
          <w:szCs w:val="24"/>
          <w:lang w:eastAsia="en-US"/>
        </w:rPr>
        <w:t xml:space="preserve">BAME </w:t>
      </w:r>
      <w:r w:rsidR="00AB149A">
        <w:rPr>
          <w:bCs/>
          <w:szCs w:val="24"/>
          <w:lang w:eastAsia="en-US"/>
        </w:rPr>
        <w:t>communities who spend</w:t>
      </w:r>
      <w:r w:rsidR="001C5924">
        <w:rPr>
          <w:bCs/>
          <w:szCs w:val="24"/>
          <w:lang w:eastAsia="en-US"/>
        </w:rPr>
        <w:t xml:space="preserve"> most of their time in their immediate neighbourhood</w:t>
      </w:r>
      <w:r w:rsidR="00AB149A">
        <w:rPr>
          <w:bCs/>
          <w:szCs w:val="24"/>
          <w:lang w:eastAsia="en-US"/>
        </w:rPr>
        <w:t xml:space="preserve"> do</w:t>
      </w:r>
      <w:r w:rsidR="001C5924">
        <w:rPr>
          <w:bCs/>
          <w:szCs w:val="24"/>
          <w:lang w:eastAsia="en-US"/>
        </w:rPr>
        <w:t xml:space="preserve"> no</w:t>
      </w:r>
      <w:r w:rsidR="005F4C19">
        <w:rPr>
          <w:bCs/>
          <w:szCs w:val="24"/>
          <w:lang w:eastAsia="en-US"/>
        </w:rPr>
        <w:t xml:space="preserve">t always know </w:t>
      </w:r>
      <w:r w:rsidR="005F4C19">
        <w:rPr>
          <w:bCs/>
          <w:szCs w:val="24"/>
          <w:lang w:eastAsia="en-US"/>
        </w:rPr>
        <w:lastRenderedPageBreak/>
        <w:t>how to p</w:t>
      </w:r>
      <w:r w:rsidR="001C5924">
        <w:rPr>
          <w:bCs/>
          <w:szCs w:val="24"/>
          <w:lang w:eastAsia="en-US"/>
        </w:rPr>
        <w:t>hysically get to certain p</w:t>
      </w:r>
      <w:r w:rsidR="0096698E">
        <w:rPr>
          <w:bCs/>
          <w:szCs w:val="24"/>
          <w:lang w:eastAsia="en-US"/>
        </w:rPr>
        <w:t>laces: ‘</w:t>
      </w:r>
      <w:r w:rsidR="0096698E" w:rsidRPr="0096698E">
        <w:rPr>
          <w:bCs/>
          <w:i/>
          <w:szCs w:val="24"/>
          <w:lang w:eastAsia="en-US"/>
        </w:rPr>
        <w:t xml:space="preserve">they </w:t>
      </w:r>
      <w:r w:rsidR="0096698E">
        <w:rPr>
          <w:bCs/>
          <w:szCs w:val="24"/>
          <w:lang w:eastAsia="en-US"/>
        </w:rPr>
        <w:t>[</w:t>
      </w:r>
      <w:r w:rsidR="00A672C7">
        <w:rPr>
          <w:bCs/>
          <w:szCs w:val="24"/>
          <w:lang w:eastAsia="en-US"/>
        </w:rPr>
        <w:t>residents from BAME communitie</w:t>
      </w:r>
      <w:r w:rsidR="0096698E">
        <w:rPr>
          <w:bCs/>
          <w:szCs w:val="24"/>
          <w:lang w:eastAsia="en-US"/>
        </w:rPr>
        <w:t xml:space="preserve">s] </w:t>
      </w:r>
      <w:r w:rsidR="0096698E" w:rsidRPr="0096698E">
        <w:rPr>
          <w:bCs/>
          <w:i/>
          <w:szCs w:val="24"/>
          <w:lang w:eastAsia="en-US"/>
        </w:rPr>
        <w:t>don’t always know when or where to get the bus from’</w:t>
      </w:r>
      <w:r w:rsidR="0096698E">
        <w:rPr>
          <w:bCs/>
          <w:szCs w:val="24"/>
          <w:lang w:eastAsia="en-US"/>
        </w:rPr>
        <w:t>,</w:t>
      </w:r>
      <w:r w:rsidR="001C5924">
        <w:rPr>
          <w:bCs/>
          <w:szCs w:val="24"/>
          <w:lang w:eastAsia="en-US"/>
        </w:rPr>
        <w:t xml:space="preserve"> this is picked up again later when we explore the way in which some </w:t>
      </w:r>
      <w:r w:rsidR="00A672C7">
        <w:rPr>
          <w:bCs/>
          <w:szCs w:val="24"/>
          <w:lang w:eastAsia="en-US"/>
        </w:rPr>
        <w:t>people in BAME communities</w:t>
      </w:r>
      <w:r w:rsidR="001C5924">
        <w:rPr>
          <w:bCs/>
          <w:szCs w:val="24"/>
          <w:lang w:eastAsia="en-US"/>
        </w:rPr>
        <w:t xml:space="preserve"> are living </w:t>
      </w:r>
      <w:r w:rsidR="007664B3">
        <w:rPr>
          <w:bCs/>
          <w:szCs w:val="24"/>
          <w:lang w:eastAsia="en-US"/>
        </w:rPr>
        <w:t>‘ethnically homogenous’</w:t>
      </w:r>
      <w:r w:rsidR="001C5924">
        <w:rPr>
          <w:bCs/>
          <w:szCs w:val="24"/>
          <w:lang w:eastAsia="en-US"/>
        </w:rPr>
        <w:t xml:space="preserve"> lives</w:t>
      </w:r>
      <w:r w:rsidR="005F4C19">
        <w:rPr>
          <w:bCs/>
          <w:szCs w:val="24"/>
          <w:lang w:eastAsia="en-US"/>
        </w:rPr>
        <w:t>.</w:t>
      </w:r>
      <w:r w:rsidR="005F4C19" w:rsidRPr="00513869">
        <w:rPr>
          <w:bCs/>
          <w:szCs w:val="24"/>
          <w:lang w:eastAsia="en-US"/>
        </w:rPr>
        <w:t xml:space="preserve"> </w:t>
      </w:r>
    </w:p>
    <w:p w14:paraId="6EFD26AC" w14:textId="77777777" w:rsidR="008717F6" w:rsidRDefault="008717F6" w:rsidP="008717F6">
      <w:pPr>
        <w:spacing w:after="0"/>
        <w:jc w:val="both"/>
        <w:rPr>
          <w:bCs/>
          <w:szCs w:val="24"/>
          <w:lang w:eastAsia="en-US"/>
        </w:rPr>
      </w:pPr>
    </w:p>
    <w:p w14:paraId="00C18302" w14:textId="125514AA" w:rsidR="008717F6" w:rsidRPr="008717F6" w:rsidRDefault="008717F6" w:rsidP="008717F6">
      <w:pPr>
        <w:spacing w:after="0"/>
        <w:jc w:val="both"/>
        <w:rPr>
          <w:bCs/>
          <w:i/>
          <w:szCs w:val="24"/>
          <w:lang w:eastAsia="en-US"/>
        </w:rPr>
      </w:pPr>
      <w:r w:rsidRPr="008717F6">
        <w:rPr>
          <w:bCs/>
          <w:i/>
          <w:szCs w:val="24"/>
          <w:lang w:eastAsia="en-US"/>
        </w:rPr>
        <w:t>Safety</w:t>
      </w:r>
      <w:r w:rsidR="002F3339">
        <w:rPr>
          <w:bCs/>
          <w:i/>
          <w:szCs w:val="24"/>
          <w:lang w:eastAsia="en-US"/>
        </w:rPr>
        <w:t xml:space="preserve"> and transport</w:t>
      </w:r>
    </w:p>
    <w:p w14:paraId="60C36081" w14:textId="2CBEBE7F" w:rsidR="005F4C19" w:rsidRDefault="005F4C19" w:rsidP="008717F6">
      <w:pPr>
        <w:spacing w:after="0"/>
        <w:jc w:val="both"/>
        <w:rPr>
          <w:bCs/>
          <w:szCs w:val="24"/>
          <w:lang w:eastAsia="en-US"/>
        </w:rPr>
      </w:pPr>
      <w:r>
        <w:rPr>
          <w:bCs/>
          <w:szCs w:val="24"/>
          <w:lang w:eastAsia="en-US"/>
        </w:rPr>
        <w:t xml:space="preserve">Fear </w:t>
      </w:r>
      <w:r w:rsidR="001C5924">
        <w:rPr>
          <w:bCs/>
          <w:szCs w:val="24"/>
          <w:lang w:eastAsia="en-US"/>
        </w:rPr>
        <w:t xml:space="preserve">for personal safety on public transport was also mentioned by </w:t>
      </w:r>
      <w:r w:rsidR="0096698E">
        <w:rPr>
          <w:bCs/>
          <w:szCs w:val="24"/>
          <w:lang w:eastAsia="en-US"/>
        </w:rPr>
        <w:t>one</w:t>
      </w:r>
      <w:r w:rsidR="001C5924">
        <w:rPr>
          <w:bCs/>
          <w:szCs w:val="24"/>
          <w:lang w:eastAsia="en-US"/>
        </w:rPr>
        <w:t xml:space="preserve"> of those interviewed</w:t>
      </w:r>
      <w:r w:rsidR="00510381">
        <w:rPr>
          <w:bCs/>
          <w:szCs w:val="24"/>
          <w:lang w:eastAsia="en-US"/>
        </w:rPr>
        <w:t>,</w:t>
      </w:r>
      <w:r w:rsidR="001C5924">
        <w:rPr>
          <w:bCs/>
          <w:szCs w:val="24"/>
          <w:lang w:eastAsia="en-US"/>
        </w:rPr>
        <w:t xml:space="preserve"> with </w:t>
      </w:r>
      <w:r>
        <w:rPr>
          <w:bCs/>
          <w:szCs w:val="24"/>
          <w:lang w:eastAsia="en-US"/>
        </w:rPr>
        <w:t xml:space="preserve">an example </w:t>
      </w:r>
      <w:r w:rsidR="001C5924">
        <w:rPr>
          <w:bCs/>
          <w:szCs w:val="24"/>
          <w:lang w:eastAsia="en-US"/>
        </w:rPr>
        <w:t>provided</w:t>
      </w:r>
      <w:r>
        <w:rPr>
          <w:bCs/>
          <w:szCs w:val="24"/>
          <w:lang w:eastAsia="en-US"/>
        </w:rPr>
        <w:t xml:space="preserve"> by a stakeholder in Newcastle of </w:t>
      </w:r>
      <w:r w:rsidR="006A484E">
        <w:rPr>
          <w:bCs/>
          <w:szCs w:val="24"/>
          <w:lang w:eastAsia="en-US"/>
        </w:rPr>
        <w:t>a</w:t>
      </w:r>
      <w:r w:rsidR="00A672C7">
        <w:rPr>
          <w:bCs/>
          <w:szCs w:val="24"/>
          <w:lang w:eastAsia="en-US"/>
        </w:rPr>
        <w:t xml:space="preserve"> person from a BAME community</w:t>
      </w:r>
      <w:r>
        <w:rPr>
          <w:bCs/>
          <w:szCs w:val="24"/>
          <w:lang w:eastAsia="en-US"/>
        </w:rPr>
        <w:t xml:space="preserve"> who had been spat at on </w:t>
      </w:r>
      <w:r w:rsidR="00A672C7">
        <w:rPr>
          <w:bCs/>
          <w:szCs w:val="24"/>
          <w:lang w:eastAsia="en-US"/>
        </w:rPr>
        <w:t>a</w:t>
      </w:r>
      <w:r>
        <w:rPr>
          <w:bCs/>
          <w:szCs w:val="24"/>
          <w:lang w:eastAsia="en-US"/>
        </w:rPr>
        <w:t xml:space="preserve"> bus, and was then too afraid to </w:t>
      </w:r>
      <w:r w:rsidR="00A672C7">
        <w:rPr>
          <w:bCs/>
          <w:szCs w:val="24"/>
          <w:lang w:eastAsia="en-US"/>
        </w:rPr>
        <w:t>access the service</w:t>
      </w:r>
      <w:r w:rsidR="001C5924">
        <w:rPr>
          <w:bCs/>
          <w:szCs w:val="24"/>
          <w:lang w:eastAsia="en-US"/>
        </w:rPr>
        <w:t xml:space="preserve"> </w:t>
      </w:r>
      <w:r>
        <w:rPr>
          <w:bCs/>
          <w:szCs w:val="24"/>
          <w:lang w:eastAsia="en-US"/>
        </w:rPr>
        <w:t xml:space="preserve">again. </w:t>
      </w:r>
    </w:p>
    <w:p w14:paraId="5A53AF6A" w14:textId="77777777" w:rsidR="00510381" w:rsidRDefault="00F946CD" w:rsidP="00F83A2A">
      <w:pPr>
        <w:spacing w:before="120" w:after="0"/>
        <w:jc w:val="both"/>
        <w:rPr>
          <w:rFonts w:eastAsia="Times New Roman"/>
          <w:lang w:eastAsia="en-US"/>
        </w:rPr>
      </w:pPr>
      <w:r>
        <w:rPr>
          <w:bCs/>
          <w:szCs w:val="24"/>
          <w:lang w:eastAsia="en-US"/>
        </w:rPr>
        <w:t>S</w:t>
      </w:r>
      <w:r w:rsidR="005F4C19">
        <w:rPr>
          <w:bCs/>
          <w:szCs w:val="24"/>
          <w:lang w:eastAsia="en-US"/>
        </w:rPr>
        <w:t>ervice provider</w:t>
      </w:r>
      <w:r>
        <w:rPr>
          <w:bCs/>
          <w:szCs w:val="24"/>
          <w:lang w:eastAsia="en-US"/>
        </w:rPr>
        <w:t>s</w:t>
      </w:r>
      <w:r w:rsidR="005F4C19">
        <w:rPr>
          <w:bCs/>
          <w:szCs w:val="24"/>
          <w:lang w:eastAsia="en-US"/>
        </w:rPr>
        <w:t xml:space="preserve"> </w:t>
      </w:r>
      <w:r w:rsidR="001C5924">
        <w:rPr>
          <w:bCs/>
          <w:szCs w:val="24"/>
          <w:lang w:eastAsia="en-US"/>
        </w:rPr>
        <w:t xml:space="preserve">in </w:t>
      </w:r>
      <w:r>
        <w:rPr>
          <w:bCs/>
          <w:szCs w:val="24"/>
          <w:lang w:eastAsia="en-US"/>
        </w:rPr>
        <w:t xml:space="preserve">both Islington and </w:t>
      </w:r>
      <w:r w:rsidR="001C5924">
        <w:rPr>
          <w:bCs/>
          <w:szCs w:val="24"/>
          <w:lang w:eastAsia="en-US"/>
        </w:rPr>
        <w:t xml:space="preserve">Oldham </w:t>
      </w:r>
      <w:r w:rsidR="005F4C19">
        <w:rPr>
          <w:bCs/>
          <w:szCs w:val="24"/>
          <w:lang w:eastAsia="en-US"/>
        </w:rPr>
        <w:t>had made a conscious effort to breakdown the</w:t>
      </w:r>
      <w:r w:rsidR="001C5924">
        <w:rPr>
          <w:bCs/>
          <w:szCs w:val="24"/>
          <w:lang w:eastAsia="en-US"/>
        </w:rPr>
        <w:t>se</w:t>
      </w:r>
      <w:r w:rsidR="005F4C19">
        <w:rPr>
          <w:bCs/>
          <w:szCs w:val="24"/>
          <w:lang w:eastAsia="en-US"/>
        </w:rPr>
        <w:t xml:space="preserve"> transport barrier</w:t>
      </w:r>
      <w:r w:rsidR="001C5924">
        <w:rPr>
          <w:bCs/>
          <w:szCs w:val="24"/>
          <w:lang w:eastAsia="en-US"/>
        </w:rPr>
        <w:t>s</w:t>
      </w:r>
      <w:r w:rsidR="005F4C19">
        <w:rPr>
          <w:bCs/>
          <w:szCs w:val="24"/>
          <w:lang w:eastAsia="en-US"/>
        </w:rPr>
        <w:t xml:space="preserve"> by providing transport when required and that was a key </w:t>
      </w:r>
      <w:r w:rsidR="001C5924">
        <w:rPr>
          <w:bCs/>
          <w:szCs w:val="24"/>
          <w:lang w:eastAsia="en-US"/>
        </w:rPr>
        <w:t>part of their service provision</w:t>
      </w:r>
      <w:r>
        <w:rPr>
          <w:bCs/>
          <w:szCs w:val="24"/>
          <w:lang w:eastAsia="en-US"/>
        </w:rPr>
        <w:t>. A service provider in Oldham explained</w:t>
      </w:r>
      <w:r w:rsidR="005F4C19">
        <w:rPr>
          <w:rFonts w:eastAsia="Times New Roman"/>
          <w:lang w:eastAsia="en-US"/>
        </w:rPr>
        <w:t xml:space="preserve">: </w:t>
      </w:r>
    </w:p>
    <w:p w14:paraId="16292797" w14:textId="577D4CCC" w:rsidR="005F4C19" w:rsidRDefault="005F4C19" w:rsidP="00510381">
      <w:pPr>
        <w:spacing w:before="120" w:after="0"/>
        <w:ind w:left="1134" w:right="1088"/>
        <w:jc w:val="both"/>
        <w:rPr>
          <w:bCs/>
          <w:i/>
          <w:szCs w:val="24"/>
          <w:lang w:eastAsia="en-US"/>
        </w:rPr>
      </w:pPr>
      <w:r w:rsidRPr="00567CD7">
        <w:rPr>
          <w:rFonts w:eastAsia="Times New Roman"/>
          <w:i/>
          <w:lang w:eastAsia="en-US"/>
        </w:rPr>
        <w:t>‘</w:t>
      </w:r>
      <w:r w:rsidRPr="00567CD7">
        <w:rPr>
          <w:bCs/>
          <w:i/>
          <w:szCs w:val="24"/>
          <w:lang w:eastAsia="en-US"/>
        </w:rPr>
        <w:t xml:space="preserve">Some people get a lift to our group, especially when they first join, because their orientation skills are poor, and it helps to not go alone. I pick up </w:t>
      </w:r>
      <w:r w:rsidR="001C5924">
        <w:rPr>
          <w:bCs/>
          <w:i/>
          <w:szCs w:val="24"/>
          <w:lang w:eastAsia="en-US"/>
        </w:rPr>
        <w:t>two</w:t>
      </w:r>
      <w:r w:rsidRPr="00567CD7">
        <w:rPr>
          <w:bCs/>
          <w:i/>
          <w:szCs w:val="24"/>
          <w:lang w:eastAsia="en-US"/>
        </w:rPr>
        <w:t xml:space="preserve"> people, and support workers often drive people here, especially when they first start coming’</w:t>
      </w:r>
    </w:p>
    <w:p w14:paraId="54F15B99" w14:textId="77777777" w:rsidR="0096698E" w:rsidRDefault="0096698E" w:rsidP="00510381">
      <w:pPr>
        <w:spacing w:before="120" w:after="0"/>
        <w:ind w:left="1134" w:right="1088"/>
        <w:jc w:val="both"/>
        <w:rPr>
          <w:rFonts w:eastAsia="Times New Roman"/>
          <w:lang w:eastAsia="en-US"/>
        </w:rPr>
      </w:pPr>
    </w:p>
    <w:p w14:paraId="4BFDBBE6" w14:textId="65067E92" w:rsidR="008717F6" w:rsidRPr="008717F6" w:rsidRDefault="008717F6" w:rsidP="0096698E">
      <w:pPr>
        <w:spacing w:after="0"/>
        <w:jc w:val="both"/>
        <w:rPr>
          <w:rFonts w:eastAsia="Times New Roman"/>
          <w:i/>
          <w:lang w:eastAsia="en-US"/>
        </w:rPr>
      </w:pPr>
      <w:r>
        <w:rPr>
          <w:rFonts w:eastAsia="Times New Roman"/>
          <w:i/>
          <w:lang w:eastAsia="en-US"/>
        </w:rPr>
        <w:t>Availability</w:t>
      </w:r>
      <w:r w:rsidR="002F3339">
        <w:rPr>
          <w:rFonts w:eastAsia="Times New Roman"/>
          <w:i/>
          <w:lang w:eastAsia="en-US"/>
        </w:rPr>
        <w:t xml:space="preserve"> of transport</w:t>
      </w:r>
    </w:p>
    <w:p w14:paraId="1279C35D" w14:textId="6D756702" w:rsidR="0096698E" w:rsidRDefault="0096698E" w:rsidP="0096698E">
      <w:pPr>
        <w:spacing w:after="0"/>
        <w:jc w:val="both"/>
        <w:rPr>
          <w:bCs/>
          <w:szCs w:val="24"/>
          <w:lang w:eastAsia="en-US"/>
        </w:rPr>
      </w:pPr>
      <w:r>
        <w:rPr>
          <w:rFonts w:eastAsia="Times New Roman"/>
          <w:lang w:eastAsia="en-US"/>
        </w:rPr>
        <w:t xml:space="preserve">Some service providers mentioned that the funding cuts and </w:t>
      </w:r>
      <w:r w:rsidR="008717F6">
        <w:rPr>
          <w:rFonts w:eastAsia="Times New Roman"/>
          <w:lang w:eastAsia="en-US"/>
        </w:rPr>
        <w:t>financial constraints</w:t>
      </w:r>
      <w:r>
        <w:rPr>
          <w:rFonts w:eastAsia="Times New Roman"/>
          <w:lang w:eastAsia="en-US"/>
        </w:rPr>
        <w:t xml:space="preserve"> in recent years had adversely affected their ability to provide transportation services. This is articulated by a service provider in Newcastle:</w:t>
      </w:r>
      <w:r w:rsidRPr="00CA7096">
        <w:rPr>
          <w:bCs/>
          <w:szCs w:val="24"/>
          <w:lang w:eastAsia="en-US"/>
        </w:rPr>
        <w:t xml:space="preserve"> </w:t>
      </w:r>
      <w:r>
        <w:rPr>
          <w:bCs/>
          <w:szCs w:val="24"/>
          <w:lang w:eastAsia="en-US"/>
        </w:rPr>
        <w:t xml:space="preserve"> </w:t>
      </w:r>
    </w:p>
    <w:p w14:paraId="64487DEE" w14:textId="77777777" w:rsidR="0096698E" w:rsidRDefault="0096698E" w:rsidP="0096698E">
      <w:pPr>
        <w:spacing w:after="0"/>
        <w:jc w:val="both"/>
        <w:rPr>
          <w:bCs/>
          <w:szCs w:val="24"/>
          <w:lang w:eastAsia="en-US"/>
        </w:rPr>
      </w:pPr>
    </w:p>
    <w:p w14:paraId="4C1407AD" w14:textId="77777777" w:rsidR="0096698E" w:rsidRPr="00CA7096" w:rsidRDefault="0096698E" w:rsidP="0096698E">
      <w:pPr>
        <w:spacing w:after="0"/>
        <w:ind w:left="1134" w:right="1088"/>
        <w:jc w:val="both"/>
        <w:rPr>
          <w:bCs/>
          <w:i/>
          <w:szCs w:val="24"/>
          <w:lang w:eastAsia="en-US"/>
        </w:rPr>
      </w:pPr>
      <w:r w:rsidRPr="00CA7096">
        <w:rPr>
          <w:bCs/>
          <w:i/>
          <w:szCs w:val="24"/>
          <w:lang w:eastAsia="en-US"/>
        </w:rPr>
        <w:t>‘</w:t>
      </w:r>
      <w:proofErr w:type="gramStart"/>
      <w:r w:rsidRPr="00CA7096">
        <w:rPr>
          <w:bCs/>
          <w:i/>
          <w:szCs w:val="24"/>
          <w:lang w:eastAsia="en-US"/>
        </w:rPr>
        <w:t>funding</w:t>
      </w:r>
      <w:proofErr w:type="gramEnd"/>
      <w:r w:rsidRPr="00CA7096">
        <w:rPr>
          <w:bCs/>
          <w:i/>
          <w:szCs w:val="24"/>
          <w:lang w:eastAsia="en-US"/>
        </w:rPr>
        <w:t xml:space="preserve"> appears to have been withdrawn that was previously available to support BME ladies in particular to access exercise.  Another group that [we] picked up for the elderly was transferred because transport was withdrawn – they got a bit of everything, going out, making new friends, reducing being isolated, getting some time to enjoy themselves – all that appears to have been taken away in the last few  years and isn’t now available as it was before ….. there was funding for transport where they were taking people to the gym or to swimming and things like that, but I do hear a lot of people from the community saying they would like to do things but they can’t get there because they haven’t got anybody to take them – and they say it was available five or ten years ago, why has it gone all of a sudden?  They say they can’t do anything because they haven’t got the facilities or services to help them get to them.’</w:t>
      </w:r>
    </w:p>
    <w:p w14:paraId="4A53D885" w14:textId="77777777" w:rsidR="0096698E" w:rsidRPr="001C5924" w:rsidRDefault="0096698E" w:rsidP="0096698E">
      <w:pPr>
        <w:spacing w:before="120" w:after="0"/>
        <w:ind w:right="1088"/>
        <w:jc w:val="both"/>
        <w:rPr>
          <w:rFonts w:eastAsia="Times New Roman"/>
          <w:lang w:eastAsia="en-US"/>
        </w:rPr>
      </w:pPr>
    </w:p>
    <w:p w14:paraId="6C881D0A" w14:textId="13A55AC8" w:rsidR="00515C31" w:rsidRPr="00124930" w:rsidRDefault="00515C31" w:rsidP="00F83A2A">
      <w:pPr>
        <w:spacing w:before="120" w:after="0"/>
        <w:jc w:val="both"/>
        <w:rPr>
          <w:rFonts w:eastAsia="Times New Roman"/>
          <w:b/>
          <w:lang w:eastAsia="en-US"/>
        </w:rPr>
      </w:pPr>
      <w:r w:rsidRPr="00124930">
        <w:rPr>
          <w:rFonts w:eastAsia="Times New Roman"/>
          <w:b/>
          <w:i/>
          <w:lang w:eastAsia="en-US"/>
        </w:rPr>
        <w:t>Language</w:t>
      </w:r>
    </w:p>
    <w:p w14:paraId="2A7B20C0" w14:textId="3C5A0C8B" w:rsidR="00CE5B81" w:rsidRPr="00CE5B81" w:rsidRDefault="00A07386" w:rsidP="00CE5B81">
      <w:pPr>
        <w:spacing w:before="120" w:after="0"/>
        <w:jc w:val="both"/>
        <w:rPr>
          <w:rFonts w:eastAsia="Times New Roman"/>
          <w:i/>
          <w:lang w:eastAsia="en-US"/>
        </w:rPr>
      </w:pPr>
      <w:r>
        <w:rPr>
          <w:rFonts w:eastAsia="Times New Roman"/>
          <w:lang w:eastAsia="en-US"/>
        </w:rPr>
        <w:t xml:space="preserve">Language was perceived to </w:t>
      </w:r>
      <w:r w:rsidR="00A672C7">
        <w:rPr>
          <w:rFonts w:eastAsia="Times New Roman"/>
          <w:lang w:eastAsia="en-US"/>
        </w:rPr>
        <w:t>be a barrier for some of those who were interviewed from</w:t>
      </w:r>
      <w:r w:rsidR="003F78C8">
        <w:rPr>
          <w:rFonts w:eastAsia="Times New Roman"/>
          <w:lang w:eastAsia="en-US"/>
        </w:rPr>
        <w:t xml:space="preserve"> BAM</w:t>
      </w:r>
      <w:r w:rsidR="00A672C7">
        <w:rPr>
          <w:rFonts w:eastAsia="Times New Roman"/>
          <w:lang w:eastAsia="en-US"/>
        </w:rPr>
        <w:t>E communities</w:t>
      </w:r>
      <w:r>
        <w:rPr>
          <w:rFonts w:eastAsia="Times New Roman"/>
          <w:lang w:eastAsia="en-US"/>
        </w:rPr>
        <w:t xml:space="preserve">, particularly those who do not currently access loneliness </w:t>
      </w:r>
      <w:r w:rsidR="003F78C8">
        <w:rPr>
          <w:rFonts w:eastAsia="Times New Roman"/>
          <w:lang w:eastAsia="en-US"/>
        </w:rPr>
        <w:t>services</w:t>
      </w:r>
      <w:r>
        <w:rPr>
          <w:rFonts w:eastAsia="Times New Roman"/>
          <w:lang w:eastAsia="en-US"/>
        </w:rPr>
        <w:t xml:space="preserve">. </w:t>
      </w:r>
      <w:r w:rsidR="005F4C19">
        <w:rPr>
          <w:rFonts w:eastAsia="Times New Roman"/>
          <w:lang w:eastAsia="en-US"/>
        </w:rPr>
        <w:t>Among the Newcastle interviewees</w:t>
      </w:r>
      <w:r w:rsidR="00510381">
        <w:rPr>
          <w:rFonts w:eastAsia="Times New Roman"/>
          <w:lang w:eastAsia="en-US"/>
        </w:rPr>
        <w:t>,</w:t>
      </w:r>
      <w:r w:rsidR="005F4C19">
        <w:rPr>
          <w:rFonts w:eastAsia="Times New Roman"/>
          <w:lang w:eastAsia="en-US"/>
        </w:rPr>
        <w:t xml:space="preserve"> five of the nine participants </w:t>
      </w:r>
      <w:r>
        <w:rPr>
          <w:rFonts w:eastAsia="Times New Roman"/>
          <w:lang w:eastAsia="en-US"/>
        </w:rPr>
        <w:t xml:space="preserve">who were not currently accessing services said they </w:t>
      </w:r>
      <w:r w:rsidR="005F4C19">
        <w:rPr>
          <w:rFonts w:eastAsia="Times New Roman"/>
          <w:lang w:eastAsia="en-US"/>
        </w:rPr>
        <w:t>needed an interpreter to access services. One explained that this language barrier even extended to visiting the doctor: ‘</w:t>
      </w:r>
      <w:r w:rsidR="005F4C19" w:rsidRPr="00B20A30">
        <w:rPr>
          <w:rFonts w:eastAsia="Times New Roman"/>
          <w:i/>
          <w:lang w:eastAsia="en-US"/>
        </w:rPr>
        <w:t>When I feel poorly I can’t go to see the doctor – we cannot understand each other.  It can take a few days to arrange an interpreter.’</w:t>
      </w:r>
      <w:r w:rsidR="005F4C19">
        <w:rPr>
          <w:rFonts w:eastAsia="Times New Roman"/>
          <w:i/>
          <w:lang w:eastAsia="en-US"/>
        </w:rPr>
        <w:t xml:space="preserve"> </w:t>
      </w:r>
      <w:r w:rsidR="005F4C19" w:rsidRPr="00CE057E">
        <w:rPr>
          <w:rFonts w:eastAsia="Times New Roman"/>
          <w:lang w:eastAsia="en-US"/>
        </w:rPr>
        <w:t xml:space="preserve">Another </w:t>
      </w:r>
      <w:r w:rsidR="00CE5B81">
        <w:rPr>
          <w:rFonts w:eastAsia="Times New Roman"/>
          <w:lang w:eastAsia="en-US"/>
        </w:rPr>
        <w:t xml:space="preserve">in Newcastle </w:t>
      </w:r>
      <w:r w:rsidR="005F4C19" w:rsidRPr="00CE057E">
        <w:rPr>
          <w:rFonts w:eastAsia="Times New Roman"/>
          <w:lang w:eastAsia="en-US"/>
        </w:rPr>
        <w:t>explained that they could</w:t>
      </w:r>
      <w:r>
        <w:rPr>
          <w:rFonts w:eastAsia="Times New Roman"/>
          <w:lang w:eastAsia="en-US"/>
        </w:rPr>
        <w:t xml:space="preserve"> not take</w:t>
      </w:r>
      <w:r w:rsidR="005F4C19" w:rsidRPr="00CE057E">
        <w:rPr>
          <w:rFonts w:eastAsia="Times New Roman"/>
          <w:lang w:eastAsia="en-US"/>
        </w:rPr>
        <w:t xml:space="preserve"> </w:t>
      </w:r>
      <w:r w:rsidR="005F4C19" w:rsidRPr="00CE057E">
        <w:rPr>
          <w:rFonts w:eastAsia="Times New Roman"/>
          <w:lang w:eastAsia="en-US"/>
        </w:rPr>
        <w:lastRenderedPageBreak/>
        <w:t xml:space="preserve">the driving theory test because </w:t>
      </w:r>
      <w:r w:rsidR="00CE5B81">
        <w:rPr>
          <w:rFonts w:eastAsia="Times New Roman"/>
          <w:lang w:eastAsia="en-US"/>
        </w:rPr>
        <w:t xml:space="preserve">they could not read </w:t>
      </w:r>
      <w:r w:rsidR="005F4C19">
        <w:rPr>
          <w:rFonts w:eastAsia="Times New Roman"/>
          <w:lang w:eastAsia="en-US"/>
        </w:rPr>
        <w:t>Engli</w:t>
      </w:r>
      <w:r w:rsidR="005F4C19" w:rsidRPr="00CE057E">
        <w:rPr>
          <w:rFonts w:eastAsia="Times New Roman"/>
          <w:lang w:eastAsia="en-US"/>
        </w:rPr>
        <w:t>s</w:t>
      </w:r>
      <w:r w:rsidR="005F4C19">
        <w:rPr>
          <w:rFonts w:eastAsia="Times New Roman"/>
          <w:lang w:eastAsia="en-US"/>
        </w:rPr>
        <w:t>h</w:t>
      </w:r>
      <w:r w:rsidR="00CE5B81" w:rsidRPr="00CE5B81">
        <w:rPr>
          <w:rFonts w:eastAsia="Times New Roman"/>
          <w:i/>
          <w:lang w:eastAsia="en-US"/>
        </w:rPr>
        <w:t>:  ‘it’s a language barrier the driving theory test is not written in Bengali but in English only’</w:t>
      </w:r>
    </w:p>
    <w:p w14:paraId="1581DD10" w14:textId="37FD25DA" w:rsidR="005F4C19" w:rsidRDefault="00CE5B81" w:rsidP="00F83A2A">
      <w:pPr>
        <w:spacing w:before="120" w:after="0"/>
        <w:jc w:val="both"/>
        <w:rPr>
          <w:rFonts w:eastAsia="Times New Roman"/>
          <w:lang w:eastAsia="en-US"/>
        </w:rPr>
      </w:pPr>
      <w:r>
        <w:rPr>
          <w:rFonts w:eastAsia="Times New Roman"/>
          <w:lang w:eastAsia="en-US"/>
        </w:rPr>
        <w:t>Another said</w:t>
      </w:r>
      <w:r w:rsidR="00124930">
        <w:rPr>
          <w:rFonts w:eastAsia="Times New Roman"/>
          <w:lang w:eastAsia="en-US"/>
        </w:rPr>
        <w:t xml:space="preserve"> </w:t>
      </w:r>
      <w:r w:rsidR="005F4C19">
        <w:rPr>
          <w:rFonts w:eastAsia="Times New Roman"/>
          <w:lang w:eastAsia="en-US"/>
        </w:rPr>
        <w:t xml:space="preserve">that traveling on public transport was </w:t>
      </w:r>
      <w:r w:rsidR="00A07386">
        <w:rPr>
          <w:rFonts w:eastAsia="Times New Roman"/>
          <w:lang w:eastAsia="en-US"/>
        </w:rPr>
        <w:t>virtually</w:t>
      </w:r>
      <w:r w:rsidR="005F4C19">
        <w:rPr>
          <w:rFonts w:eastAsia="Times New Roman"/>
          <w:lang w:eastAsia="en-US"/>
        </w:rPr>
        <w:t xml:space="preserve"> impossible </w:t>
      </w:r>
      <w:r w:rsidR="003F78C8">
        <w:rPr>
          <w:rFonts w:eastAsia="Times New Roman"/>
          <w:lang w:eastAsia="en-US"/>
        </w:rPr>
        <w:t>for non-</w:t>
      </w:r>
      <w:r w:rsidR="00A07386">
        <w:rPr>
          <w:rFonts w:eastAsia="Times New Roman"/>
          <w:lang w:eastAsia="en-US"/>
        </w:rPr>
        <w:t xml:space="preserve">English speaking people, reinforcing the </w:t>
      </w:r>
      <w:r w:rsidR="003F78C8">
        <w:rPr>
          <w:rFonts w:eastAsia="Times New Roman"/>
          <w:lang w:eastAsia="en-US"/>
        </w:rPr>
        <w:t xml:space="preserve">point made in the </w:t>
      </w:r>
      <w:r w:rsidR="00A07386">
        <w:rPr>
          <w:rFonts w:eastAsia="Times New Roman"/>
          <w:lang w:eastAsia="en-US"/>
        </w:rPr>
        <w:t xml:space="preserve">previous </w:t>
      </w:r>
      <w:r w:rsidR="003F78C8">
        <w:rPr>
          <w:rFonts w:eastAsia="Times New Roman"/>
          <w:lang w:eastAsia="en-US"/>
        </w:rPr>
        <w:t>section</w:t>
      </w:r>
      <w:r w:rsidR="00A07386">
        <w:rPr>
          <w:rFonts w:eastAsia="Times New Roman"/>
          <w:lang w:eastAsia="en-US"/>
        </w:rPr>
        <w:t xml:space="preserve"> about traveling on </w:t>
      </w:r>
      <w:r w:rsidR="006A484E">
        <w:rPr>
          <w:rFonts w:eastAsia="Times New Roman"/>
          <w:lang w:eastAsia="en-US"/>
        </w:rPr>
        <w:t>buses.</w:t>
      </w:r>
      <w:r w:rsidR="005F4C19">
        <w:rPr>
          <w:rFonts w:eastAsia="Times New Roman"/>
          <w:lang w:eastAsia="en-US"/>
        </w:rPr>
        <w:t xml:space="preserve">  A stakeholder in Islington </w:t>
      </w:r>
      <w:r w:rsidR="00A07386">
        <w:rPr>
          <w:rFonts w:eastAsia="Times New Roman"/>
          <w:lang w:eastAsia="en-US"/>
        </w:rPr>
        <w:t>made similar comments about</w:t>
      </w:r>
      <w:r w:rsidR="005F4C19">
        <w:rPr>
          <w:rFonts w:eastAsia="Times New Roman"/>
          <w:lang w:eastAsia="en-US"/>
        </w:rPr>
        <w:t xml:space="preserve"> language </w:t>
      </w:r>
      <w:r w:rsidR="00A07386">
        <w:rPr>
          <w:rFonts w:eastAsia="Times New Roman"/>
          <w:lang w:eastAsia="en-US"/>
        </w:rPr>
        <w:t xml:space="preserve">being </w:t>
      </w:r>
      <w:r w:rsidR="005F4C19">
        <w:rPr>
          <w:rFonts w:eastAsia="Times New Roman"/>
          <w:lang w:eastAsia="en-US"/>
        </w:rPr>
        <w:t>a barrier for some service users</w:t>
      </w:r>
      <w:r w:rsidR="00DE06F6" w:rsidRPr="00DE06F6">
        <w:rPr>
          <w:rFonts w:eastAsia="Times New Roman"/>
          <w:lang w:eastAsia="en-US"/>
        </w:rPr>
        <w:t xml:space="preserve"> </w:t>
      </w:r>
      <w:r w:rsidR="00DE06F6">
        <w:rPr>
          <w:rFonts w:eastAsia="Times New Roman"/>
          <w:lang w:eastAsia="en-US"/>
        </w:rPr>
        <w:t>from BAME communities</w:t>
      </w:r>
      <w:r w:rsidR="005F4C19">
        <w:rPr>
          <w:rFonts w:eastAsia="Times New Roman"/>
          <w:lang w:eastAsia="en-US"/>
        </w:rPr>
        <w:t>:</w:t>
      </w:r>
    </w:p>
    <w:p w14:paraId="320A7758" w14:textId="77777777" w:rsidR="005F4C19" w:rsidRPr="00F60714" w:rsidRDefault="005F4C19" w:rsidP="00510381">
      <w:pPr>
        <w:spacing w:before="120" w:after="0"/>
        <w:ind w:left="1134" w:right="1088"/>
        <w:jc w:val="both"/>
        <w:rPr>
          <w:rFonts w:eastAsia="Times New Roman"/>
          <w:i/>
          <w:lang w:eastAsia="en-US"/>
        </w:rPr>
      </w:pPr>
      <w:r>
        <w:rPr>
          <w:i/>
          <w:szCs w:val="24"/>
        </w:rPr>
        <w:t>‘</w:t>
      </w:r>
      <w:r w:rsidRPr="00F60714">
        <w:rPr>
          <w:i/>
          <w:szCs w:val="24"/>
        </w:rPr>
        <w:t xml:space="preserve">There have been a couple of people where language has been an issue because English is not their first language and they do not speak English. … </w:t>
      </w:r>
      <w:proofErr w:type="gramStart"/>
      <w:r w:rsidRPr="00F60714">
        <w:rPr>
          <w:i/>
          <w:szCs w:val="24"/>
        </w:rPr>
        <w:t>it</w:t>
      </w:r>
      <w:proofErr w:type="gramEnd"/>
      <w:r w:rsidRPr="00F60714">
        <w:rPr>
          <w:i/>
          <w:szCs w:val="24"/>
        </w:rPr>
        <w:t xml:space="preserve"> is difficult for us to work with them. We did have [a] lady who we did work with for a short period of time. It was tricky because she didn't speak English and I was having to converse with her daughters - one of two different daughters. I would ring and speak to a different daughter at different times and they were not aware of different conversations. It is better to be able to speak to the service user directly’</w:t>
      </w:r>
    </w:p>
    <w:p w14:paraId="0BF40587" w14:textId="77777777" w:rsidR="00510381" w:rsidRDefault="005F4C19" w:rsidP="00F83A2A">
      <w:pPr>
        <w:spacing w:before="120" w:after="0"/>
        <w:jc w:val="both"/>
        <w:rPr>
          <w:rFonts w:eastAsia="Times New Roman"/>
          <w:lang w:eastAsia="en-US"/>
        </w:rPr>
      </w:pPr>
      <w:r>
        <w:rPr>
          <w:rFonts w:eastAsia="Times New Roman"/>
          <w:lang w:eastAsia="en-US"/>
        </w:rPr>
        <w:t>A</w:t>
      </w:r>
      <w:r w:rsidR="00A07386">
        <w:rPr>
          <w:rFonts w:eastAsia="Times New Roman"/>
          <w:lang w:eastAsia="en-US"/>
        </w:rPr>
        <w:t xml:space="preserve"> different</w:t>
      </w:r>
      <w:r>
        <w:rPr>
          <w:rFonts w:eastAsia="Times New Roman"/>
          <w:lang w:eastAsia="en-US"/>
        </w:rPr>
        <w:t xml:space="preserve"> stakeholder in Islington said that language barriers become particularly problematic as people age: </w:t>
      </w:r>
    </w:p>
    <w:p w14:paraId="56913E37" w14:textId="2B84C8F6" w:rsidR="005F4C19" w:rsidRDefault="005F4C19" w:rsidP="00510381">
      <w:pPr>
        <w:spacing w:before="120" w:after="0"/>
        <w:ind w:left="1134" w:right="1088"/>
        <w:jc w:val="both"/>
        <w:rPr>
          <w:rFonts w:ascii="Arial" w:hAnsi="Arial"/>
          <w:szCs w:val="24"/>
        </w:rPr>
      </w:pPr>
      <w:r w:rsidRPr="0059146D">
        <w:rPr>
          <w:rFonts w:eastAsia="Times New Roman"/>
          <w:i/>
          <w:lang w:eastAsia="en-US"/>
        </w:rPr>
        <w:t>‘</w:t>
      </w:r>
      <w:r w:rsidRPr="0059146D">
        <w:rPr>
          <w:i/>
          <w:szCs w:val="24"/>
        </w:rPr>
        <w:t>Language is definitely an issue. I think for older people language becomes more of a problem when their hearing is going. Not only are they struggling with a second language but they are also struggling because they cannot hear very well. So for example, if you are a deaf elderly man and then add on that English is your second language then it is doubly difficult for him to communicate. Also the worry on top of that that you cannot speak English and the embarrassment and social anxiety around this. If English is your first language, you can say speak up but if not, asking people to repeat things adds an added anxiety that people may feel they are a foreigner.’</w:t>
      </w:r>
    </w:p>
    <w:p w14:paraId="1D0C9641" w14:textId="4AC9B34C" w:rsidR="005F4C19" w:rsidRPr="00975EBB" w:rsidRDefault="005F4C19" w:rsidP="00F83A2A">
      <w:pPr>
        <w:spacing w:before="120" w:after="0"/>
        <w:jc w:val="both"/>
        <w:rPr>
          <w:rFonts w:eastAsia="Times New Roman"/>
          <w:i/>
          <w:lang w:eastAsia="en-US"/>
        </w:rPr>
      </w:pPr>
      <w:r>
        <w:rPr>
          <w:rFonts w:eastAsia="Times New Roman"/>
          <w:lang w:eastAsia="en-US"/>
        </w:rPr>
        <w:t>Another stakeholder in Oldham explained that for them language was a barrier to provid</w:t>
      </w:r>
      <w:r w:rsidR="00A07386">
        <w:rPr>
          <w:rFonts w:eastAsia="Times New Roman"/>
          <w:lang w:eastAsia="en-US"/>
        </w:rPr>
        <w:t>ing</w:t>
      </w:r>
      <w:r>
        <w:rPr>
          <w:rFonts w:eastAsia="Times New Roman"/>
          <w:lang w:eastAsia="en-US"/>
        </w:rPr>
        <w:t xml:space="preserve"> support for lonely and isolated BAME individuals because they felt unable to establish </w:t>
      </w:r>
      <w:r w:rsidR="003F78C8">
        <w:rPr>
          <w:rFonts w:eastAsia="Times New Roman"/>
          <w:lang w:eastAsia="en-US"/>
        </w:rPr>
        <w:t>the</w:t>
      </w:r>
      <w:r>
        <w:rPr>
          <w:rFonts w:eastAsia="Times New Roman"/>
          <w:lang w:eastAsia="en-US"/>
        </w:rPr>
        <w:t xml:space="preserve"> kinds of services </w:t>
      </w:r>
      <w:r w:rsidR="003F78C8">
        <w:rPr>
          <w:rFonts w:eastAsia="Times New Roman"/>
          <w:lang w:eastAsia="en-US"/>
        </w:rPr>
        <w:t xml:space="preserve">that </w:t>
      </w:r>
      <w:r>
        <w:rPr>
          <w:rFonts w:eastAsia="Times New Roman"/>
          <w:lang w:eastAsia="en-US"/>
        </w:rPr>
        <w:t xml:space="preserve">were wanted/needed because of communication and language issues: </w:t>
      </w:r>
      <w:r w:rsidRPr="00975EBB">
        <w:rPr>
          <w:rFonts w:eastAsia="Times New Roman"/>
          <w:i/>
          <w:lang w:eastAsia="en-US"/>
        </w:rPr>
        <w:t>‘[</w:t>
      </w:r>
      <w:r w:rsidRPr="00975EBB">
        <w:rPr>
          <w:bCs/>
          <w:i/>
          <w:szCs w:val="24"/>
          <w:lang w:eastAsia="en-US"/>
        </w:rPr>
        <w:t>Its] No good putting it on if don’t want it! Especially with language and isolation’</w:t>
      </w:r>
    </w:p>
    <w:p w14:paraId="36F051DD" w14:textId="77777777" w:rsidR="00510381" w:rsidRDefault="005F4C19" w:rsidP="00F83A2A">
      <w:pPr>
        <w:spacing w:before="120" w:after="0"/>
        <w:jc w:val="both"/>
        <w:rPr>
          <w:bCs/>
          <w:szCs w:val="24"/>
          <w:lang w:eastAsia="en-US"/>
        </w:rPr>
      </w:pPr>
      <w:r>
        <w:rPr>
          <w:bCs/>
          <w:szCs w:val="24"/>
          <w:lang w:eastAsia="en-US"/>
        </w:rPr>
        <w:t>Another stakeholder in Oldham focussed on the ol</w:t>
      </w:r>
      <w:r w:rsidR="00F73F27">
        <w:rPr>
          <w:bCs/>
          <w:szCs w:val="24"/>
          <w:lang w:eastAsia="en-US"/>
        </w:rPr>
        <w:t>der generation of some BAME communities</w:t>
      </w:r>
      <w:r>
        <w:rPr>
          <w:bCs/>
          <w:szCs w:val="24"/>
          <w:lang w:eastAsia="en-US"/>
        </w:rPr>
        <w:t xml:space="preserve"> and the language barriers: </w:t>
      </w:r>
    </w:p>
    <w:p w14:paraId="06ED0007" w14:textId="3C814A4D" w:rsidR="005F4C19" w:rsidRDefault="005F4C19" w:rsidP="00510381">
      <w:pPr>
        <w:spacing w:before="120" w:after="0"/>
        <w:ind w:left="1134" w:right="1088"/>
        <w:jc w:val="both"/>
        <w:rPr>
          <w:rFonts w:eastAsia="Times New Roman"/>
          <w:lang w:eastAsia="en-US"/>
        </w:rPr>
      </w:pPr>
      <w:r w:rsidRPr="001E2DC1">
        <w:rPr>
          <w:bCs/>
          <w:i/>
          <w:szCs w:val="24"/>
          <w:lang w:eastAsia="en-US"/>
        </w:rPr>
        <w:t xml:space="preserve">‘There’s different isolation in different communities. With Asian community, even living with extended families, cos their children </w:t>
      </w:r>
      <w:proofErr w:type="spellStart"/>
      <w:r w:rsidRPr="001E2DC1">
        <w:rPr>
          <w:bCs/>
          <w:i/>
          <w:szCs w:val="24"/>
          <w:lang w:eastAsia="en-US"/>
        </w:rPr>
        <w:t>etc</w:t>
      </w:r>
      <w:proofErr w:type="spellEnd"/>
      <w:r w:rsidRPr="001E2DC1">
        <w:rPr>
          <w:bCs/>
          <w:i/>
          <w:szCs w:val="24"/>
          <w:lang w:eastAsia="en-US"/>
        </w:rPr>
        <w:t xml:space="preserve"> talk in English, go out and see friends, parents are at home all day. And they’re isolated as cannot communicate in their language, cannot have a laugh with them, so feel lonely. So we provide a place for that – 22 women yesterday, had a laugh and went home’</w:t>
      </w:r>
    </w:p>
    <w:p w14:paraId="4D26B9CD" w14:textId="7C0E74DC" w:rsidR="005F4C19" w:rsidRDefault="00A07386" w:rsidP="00F83A2A">
      <w:pPr>
        <w:spacing w:before="120" w:after="0"/>
        <w:jc w:val="both"/>
        <w:rPr>
          <w:rFonts w:eastAsia="Times New Roman"/>
          <w:lang w:eastAsia="en-US"/>
        </w:rPr>
      </w:pPr>
      <w:r>
        <w:rPr>
          <w:rFonts w:eastAsia="Times New Roman"/>
          <w:lang w:eastAsia="en-US"/>
        </w:rPr>
        <w:t xml:space="preserve">This suggests that providing tailored services for specific BAME groups in appropriate </w:t>
      </w:r>
      <w:r w:rsidR="003F78C8">
        <w:rPr>
          <w:rFonts w:eastAsia="Times New Roman"/>
          <w:lang w:eastAsia="en-US"/>
        </w:rPr>
        <w:t>languages</w:t>
      </w:r>
      <w:r>
        <w:rPr>
          <w:rFonts w:eastAsia="Times New Roman"/>
          <w:lang w:eastAsia="en-US"/>
        </w:rPr>
        <w:t xml:space="preserve"> is important and indeed similar evidence has been found in Leeds when exploring the effectiveness of loneliness </w:t>
      </w:r>
      <w:r w:rsidR="003F78C8">
        <w:rPr>
          <w:rFonts w:eastAsia="Times New Roman"/>
          <w:lang w:eastAsia="en-US"/>
        </w:rPr>
        <w:t>services</w:t>
      </w:r>
      <w:r>
        <w:rPr>
          <w:rFonts w:eastAsia="Times New Roman"/>
          <w:lang w:eastAsia="en-US"/>
        </w:rPr>
        <w:t xml:space="preserve"> to reach older people </w:t>
      </w:r>
      <w:r w:rsidR="00DE06F6">
        <w:rPr>
          <w:rFonts w:eastAsia="Times New Roman"/>
          <w:lang w:eastAsia="en-US"/>
        </w:rPr>
        <w:t xml:space="preserve">from BAME communities </w:t>
      </w:r>
      <w:r>
        <w:rPr>
          <w:rFonts w:eastAsia="Times New Roman"/>
          <w:lang w:eastAsia="en-US"/>
        </w:rPr>
        <w:t>(</w:t>
      </w:r>
      <w:proofErr w:type="spellStart"/>
      <w:r w:rsidR="00CE5B81" w:rsidRPr="00A26834">
        <w:rPr>
          <w:rFonts w:eastAsia="Times New Roman"/>
          <w:lang w:eastAsia="en-US"/>
        </w:rPr>
        <w:t>Wigfield</w:t>
      </w:r>
      <w:proofErr w:type="spellEnd"/>
      <w:r w:rsidR="00CE5B81" w:rsidRPr="00A26834">
        <w:rPr>
          <w:rFonts w:eastAsia="Times New Roman"/>
          <w:lang w:eastAsia="en-US"/>
        </w:rPr>
        <w:t xml:space="preserve"> and Alden </w:t>
      </w:r>
      <w:r w:rsidR="00A26834">
        <w:rPr>
          <w:rFonts w:eastAsia="Times New Roman"/>
          <w:lang w:eastAsia="en-US"/>
        </w:rPr>
        <w:t>2016</w:t>
      </w:r>
      <w:r>
        <w:rPr>
          <w:rFonts w:eastAsia="Times New Roman"/>
          <w:lang w:eastAsia="en-US"/>
        </w:rPr>
        <w:t>). However, this raises issues about longer term sustainability</w:t>
      </w:r>
      <w:r w:rsidR="006A484E">
        <w:rPr>
          <w:rFonts w:eastAsia="Times New Roman"/>
          <w:lang w:eastAsia="en-US"/>
        </w:rPr>
        <w:t>,</w:t>
      </w:r>
      <w:r>
        <w:rPr>
          <w:rFonts w:eastAsia="Times New Roman"/>
          <w:lang w:eastAsia="en-US"/>
        </w:rPr>
        <w:t xml:space="preserve"> and this kind </w:t>
      </w:r>
      <w:r w:rsidR="003F78C8">
        <w:rPr>
          <w:rFonts w:eastAsia="Times New Roman"/>
          <w:lang w:eastAsia="en-US"/>
        </w:rPr>
        <w:t>of</w:t>
      </w:r>
      <w:r>
        <w:rPr>
          <w:rFonts w:eastAsia="Times New Roman"/>
          <w:lang w:eastAsia="en-US"/>
        </w:rPr>
        <w:t xml:space="preserve"> support should perhaps provide a first step </w:t>
      </w:r>
      <w:r w:rsidR="00A26834">
        <w:rPr>
          <w:rFonts w:eastAsia="Times New Roman"/>
          <w:lang w:eastAsia="en-US"/>
        </w:rPr>
        <w:t xml:space="preserve">only </w:t>
      </w:r>
      <w:r>
        <w:rPr>
          <w:rFonts w:eastAsia="Times New Roman"/>
          <w:lang w:eastAsia="en-US"/>
        </w:rPr>
        <w:t xml:space="preserve">for lonely </w:t>
      </w:r>
      <w:r w:rsidR="00DE06F6">
        <w:rPr>
          <w:rFonts w:eastAsia="Times New Roman"/>
          <w:lang w:eastAsia="en-US"/>
        </w:rPr>
        <w:t xml:space="preserve">people from </w:t>
      </w:r>
      <w:r>
        <w:rPr>
          <w:rFonts w:eastAsia="Times New Roman"/>
          <w:lang w:eastAsia="en-US"/>
        </w:rPr>
        <w:t xml:space="preserve">BAME </w:t>
      </w:r>
      <w:r w:rsidR="00DE06F6">
        <w:rPr>
          <w:rFonts w:eastAsia="Times New Roman"/>
          <w:lang w:eastAsia="en-US"/>
        </w:rPr>
        <w:t>communitie</w:t>
      </w:r>
      <w:r w:rsidR="003F78C8">
        <w:rPr>
          <w:rFonts w:eastAsia="Times New Roman"/>
          <w:lang w:eastAsia="en-US"/>
        </w:rPr>
        <w:t>s</w:t>
      </w:r>
      <w:r>
        <w:rPr>
          <w:rFonts w:eastAsia="Times New Roman"/>
          <w:lang w:eastAsia="en-US"/>
        </w:rPr>
        <w:t xml:space="preserve">, with other support including </w:t>
      </w:r>
      <w:r>
        <w:rPr>
          <w:rFonts w:eastAsia="Times New Roman"/>
          <w:lang w:eastAsia="en-US"/>
        </w:rPr>
        <w:lastRenderedPageBreak/>
        <w:t xml:space="preserve">provision of </w:t>
      </w:r>
      <w:r w:rsidR="003F78C8">
        <w:rPr>
          <w:rFonts w:eastAsia="Times New Roman"/>
          <w:lang w:eastAsia="en-US"/>
        </w:rPr>
        <w:t>English</w:t>
      </w:r>
      <w:r>
        <w:rPr>
          <w:rFonts w:eastAsia="Times New Roman"/>
          <w:lang w:eastAsia="en-US"/>
        </w:rPr>
        <w:t xml:space="preserve"> language classes and support to access services involving a wider group of people</w:t>
      </w:r>
      <w:r w:rsidR="003F78C8">
        <w:rPr>
          <w:rFonts w:eastAsia="Times New Roman"/>
          <w:lang w:eastAsia="en-US"/>
        </w:rPr>
        <w:t xml:space="preserve"> provided once confidence levels have grown.</w:t>
      </w:r>
    </w:p>
    <w:p w14:paraId="16954074" w14:textId="77777777" w:rsidR="006143D2" w:rsidRDefault="006143D2" w:rsidP="00F83A2A">
      <w:pPr>
        <w:spacing w:before="120" w:after="0"/>
        <w:jc w:val="both"/>
        <w:rPr>
          <w:rFonts w:eastAsia="Times New Roman"/>
          <w:lang w:eastAsia="en-US"/>
        </w:rPr>
      </w:pPr>
    </w:p>
    <w:p w14:paraId="026B72F0" w14:textId="77777777" w:rsidR="003F78C8" w:rsidRPr="00124930" w:rsidRDefault="005F4C19" w:rsidP="00F83A2A">
      <w:pPr>
        <w:jc w:val="both"/>
        <w:rPr>
          <w:rFonts w:eastAsia="Times New Roman"/>
          <w:b/>
          <w:i/>
          <w:lang w:eastAsia="en-US"/>
        </w:rPr>
      </w:pPr>
      <w:r w:rsidRPr="00124930">
        <w:rPr>
          <w:rFonts w:eastAsia="Times New Roman"/>
          <w:b/>
          <w:i/>
          <w:lang w:eastAsia="en-US"/>
        </w:rPr>
        <w:t>S</w:t>
      </w:r>
      <w:r w:rsidR="003F78C8" w:rsidRPr="00124930">
        <w:rPr>
          <w:rFonts w:eastAsia="Times New Roman"/>
          <w:b/>
          <w:i/>
          <w:lang w:eastAsia="en-US"/>
        </w:rPr>
        <w:t>tigma</w:t>
      </w:r>
    </w:p>
    <w:p w14:paraId="7B4D9E04" w14:textId="641632C9" w:rsidR="00575702" w:rsidRDefault="00971B32" w:rsidP="00BD0FDB">
      <w:pPr>
        <w:pStyle w:val="ListParagraph"/>
        <w:ind w:left="0"/>
        <w:jc w:val="both"/>
        <w:rPr>
          <w:rFonts w:eastAsia="Times New Roman"/>
          <w:lang w:eastAsia="en-US"/>
        </w:rPr>
      </w:pPr>
      <w:r>
        <w:rPr>
          <w:rFonts w:eastAsia="Times New Roman"/>
          <w:lang w:eastAsia="en-US"/>
        </w:rPr>
        <w:t xml:space="preserve">Stigma was identified by both the service providers and </w:t>
      </w:r>
      <w:r w:rsidR="00DE06F6">
        <w:rPr>
          <w:rFonts w:eastAsia="Times New Roman"/>
          <w:lang w:eastAsia="en-US"/>
        </w:rPr>
        <w:t xml:space="preserve">interviewees from </w:t>
      </w:r>
      <w:r>
        <w:rPr>
          <w:rFonts w:eastAsia="Times New Roman"/>
          <w:lang w:eastAsia="en-US"/>
        </w:rPr>
        <w:t xml:space="preserve">BAME </w:t>
      </w:r>
      <w:r w:rsidR="00DE06F6">
        <w:rPr>
          <w:rFonts w:eastAsia="Times New Roman"/>
          <w:lang w:eastAsia="en-US"/>
        </w:rPr>
        <w:t>communitie</w:t>
      </w:r>
      <w:r>
        <w:rPr>
          <w:rFonts w:eastAsia="Times New Roman"/>
          <w:lang w:eastAsia="en-US"/>
        </w:rPr>
        <w:t xml:space="preserve">s as a contributing barrier to lonely </w:t>
      </w:r>
      <w:r w:rsidR="00DE06F6">
        <w:rPr>
          <w:rFonts w:eastAsia="Times New Roman"/>
          <w:lang w:eastAsia="en-US"/>
        </w:rPr>
        <w:t>people</w:t>
      </w:r>
      <w:r>
        <w:rPr>
          <w:rFonts w:eastAsia="Times New Roman"/>
          <w:lang w:eastAsia="en-US"/>
        </w:rPr>
        <w:t xml:space="preserve"> accessing both general services and those specifically for loneliness. Existing</w:t>
      </w:r>
      <w:r w:rsidRPr="00971B32">
        <w:rPr>
          <w:rFonts w:eastAsia="Times New Roman"/>
          <w:lang w:eastAsia="en-US"/>
        </w:rPr>
        <w:t xml:space="preserve"> research has </w:t>
      </w:r>
      <w:r>
        <w:rPr>
          <w:rFonts w:eastAsia="Times New Roman"/>
          <w:lang w:eastAsia="en-US"/>
        </w:rPr>
        <w:t xml:space="preserve">similarly </w:t>
      </w:r>
      <w:r w:rsidRPr="00971B32">
        <w:rPr>
          <w:rFonts w:eastAsia="Times New Roman"/>
          <w:lang w:eastAsia="en-US"/>
        </w:rPr>
        <w:t>found that a stigma attached to loneliness is one of the reasons why people</w:t>
      </w:r>
      <w:r>
        <w:rPr>
          <w:rFonts w:eastAsia="Times New Roman"/>
          <w:lang w:eastAsia="en-US"/>
        </w:rPr>
        <w:t>, regardless of ethnicity,</w:t>
      </w:r>
      <w:r w:rsidRPr="00971B32">
        <w:rPr>
          <w:rFonts w:eastAsia="Times New Roman"/>
          <w:lang w:eastAsia="en-US"/>
        </w:rPr>
        <w:t xml:space="preserve"> do not want to admit being lonely</w:t>
      </w:r>
      <w:r w:rsidR="00573526">
        <w:rPr>
          <w:rFonts w:eastAsia="Times New Roman"/>
          <w:lang w:eastAsia="en-US"/>
        </w:rPr>
        <w:t>,</w:t>
      </w:r>
      <w:r w:rsidRPr="00971B32">
        <w:rPr>
          <w:rFonts w:eastAsia="Times New Roman"/>
          <w:lang w:eastAsia="en-US"/>
        </w:rPr>
        <w:t xml:space="preserve"> or ask for</w:t>
      </w:r>
      <w:r w:rsidR="00573526">
        <w:rPr>
          <w:rFonts w:eastAsia="Times New Roman"/>
          <w:lang w:eastAsia="en-US"/>
        </w:rPr>
        <w:t>,</w:t>
      </w:r>
      <w:r w:rsidRPr="00971B32">
        <w:rPr>
          <w:rFonts w:eastAsia="Times New Roman"/>
          <w:lang w:eastAsia="en-US"/>
        </w:rPr>
        <w:t xml:space="preserve"> </w:t>
      </w:r>
      <w:r w:rsidR="00573526">
        <w:rPr>
          <w:rFonts w:eastAsia="Times New Roman"/>
          <w:lang w:eastAsia="en-US"/>
        </w:rPr>
        <w:t xml:space="preserve">or accept </w:t>
      </w:r>
      <w:r w:rsidRPr="00971B32">
        <w:rPr>
          <w:rFonts w:eastAsia="Times New Roman"/>
          <w:lang w:eastAsia="en-US"/>
        </w:rPr>
        <w:t>support</w:t>
      </w:r>
      <w:r w:rsidR="00573526">
        <w:rPr>
          <w:rFonts w:eastAsia="Times New Roman"/>
          <w:lang w:eastAsia="en-US"/>
        </w:rPr>
        <w:t>,</w:t>
      </w:r>
      <w:r w:rsidR="006143D2">
        <w:rPr>
          <w:rFonts w:eastAsia="Times New Roman"/>
          <w:lang w:eastAsia="en-US"/>
        </w:rPr>
        <w:t xml:space="preserve"> and that this tends to be </w:t>
      </w:r>
      <w:r w:rsidR="00A90FE4">
        <w:rPr>
          <w:rFonts w:eastAsia="Times New Roman"/>
          <w:lang w:eastAsia="en-US"/>
        </w:rPr>
        <w:t>particularly</w:t>
      </w:r>
      <w:r w:rsidR="006143D2">
        <w:rPr>
          <w:rFonts w:eastAsia="Times New Roman"/>
          <w:lang w:eastAsia="en-US"/>
        </w:rPr>
        <w:t xml:space="preserve"> evident amongst men</w:t>
      </w:r>
      <w:r>
        <w:rPr>
          <w:rFonts w:eastAsia="Times New Roman"/>
          <w:lang w:eastAsia="en-US"/>
        </w:rPr>
        <w:t xml:space="preserve"> (</w:t>
      </w:r>
      <w:r w:rsidR="00BD0FDB">
        <w:rPr>
          <w:rFonts w:eastAsia="Times New Roman"/>
          <w:lang w:eastAsia="en-US"/>
        </w:rPr>
        <w:t>Lau and</w:t>
      </w:r>
      <w:r w:rsidR="00BD0FDB" w:rsidRPr="00BD0FDB">
        <w:rPr>
          <w:rFonts w:eastAsia="Times New Roman"/>
          <w:lang w:eastAsia="en-US"/>
        </w:rPr>
        <w:t xml:space="preserve"> </w:t>
      </w:r>
      <w:proofErr w:type="spellStart"/>
      <w:r w:rsidR="00BD0FDB" w:rsidRPr="00BD0FDB">
        <w:rPr>
          <w:rFonts w:eastAsia="Times New Roman"/>
          <w:lang w:eastAsia="en-US"/>
        </w:rPr>
        <w:t>Gruen</w:t>
      </w:r>
      <w:proofErr w:type="spellEnd"/>
      <w:r w:rsidR="00BD0FDB">
        <w:rPr>
          <w:rFonts w:eastAsia="Times New Roman"/>
          <w:lang w:eastAsia="en-US"/>
        </w:rPr>
        <w:t xml:space="preserve"> 1992; </w:t>
      </w:r>
      <w:proofErr w:type="spellStart"/>
      <w:r w:rsidR="00BD0FDB">
        <w:rPr>
          <w:rFonts w:eastAsia="Times New Roman"/>
          <w:lang w:eastAsia="en-US"/>
        </w:rPr>
        <w:t>Wigfield</w:t>
      </w:r>
      <w:proofErr w:type="spellEnd"/>
      <w:r w:rsidR="00BD0FDB">
        <w:rPr>
          <w:rFonts w:eastAsia="Times New Roman"/>
          <w:lang w:eastAsia="en-US"/>
        </w:rPr>
        <w:t xml:space="preserve"> and Alden 2016</w:t>
      </w:r>
      <w:r>
        <w:rPr>
          <w:rFonts w:eastAsia="Times New Roman"/>
          <w:lang w:eastAsia="en-US"/>
        </w:rPr>
        <w:t>)</w:t>
      </w:r>
      <w:r w:rsidRPr="00971B32">
        <w:rPr>
          <w:rFonts w:eastAsia="Times New Roman"/>
          <w:lang w:eastAsia="en-US"/>
        </w:rPr>
        <w:t xml:space="preserve">. </w:t>
      </w:r>
      <w:r w:rsidR="006143D2">
        <w:rPr>
          <w:rFonts w:eastAsia="Times New Roman"/>
          <w:lang w:eastAsia="en-US"/>
        </w:rPr>
        <w:t xml:space="preserve">Nevertheless, the findings from our </w:t>
      </w:r>
      <w:r w:rsidR="00A06594">
        <w:rPr>
          <w:rFonts w:eastAsia="Times New Roman"/>
          <w:lang w:eastAsia="en-US"/>
        </w:rPr>
        <w:t>interviews</w:t>
      </w:r>
      <w:r w:rsidR="006143D2">
        <w:rPr>
          <w:rFonts w:eastAsia="Times New Roman"/>
          <w:lang w:eastAsia="en-US"/>
        </w:rPr>
        <w:t xml:space="preserve"> identify</w:t>
      </w:r>
      <w:r w:rsidR="005548E5">
        <w:rPr>
          <w:rFonts w:eastAsia="Times New Roman"/>
          <w:lang w:eastAsia="en-US"/>
        </w:rPr>
        <w:t xml:space="preserve"> </w:t>
      </w:r>
      <w:r w:rsidR="006143D2">
        <w:rPr>
          <w:rFonts w:eastAsia="Times New Roman"/>
          <w:lang w:eastAsia="en-US"/>
        </w:rPr>
        <w:t xml:space="preserve">the presence of </w:t>
      </w:r>
      <w:r w:rsidR="005548E5">
        <w:rPr>
          <w:rFonts w:eastAsia="Times New Roman"/>
          <w:lang w:eastAsia="en-US"/>
        </w:rPr>
        <w:t xml:space="preserve">stigma associated with loneliness and seeking support for loneliness services </w:t>
      </w:r>
      <w:r w:rsidR="0090704B">
        <w:rPr>
          <w:rFonts w:eastAsia="Times New Roman"/>
          <w:lang w:eastAsia="en-US"/>
        </w:rPr>
        <w:t xml:space="preserve">which </w:t>
      </w:r>
      <w:r w:rsidR="00C92A0D">
        <w:rPr>
          <w:rFonts w:eastAsia="Times New Roman"/>
          <w:lang w:eastAsia="en-US"/>
        </w:rPr>
        <w:t>can also be</w:t>
      </w:r>
      <w:r w:rsidR="0090704B">
        <w:rPr>
          <w:rFonts w:eastAsia="Times New Roman"/>
          <w:lang w:eastAsia="en-US"/>
        </w:rPr>
        <w:t xml:space="preserve"> specific to</w:t>
      </w:r>
      <w:r w:rsidR="006143D2">
        <w:rPr>
          <w:rFonts w:eastAsia="Times New Roman"/>
          <w:lang w:eastAsia="en-US"/>
        </w:rPr>
        <w:t xml:space="preserve"> some BAME communities</w:t>
      </w:r>
      <w:r w:rsidR="00E97DB5">
        <w:rPr>
          <w:rFonts w:eastAsia="Times New Roman"/>
          <w:lang w:eastAsia="en-US"/>
        </w:rPr>
        <w:t xml:space="preserve">. </w:t>
      </w:r>
      <w:r w:rsidR="00235FB4">
        <w:rPr>
          <w:rFonts w:eastAsia="Times New Roman"/>
          <w:lang w:eastAsia="en-US"/>
        </w:rPr>
        <w:t xml:space="preserve">These ethnicity specific stigmas </w:t>
      </w:r>
      <w:r w:rsidR="00C92A0D">
        <w:rPr>
          <w:rFonts w:eastAsia="Times New Roman"/>
          <w:lang w:eastAsia="en-US"/>
        </w:rPr>
        <w:t>relate</w:t>
      </w:r>
      <w:r w:rsidR="00235FB4">
        <w:rPr>
          <w:rFonts w:eastAsia="Times New Roman"/>
          <w:lang w:eastAsia="en-US"/>
        </w:rPr>
        <w:t xml:space="preserve"> to: the term ‘loneliness’; </w:t>
      </w:r>
      <w:r w:rsidR="00F42478">
        <w:rPr>
          <w:rFonts w:eastAsia="Times New Roman"/>
          <w:lang w:eastAsia="en-US"/>
        </w:rPr>
        <w:t xml:space="preserve">seeking help and </w:t>
      </w:r>
      <w:r w:rsidR="00235FB4">
        <w:rPr>
          <w:rFonts w:eastAsia="Times New Roman"/>
          <w:lang w:eastAsia="en-US"/>
        </w:rPr>
        <w:t xml:space="preserve">accessing services; the role of the extended family. </w:t>
      </w:r>
      <w:r w:rsidR="00575702">
        <w:rPr>
          <w:rFonts w:eastAsia="Times New Roman"/>
          <w:lang w:eastAsia="en-US"/>
        </w:rPr>
        <w:t>Each are now briefly explored.</w:t>
      </w:r>
    </w:p>
    <w:p w14:paraId="73947F80" w14:textId="77777777" w:rsidR="00575702" w:rsidRDefault="00575702" w:rsidP="009054BD">
      <w:pPr>
        <w:pStyle w:val="ListParagraph"/>
        <w:ind w:left="0"/>
        <w:jc w:val="both"/>
        <w:rPr>
          <w:rFonts w:eastAsia="Times New Roman"/>
          <w:lang w:eastAsia="en-US"/>
        </w:rPr>
      </w:pPr>
    </w:p>
    <w:p w14:paraId="22EC5800" w14:textId="30B3AAA8" w:rsidR="00575702" w:rsidRPr="00575702" w:rsidRDefault="00575702" w:rsidP="009054BD">
      <w:pPr>
        <w:pStyle w:val="ListParagraph"/>
        <w:ind w:left="0"/>
        <w:jc w:val="both"/>
        <w:rPr>
          <w:rFonts w:eastAsia="Times New Roman"/>
          <w:i/>
          <w:lang w:eastAsia="en-US"/>
        </w:rPr>
      </w:pPr>
      <w:r w:rsidRPr="00575702">
        <w:rPr>
          <w:rFonts w:eastAsia="Times New Roman"/>
          <w:i/>
          <w:lang w:eastAsia="en-US"/>
        </w:rPr>
        <w:t>Terminology</w:t>
      </w:r>
      <w:r>
        <w:rPr>
          <w:rFonts w:eastAsia="Times New Roman"/>
          <w:i/>
          <w:lang w:eastAsia="en-US"/>
        </w:rPr>
        <w:t xml:space="preserve"> ‘Loneliness’</w:t>
      </w:r>
    </w:p>
    <w:p w14:paraId="4BCEC72E" w14:textId="6DEDB09F" w:rsidR="00235FB4" w:rsidRDefault="00575702" w:rsidP="009054BD">
      <w:pPr>
        <w:pStyle w:val="ListParagraph"/>
        <w:ind w:left="0"/>
        <w:jc w:val="both"/>
        <w:rPr>
          <w:szCs w:val="24"/>
        </w:rPr>
      </w:pPr>
      <w:r>
        <w:rPr>
          <w:rFonts w:eastAsia="Times New Roman"/>
          <w:lang w:eastAsia="en-US"/>
        </w:rPr>
        <w:t xml:space="preserve">One of the stigmas attached to loneliness relates to terminology and the word ‘lonely’. This was also found in research in Leeds and tends to be the case regardless of ethnicity. However, in some </w:t>
      </w:r>
      <w:r w:rsidR="0067307B">
        <w:rPr>
          <w:rFonts w:eastAsia="Times New Roman"/>
          <w:lang w:eastAsia="en-US"/>
        </w:rPr>
        <w:t>cultures the stigma attached to</w:t>
      </w:r>
      <w:r>
        <w:rPr>
          <w:rFonts w:eastAsia="Times New Roman"/>
          <w:lang w:eastAsia="en-US"/>
        </w:rPr>
        <w:t xml:space="preserve"> ‘lonely or loneliness’ may be even greater. </w:t>
      </w:r>
      <w:r w:rsidR="00E97DB5">
        <w:rPr>
          <w:rFonts w:eastAsia="Times New Roman"/>
          <w:lang w:eastAsia="en-US"/>
        </w:rPr>
        <w:t>A</w:t>
      </w:r>
      <w:r w:rsidR="00E97DB5" w:rsidRPr="005548E5">
        <w:rPr>
          <w:rFonts w:eastAsia="Times New Roman"/>
          <w:lang w:eastAsia="en-US"/>
        </w:rPr>
        <w:t xml:space="preserve"> stakeholder in</w:t>
      </w:r>
      <w:r w:rsidR="00E97DB5">
        <w:rPr>
          <w:rFonts w:eastAsia="Times New Roman"/>
          <w:i/>
          <w:lang w:eastAsia="en-US"/>
        </w:rPr>
        <w:t xml:space="preserve"> </w:t>
      </w:r>
      <w:r w:rsidR="00E97DB5" w:rsidRPr="003D4D19">
        <w:rPr>
          <w:szCs w:val="24"/>
        </w:rPr>
        <w:t>Islington referr</w:t>
      </w:r>
      <w:r w:rsidR="00E97DB5">
        <w:rPr>
          <w:szCs w:val="24"/>
        </w:rPr>
        <w:t>ed to</w:t>
      </w:r>
      <w:r w:rsidR="00E97DB5" w:rsidRPr="003D4D19">
        <w:rPr>
          <w:szCs w:val="24"/>
        </w:rPr>
        <w:t xml:space="preserve"> the way in which the term isolation in some communities is taboo </w:t>
      </w:r>
      <w:r w:rsidR="00E97DB5">
        <w:rPr>
          <w:szCs w:val="24"/>
        </w:rPr>
        <w:t>and</w:t>
      </w:r>
      <w:r w:rsidR="00E97DB5" w:rsidRPr="003D4D19">
        <w:rPr>
          <w:szCs w:val="24"/>
        </w:rPr>
        <w:t xml:space="preserve"> that if a project </w:t>
      </w:r>
      <w:r w:rsidR="00E97DB5">
        <w:rPr>
          <w:szCs w:val="24"/>
        </w:rPr>
        <w:t>i</w:t>
      </w:r>
      <w:r w:rsidR="00E97DB5" w:rsidRPr="003D4D19">
        <w:rPr>
          <w:szCs w:val="24"/>
        </w:rPr>
        <w:t xml:space="preserve">s </w:t>
      </w:r>
      <w:r w:rsidR="00E97DB5">
        <w:rPr>
          <w:szCs w:val="24"/>
        </w:rPr>
        <w:t xml:space="preserve">to attract service users, terms such as </w:t>
      </w:r>
      <w:r w:rsidR="00E97DB5" w:rsidRPr="003D4D19">
        <w:rPr>
          <w:szCs w:val="24"/>
        </w:rPr>
        <w:t>loneliness and social isolation</w:t>
      </w:r>
      <w:r w:rsidR="00E97DB5">
        <w:rPr>
          <w:szCs w:val="24"/>
        </w:rPr>
        <w:t xml:space="preserve"> need to be avoided. </w:t>
      </w:r>
      <w:r w:rsidR="00235FB4">
        <w:rPr>
          <w:szCs w:val="24"/>
        </w:rPr>
        <w:t>This service provider explained that us</w:t>
      </w:r>
      <w:r w:rsidR="0067307B">
        <w:rPr>
          <w:szCs w:val="24"/>
        </w:rPr>
        <w:t>ing alternative words such as ‘c</w:t>
      </w:r>
      <w:r w:rsidR="00235FB4">
        <w:rPr>
          <w:szCs w:val="24"/>
        </w:rPr>
        <w:t xml:space="preserve">onnect’ are more effective and have less of a stigma associated with them: </w:t>
      </w:r>
    </w:p>
    <w:p w14:paraId="1DC419A4" w14:textId="77777777" w:rsidR="00235FB4" w:rsidRDefault="00235FB4" w:rsidP="009054BD">
      <w:pPr>
        <w:pStyle w:val="ListParagraph"/>
        <w:ind w:left="0"/>
        <w:jc w:val="both"/>
        <w:rPr>
          <w:szCs w:val="24"/>
        </w:rPr>
      </w:pPr>
    </w:p>
    <w:p w14:paraId="781E41E7" w14:textId="56BBFAB7" w:rsidR="00235FB4" w:rsidRDefault="00235FB4" w:rsidP="00235FB4">
      <w:pPr>
        <w:pStyle w:val="ListParagraph"/>
        <w:ind w:left="1134" w:right="1088"/>
        <w:jc w:val="both"/>
        <w:rPr>
          <w:rFonts w:ascii="Arial" w:hAnsi="Arial"/>
          <w:szCs w:val="24"/>
        </w:rPr>
      </w:pPr>
      <w:r>
        <w:rPr>
          <w:szCs w:val="24"/>
        </w:rPr>
        <w:t>‘</w:t>
      </w:r>
      <w:r w:rsidRPr="00235FB4">
        <w:rPr>
          <w:i/>
          <w:szCs w:val="24"/>
        </w:rPr>
        <w:t>It is a question of identifying what the community want and the language we use. The word connecting is perfect. If we are thinking of it from that angle the question becomes how we address this from the perspective of different cultures. In terms of the service being useful for people from BME communities, people just want to connect’.</w:t>
      </w:r>
    </w:p>
    <w:p w14:paraId="6CE01EEE" w14:textId="77777777" w:rsidR="00235FB4" w:rsidRDefault="00235FB4" w:rsidP="009054BD">
      <w:pPr>
        <w:pStyle w:val="ListParagraph"/>
        <w:ind w:left="0"/>
        <w:jc w:val="both"/>
        <w:rPr>
          <w:szCs w:val="24"/>
        </w:rPr>
      </w:pPr>
    </w:p>
    <w:p w14:paraId="79A762EF" w14:textId="258B560C" w:rsidR="00575702" w:rsidRPr="00575702" w:rsidRDefault="00575702" w:rsidP="009054BD">
      <w:pPr>
        <w:pStyle w:val="ListParagraph"/>
        <w:ind w:left="0"/>
        <w:jc w:val="both"/>
        <w:rPr>
          <w:rFonts w:eastAsia="Times New Roman"/>
          <w:i/>
          <w:lang w:eastAsia="en-US"/>
        </w:rPr>
      </w:pPr>
      <w:r w:rsidRPr="00575702">
        <w:rPr>
          <w:rFonts w:eastAsia="Times New Roman"/>
          <w:i/>
          <w:lang w:eastAsia="en-US"/>
        </w:rPr>
        <w:t>Seeking help and accessing services</w:t>
      </w:r>
    </w:p>
    <w:p w14:paraId="22297DC3" w14:textId="52925FEE" w:rsidR="009054BD" w:rsidRDefault="00E97DB5" w:rsidP="009054BD">
      <w:pPr>
        <w:pStyle w:val="ListParagraph"/>
        <w:ind w:left="0"/>
        <w:jc w:val="both"/>
        <w:rPr>
          <w:i/>
        </w:rPr>
      </w:pPr>
      <w:r>
        <w:rPr>
          <w:rFonts w:eastAsia="Times New Roman"/>
          <w:lang w:eastAsia="en-US"/>
        </w:rPr>
        <w:t xml:space="preserve">Some of the BAME community members who were </w:t>
      </w:r>
      <w:r w:rsidR="009054BD">
        <w:rPr>
          <w:rFonts w:eastAsia="Times New Roman"/>
          <w:lang w:eastAsia="en-US"/>
        </w:rPr>
        <w:t>interviewed</w:t>
      </w:r>
      <w:r>
        <w:rPr>
          <w:rFonts w:eastAsia="Times New Roman"/>
          <w:lang w:eastAsia="en-US"/>
        </w:rPr>
        <w:t xml:space="preserve"> said that there was is not ju</w:t>
      </w:r>
      <w:r w:rsidR="009054BD">
        <w:rPr>
          <w:rFonts w:eastAsia="Times New Roman"/>
          <w:lang w:eastAsia="en-US"/>
        </w:rPr>
        <w:t>st</w:t>
      </w:r>
      <w:r>
        <w:rPr>
          <w:rFonts w:eastAsia="Times New Roman"/>
          <w:lang w:eastAsia="en-US"/>
        </w:rPr>
        <w:t xml:space="preserve"> a stigma attached to </w:t>
      </w:r>
      <w:r w:rsidR="00F42478">
        <w:rPr>
          <w:rFonts w:eastAsia="Times New Roman"/>
          <w:lang w:eastAsia="en-US"/>
        </w:rPr>
        <w:t xml:space="preserve">the term </w:t>
      </w:r>
      <w:r>
        <w:rPr>
          <w:rFonts w:eastAsia="Times New Roman"/>
          <w:lang w:eastAsia="en-US"/>
        </w:rPr>
        <w:t>loneliness but to asking for help or support of any kind</w:t>
      </w:r>
      <w:r w:rsidR="00575702">
        <w:rPr>
          <w:rFonts w:eastAsia="Times New Roman"/>
          <w:lang w:eastAsia="en-US"/>
        </w:rPr>
        <w:t>, as one of the British Red Cross Community Connector service users explained</w:t>
      </w:r>
      <w:r>
        <w:rPr>
          <w:rFonts w:eastAsia="Times New Roman"/>
          <w:lang w:eastAsia="en-US"/>
        </w:rPr>
        <w:t>:</w:t>
      </w:r>
      <w:r w:rsidRPr="00E97DB5">
        <w:rPr>
          <w:i/>
        </w:rPr>
        <w:t xml:space="preserve"> </w:t>
      </w:r>
    </w:p>
    <w:p w14:paraId="6BE11772" w14:textId="77777777" w:rsidR="009054BD" w:rsidRDefault="009054BD" w:rsidP="009054BD">
      <w:pPr>
        <w:pStyle w:val="ListParagraph"/>
        <w:ind w:left="0"/>
        <w:jc w:val="both"/>
        <w:rPr>
          <w:i/>
        </w:rPr>
      </w:pPr>
    </w:p>
    <w:p w14:paraId="08097D2C" w14:textId="3C0B26BE" w:rsidR="00E97DB5" w:rsidRDefault="00E97DB5" w:rsidP="009054BD">
      <w:pPr>
        <w:pStyle w:val="ListParagraph"/>
        <w:ind w:left="1134" w:right="1088"/>
        <w:jc w:val="both"/>
      </w:pPr>
      <w:r w:rsidRPr="004D69A9">
        <w:rPr>
          <w:i/>
        </w:rPr>
        <w:t>‘</w:t>
      </w:r>
      <w:proofErr w:type="gramStart"/>
      <w:r w:rsidRPr="004D69A9">
        <w:rPr>
          <w:i/>
        </w:rPr>
        <w:t>there’s</w:t>
      </w:r>
      <w:proofErr w:type="gramEnd"/>
      <w:r w:rsidRPr="004D69A9">
        <w:rPr>
          <w:i/>
        </w:rPr>
        <w:t xml:space="preserve"> a stigma attached to asking for help…as an Asian person and a young woman, I was taught that you deal with problems yourself and no-one else need to know. After meeting </w:t>
      </w:r>
      <w:r w:rsidR="00F42478">
        <w:rPr>
          <w:i/>
        </w:rPr>
        <w:t>[the Community Connect</w:t>
      </w:r>
      <w:r>
        <w:rPr>
          <w:i/>
        </w:rPr>
        <w:t>or]</w:t>
      </w:r>
      <w:r w:rsidRPr="004D69A9">
        <w:rPr>
          <w:i/>
        </w:rPr>
        <w:t xml:space="preserve"> I went for counselling as well…and I realised it does help’.</w:t>
      </w:r>
      <w:r w:rsidRPr="004D69A9">
        <w:t xml:space="preserve"> </w:t>
      </w:r>
    </w:p>
    <w:p w14:paraId="060AD15C" w14:textId="77777777" w:rsidR="00575702" w:rsidRDefault="00575702" w:rsidP="00575702">
      <w:pPr>
        <w:pStyle w:val="ListParagraph"/>
        <w:ind w:left="0" w:right="1088"/>
        <w:jc w:val="both"/>
      </w:pPr>
    </w:p>
    <w:p w14:paraId="68B7BEB1" w14:textId="05F5B4A0" w:rsidR="00575702" w:rsidRDefault="00575702" w:rsidP="00575702">
      <w:pPr>
        <w:pStyle w:val="ListParagraph"/>
        <w:ind w:left="0"/>
      </w:pPr>
      <w:r>
        <w:t>This service user went onto explain the imp</w:t>
      </w:r>
      <w:r w:rsidR="0067307B">
        <w:t>ortant role that the Community C</w:t>
      </w:r>
      <w:r>
        <w:t>onnector had in helping her overcome</w:t>
      </w:r>
      <w:r w:rsidR="000D6881">
        <w:t xml:space="preserve"> this stigma in relation to seeking help and/or support:</w:t>
      </w:r>
    </w:p>
    <w:p w14:paraId="547713AA" w14:textId="77777777" w:rsidR="00575702" w:rsidRDefault="00575702" w:rsidP="00575702">
      <w:pPr>
        <w:pStyle w:val="ListParagraph"/>
      </w:pPr>
    </w:p>
    <w:p w14:paraId="6C1B68D6" w14:textId="4B3A985D" w:rsidR="00575702" w:rsidRPr="004D69A9" w:rsidRDefault="00575702" w:rsidP="00DE06F6">
      <w:pPr>
        <w:pStyle w:val="ListParagraph"/>
        <w:ind w:right="804"/>
        <w:rPr>
          <w:i/>
        </w:rPr>
      </w:pPr>
      <w:r>
        <w:lastRenderedPageBreak/>
        <w:t>‘</w:t>
      </w:r>
      <w:r w:rsidR="000D6881">
        <w:t>[</w:t>
      </w:r>
      <w:proofErr w:type="gramStart"/>
      <w:r w:rsidR="000D6881">
        <w:t>the</w:t>
      </w:r>
      <w:proofErr w:type="gramEnd"/>
      <w:r w:rsidR="000D6881">
        <w:t xml:space="preserve"> community connector] </w:t>
      </w:r>
      <w:r w:rsidRPr="000D6881">
        <w:rPr>
          <w:i/>
        </w:rPr>
        <w:t>opened the door, saying ‘there’s this place, ring this person, kind of giving us the information to pass you down the right path’. ‘She show</w:t>
      </w:r>
      <w:r w:rsidR="0067307B">
        <w:rPr>
          <w:i/>
        </w:rPr>
        <w:t>ed me the way to go… and it’s n</w:t>
      </w:r>
      <w:r w:rsidRPr="000D6881">
        <w:rPr>
          <w:i/>
        </w:rPr>
        <w:t>ot done in our culture’</w:t>
      </w:r>
      <w:r w:rsidRPr="004D69A9">
        <w:rPr>
          <w:i/>
        </w:rPr>
        <w:t xml:space="preserve"> </w:t>
      </w:r>
    </w:p>
    <w:p w14:paraId="17CFC301" w14:textId="77777777" w:rsidR="00575702" w:rsidRDefault="00575702" w:rsidP="009054BD">
      <w:pPr>
        <w:pStyle w:val="ListParagraph"/>
        <w:ind w:left="1134" w:right="1088"/>
        <w:jc w:val="both"/>
      </w:pPr>
    </w:p>
    <w:p w14:paraId="291219C2" w14:textId="77777777" w:rsidR="000D6881" w:rsidRDefault="000D6881" w:rsidP="000D6881">
      <w:pPr>
        <w:pStyle w:val="ListParagraph"/>
        <w:ind w:left="0" w:right="95"/>
        <w:jc w:val="both"/>
        <w:rPr>
          <w:i/>
        </w:rPr>
      </w:pPr>
      <w:r w:rsidRPr="000D6881">
        <w:rPr>
          <w:i/>
        </w:rPr>
        <w:t>Role of the extended family</w:t>
      </w:r>
    </w:p>
    <w:p w14:paraId="73C43B24" w14:textId="7AC78F36" w:rsidR="00573526" w:rsidRPr="000D6881" w:rsidRDefault="00E97DB5" w:rsidP="000D6881">
      <w:pPr>
        <w:pStyle w:val="ListParagraph"/>
        <w:ind w:left="0" w:right="95"/>
        <w:jc w:val="both"/>
        <w:rPr>
          <w:i/>
        </w:rPr>
      </w:pPr>
      <w:r>
        <w:rPr>
          <w:rFonts w:eastAsia="Times New Roman"/>
          <w:lang w:eastAsia="en-US"/>
        </w:rPr>
        <w:t xml:space="preserve">Others related the stigma in seeking support to the role of the </w:t>
      </w:r>
      <w:r w:rsidR="0090704B">
        <w:rPr>
          <w:rFonts w:eastAsia="Times New Roman"/>
          <w:lang w:eastAsia="en-US"/>
        </w:rPr>
        <w:t>extended family</w:t>
      </w:r>
      <w:r w:rsidR="009054BD">
        <w:rPr>
          <w:rFonts w:eastAsia="Times New Roman"/>
          <w:lang w:eastAsia="en-US"/>
        </w:rPr>
        <w:t>,</w:t>
      </w:r>
      <w:r>
        <w:rPr>
          <w:rFonts w:eastAsia="Times New Roman"/>
          <w:lang w:eastAsia="en-US"/>
        </w:rPr>
        <w:t xml:space="preserve"> pointing out that it </w:t>
      </w:r>
      <w:r w:rsidR="0090704B">
        <w:rPr>
          <w:szCs w:val="24"/>
        </w:rPr>
        <w:t xml:space="preserve">can be exacerbated among </w:t>
      </w:r>
      <w:r w:rsidR="00DE06F6">
        <w:rPr>
          <w:szCs w:val="24"/>
        </w:rPr>
        <w:t xml:space="preserve">some </w:t>
      </w:r>
      <w:r w:rsidR="0090704B">
        <w:rPr>
          <w:szCs w:val="24"/>
        </w:rPr>
        <w:t>BAME communities where the role of the extended family is strong and valued</w:t>
      </w:r>
      <w:r w:rsidR="00183DE8">
        <w:rPr>
          <w:szCs w:val="24"/>
        </w:rPr>
        <w:t>,</w:t>
      </w:r>
      <w:r w:rsidR="0090704B">
        <w:rPr>
          <w:szCs w:val="24"/>
        </w:rPr>
        <w:t xml:space="preserve"> as there tends to be an assumption that individuals will not be lonely because the extended family are a source of support. Therefore individuals from these communities </w:t>
      </w:r>
      <w:r w:rsidR="009054BD">
        <w:rPr>
          <w:szCs w:val="24"/>
        </w:rPr>
        <w:t>can be</w:t>
      </w:r>
      <w:r w:rsidR="0090704B">
        <w:rPr>
          <w:szCs w:val="24"/>
        </w:rPr>
        <w:t xml:space="preserve"> reluctant to admit feeling lonely for two main reasons: firstly they feel it suggests that their extended family has failed </w:t>
      </w:r>
      <w:r w:rsidR="00183DE8">
        <w:rPr>
          <w:szCs w:val="24"/>
        </w:rPr>
        <w:t>in its role in some way;</w:t>
      </w:r>
      <w:r w:rsidR="0090704B">
        <w:rPr>
          <w:szCs w:val="24"/>
        </w:rPr>
        <w:t xml:space="preserve"> and secondly they worry that it implies </w:t>
      </w:r>
      <w:r w:rsidR="00573526">
        <w:rPr>
          <w:szCs w:val="24"/>
        </w:rPr>
        <w:t>a weakness</w:t>
      </w:r>
      <w:r w:rsidR="0090704B">
        <w:rPr>
          <w:szCs w:val="24"/>
        </w:rPr>
        <w:t xml:space="preserve"> with them as individuals, how can they be lonely when they have a large family around them? </w:t>
      </w:r>
      <w:r w:rsidR="00F42478">
        <w:rPr>
          <w:szCs w:val="24"/>
        </w:rPr>
        <w:t xml:space="preserve">This relates to the importance in the differences between social isolation and loneliness, which are often misunderstood. An individual can be surrounded by people, including members of the extended family </w:t>
      </w:r>
      <w:r w:rsidR="00A66AAE">
        <w:rPr>
          <w:szCs w:val="24"/>
        </w:rPr>
        <w:t xml:space="preserve">and therefore not be socially isolated, </w:t>
      </w:r>
      <w:r w:rsidR="0067307B">
        <w:rPr>
          <w:szCs w:val="24"/>
        </w:rPr>
        <w:t>but</w:t>
      </w:r>
      <w:r w:rsidR="00F42478">
        <w:rPr>
          <w:szCs w:val="24"/>
        </w:rPr>
        <w:t xml:space="preserve"> still be lonely. </w:t>
      </w:r>
      <w:r w:rsidR="00A66AAE">
        <w:rPr>
          <w:szCs w:val="24"/>
        </w:rPr>
        <w:t>Talking about loneliness and the extended family a</w:t>
      </w:r>
      <w:r w:rsidR="00573526" w:rsidRPr="00983918">
        <w:rPr>
          <w:rFonts w:eastAsia="Times New Roman"/>
          <w:lang w:eastAsia="en-US"/>
        </w:rPr>
        <w:t xml:space="preserve"> </w:t>
      </w:r>
      <w:r w:rsidR="00573526">
        <w:rPr>
          <w:rFonts w:eastAsia="Times New Roman"/>
          <w:lang w:eastAsia="en-US"/>
        </w:rPr>
        <w:t>service provider</w:t>
      </w:r>
      <w:r w:rsidR="00573526" w:rsidRPr="00983918">
        <w:rPr>
          <w:rFonts w:eastAsia="Times New Roman"/>
          <w:lang w:eastAsia="en-US"/>
        </w:rPr>
        <w:t xml:space="preserve"> in Oldham </w:t>
      </w:r>
      <w:r w:rsidR="00573526">
        <w:rPr>
          <w:rFonts w:eastAsia="Times New Roman"/>
          <w:lang w:eastAsia="en-US"/>
        </w:rPr>
        <w:t xml:space="preserve">said: </w:t>
      </w:r>
      <w:r w:rsidR="00573526" w:rsidRPr="00B7098D">
        <w:rPr>
          <w:rFonts w:eastAsia="Times New Roman"/>
          <w:i/>
          <w:lang w:eastAsia="en-US"/>
        </w:rPr>
        <w:t>‘</w:t>
      </w:r>
      <w:r w:rsidR="00573526">
        <w:rPr>
          <w:bCs/>
          <w:i/>
          <w:szCs w:val="24"/>
          <w:lang w:eastAsia="en-US"/>
        </w:rPr>
        <w:t>….</w:t>
      </w:r>
      <w:r w:rsidR="00573526" w:rsidRPr="00B7098D">
        <w:rPr>
          <w:bCs/>
          <w:i/>
          <w:szCs w:val="24"/>
          <w:lang w:eastAsia="en-US"/>
        </w:rPr>
        <w:t xml:space="preserve"> they might have to explain they’ve just sat watching tele</w:t>
      </w:r>
      <w:r w:rsidR="00573526">
        <w:rPr>
          <w:bCs/>
          <w:i/>
          <w:szCs w:val="24"/>
          <w:lang w:eastAsia="en-US"/>
        </w:rPr>
        <w:t>vision</w:t>
      </w:r>
      <w:r w:rsidR="00573526" w:rsidRPr="00B7098D">
        <w:rPr>
          <w:bCs/>
          <w:i/>
          <w:szCs w:val="24"/>
          <w:lang w:eastAsia="en-US"/>
        </w:rPr>
        <w:t xml:space="preserve"> all week, and they’re ashamed, don’t want to say that</w:t>
      </w:r>
      <w:r w:rsidR="00573526">
        <w:rPr>
          <w:bCs/>
          <w:i/>
          <w:szCs w:val="24"/>
          <w:lang w:eastAsia="en-US"/>
        </w:rPr>
        <w:t>.</w:t>
      </w:r>
      <w:r w:rsidR="00573526" w:rsidRPr="00B7098D">
        <w:rPr>
          <w:bCs/>
          <w:i/>
          <w:szCs w:val="24"/>
          <w:lang w:eastAsia="en-US"/>
        </w:rPr>
        <w:t xml:space="preserve"> So they wait for someone to come, but no-one will’</w:t>
      </w:r>
      <w:r w:rsidR="00573526">
        <w:rPr>
          <w:rFonts w:eastAsia="Times New Roman"/>
          <w:i/>
          <w:lang w:eastAsia="en-US"/>
        </w:rPr>
        <w:t xml:space="preserve">. </w:t>
      </w:r>
      <w:r w:rsidR="0090704B">
        <w:rPr>
          <w:szCs w:val="24"/>
        </w:rPr>
        <w:t xml:space="preserve">Furthermore as </w:t>
      </w:r>
      <w:r w:rsidR="00A90FE4" w:rsidRPr="005C61CF">
        <w:rPr>
          <w:rFonts w:eastAsia="Times New Roman"/>
          <w:lang w:eastAsia="en-US"/>
        </w:rPr>
        <w:t>a</w:t>
      </w:r>
      <w:r w:rsidR="00573526">
        <w:rPr>
          <w:rFonts w:eastAsia="Times New Roman"/>
          <w:lang w:eastAsia="en-US"/>
        </w:rPr>
        <w:t>nother</w:t>
      </w:r>
      <w:r w:rsidR="00A90FE4" w:rsidRPr="005C61CF">
        <w:rPr>
          <w:rFonts w:eastAsia="Times New Roman"/>
          <w:lang w:eastAsia="en-US"/>
        </w:rPr>
        <w:t xml:space="preserve"> </w:t>
      </w:r>
      <w:r w:rsidR="00573526">
        <w:rPr>
          <w:rFonts w:eastAsia="Times New Roman"/>
          <w:lang w:eastAsia="en-US"/>
        </w:rPr>
        <w:t xml:space="preserve">service provider </w:t>
      </w:r>
      <w:r w:rsidR="005D5316">
        <w:rPr>
          <w:rFonts w:eastAsia="Times New Roman"/>
          <w:lang w:eastAsia="en-US"/>
        </w:rPr>
        <w:t>suggested</w:t>
      </w:r>
      <w:r w:rsidR="00A90FE4" w:rsidRPr="005C61CF">
        <w:rPr>
          <w:rFonts w:eastAsia="Times New Roman"/>
          <w:lang w:eastAsia="en-US"/>
        </w:rPr>
        <w:t xml:space="preserve"> in Oldham </w:t>
      </w:r>
      <w:r w:rsidR="0090704B">
        <w:rPr>
          <w:rFonts w:eastAsia="Times New Roman"/>
          <w:lang w:eastAsia="en-US"/>
        </w:rPr>
        <w:t xml:space="preserve">some </w:t>
      </w:r>
      <w:r w:rsidR="00F8723D">
        <w:rPr>
          <w:rFonts w:eastAsia="Times New Roman"/>
          <w:lang w:eastAsia="en-US"/>
        </w:rPr>
        <w:t xml:space="preserve">people from </w:t>
      </w:r>
      <w:r w:rsidR="0090704B">
        <w:rPr>
          <w:rFonts w:eastAsia="Times New Roman"/>
          <w:lang w:eastAsia="en-US"/>
        </w:rPr>
        <w:t xml:space="preserve">BAME </w:t>
      </w:r>
      <w:r w:rsidR="00F8723D">
        <w:rPr>
          <w:rFonts w:eastAsia="Times New Roman"/>
          <w:lang w:eastAsia="en-US"/>
        </w:rPr>
        <w:t>communities</w:t>
      </w:r>
      <w:r w:rsidR="0090704B">
        <w:rPr>
          <w:rFonts w:eastAsia="Times New Roman"/>
          <w:lang w:eastAsia="en-US"/>
        </w:rPr>
        <w:t xml:space="preserve"> who have a large extended family </w:t>
      </w:r>
      <w:r w:rsidR="0067307B">
        <w:rPr>
          <w:rFonts w:eastAsia="Times New Roman"/>
          <w:lang w:eastAsia="en-US"/>
        </w:rPr>
        <w:t xml:space="preserve">can feel even </w:t>
      </w:r>
      <w:proofErr w:type="gramStart"/>
      <w:r w:rsidR="0067307B">
        <w:rPr>
          <w:rFonts w:eastAsia="Times New Roman"/>
          <w:lang w:eastAsia="en-US"/>
        </w:rPr>
        <w:t xml:space="preserve">more </w:t>
      </w:r>
      <w:r w:rsidR="005D5316">
        <w:rPr>
          <w:rFonts w:eastAsia="Times New Roman"/>
          <w:lang w:eastAsia="en-US"/>
        </w:rPr>
        <w:t>lonely</w:t>
      </w:r>
      <w:proofErr w:type="gramEnd"/>
      <w:r w:rsidR="005D5316">
        <w:rPr>
          <w:rFonts w:eastAsia="Times New Roman"/>
          <w:lang w:eastAsia="en-US"/>
        </w:rPr>
        <w:t xml:space="preserve"> because they </w:t>
      </w:r>
      <w:r w:rsidR="00F8723D">
        <w:rPr>
          <w:rFonts w:eastAsia="Times New Roman"/>
          <w:lang w:eastAsia="en-US"/>
        </w:rPr>
        <w:t>have a large family but they do not</w:t>
      </w:r>
      <w:r w:rsidR="005D5316">
        <w:rPr>
          <w:rFonts w:eastAsia="Times New Roman"/>
          <w:lang w:eastAsia="en-US"/>
        </w:rPr>
        <w:t xml:space="preserve"> always connect with that family. </w:t>
      </w:r>
    </w:p>
    <w:p w14:paraId="780259CD" w14:textId="5D541E59" w:rsidR="001F2AAF" w:rsidRDefault="00A06594" w:rsidP="001F2AAF">
      <w:pPr>
        <w:jc w:val="both"/>
        <w:rPr>
          <w:szCs w:val="24"/>
        </w:rPr>
      </w:pPr>
      <w:r>
        <w:rPr>
          <w:szCs w:val="24"/>
        </w:rPr>
        <w:t>The stigma associated with loneliness among some BAME communities appeared to also be influenced by gender, perhaps more so tha</w:t>
      </w:r>
      <w:r w:rsidR="001E3076">
        <w:rPr>
          <w:szCs w:val="24"/>
        </w:rPr>
        <w:t>n</w:t>
      </w:r>
      <w:r>
        <w:rPr>
          <w:szCs w:val="24"/>
        </w:rPr>
        <w:t xml:space="preserve"> among </w:t>
      </w:r>
      <w:r w:rsidR="00183DE8">
        <w:rPr>
          <w:szCs w:val="24"/>
        </w:rPr>
        <w:t>W</w:t>
      </w:r>
      <w:r>
        <w:rPr>
          <w:szCs w:val="24"/>
        </w:rPr>
        <w:t xml:space="preserve">hite British residents. </w:t>
      </w:r>
      <w:r w:rsidR="005548E5" w:rsidRPr="00961B8F">
        <w:rPr>
          <w:rFonts w:eastAsia="Times New Roman"/>
          <w:lang w:eastAsia="en-US"/>
        </w:rPr>
        <w:t>A</w:t>
      </w:r>
      <w:r>
        <w:rPr>
          <w:rFonts w:eastAsia="Times New Roman"/>
          <w:lang w:eastAsia="en-US"/>
        </w:rPr>
        <w:t xml:space="preserve"> service provider </w:t>
      </w:r>
      <w:r w:rsidR="005548E5" w:rsidRPr="00961B8F">
        <w:rPr>
          <w:rFonts w:eastAsia="Times New Roman"/>
          <w:lang w:eastAsia="en-US"/>
        </w:rPr>
        <w:t xml:space="preserve">in Islington </w:t>
      </w:r>
      <w:r>
        <w:rPr>
          <w:rFonts w:eastAsia="Times New Roman"/>
          <w:lang w:eastAsia="en-US"/>
        </w:rPr>
        <w:t xml:space="preserve">explained that </w:t>
      </w:r>
      <w:r w:rsidR="005548E5" w:rsidRPr="00961B8F">
        <w:rPr>
          <w:rFonts w:eastAsia="Times New Roman"/>
          <w:lang w:eastAsia="en-US"/>
        </w:rPr>
        <w:t xml:space="preserve">of some </w:t>
      </w:r>
      <w:r w:rsidR="00F8723D">
        <w:rPr>
          <w:rFonts w:eastAsia="Times New Roman"/>
          <w:lang w:eastAsia="en-US"/>
        </w:rPr>
        <w:t xml:space="preserve">men from </w:t>
      </w:r>
      <w:r w:rsidR="005548E5" w:rsidRPr="00961B8F">
        <w:rPr>
          <w:szCs w:val="24"/>
        </w:rPr>
        <w:t xml:space="preserve">particular </w:t>
      </w:r>
      <w:r w:rsidR="00F8723D">
        <w:rPr>
          <w:szCs w:val="24"/>
        </w:rPr>
        <w:t xml:space="preserve">BAME </w:t>
      </w:r>
      <w:r w:rsidR="005548E5" w:rsidRPr="00961B8F">
        <w:rPr>
          <w:szCs w:val="24"/>
        </w:rPr>
        <w:t>communities may find it very hard in terms of their status or cultural norms to admit that they are feel</w:t>
      </w:r>
      <w:r>
        <w:rPr>
          <w:szCs w:val="24"/>
        </w:rPr>
        <w:t xml:space="preserve">ing lonely, depressed or unwell, with </w:t>
      </w:r>
      <w:r w:rsidR="005548E5" w:rsidRPr="00961B8F">
        <w:rPr>
          <w:szCs w:val="24"/>
        </w:rPr>
        <w:t xml:space="preserve">Somali men </w:t>
      </w:r>
      <w:r>
        <w:rPr>
          <w:szCs w:val="24"/>
        </w:rPr>
        <w:t xml:space="preserve">being </w:t>
      </w:r>
      <w:r w:rsidR="005548E5" w:rsidRPr="00961B8F">
        <w:rPr>
          <w:szCs w:val="24"/>
        </w:rPr>
        <w:t>mentioned</w:t>
      </w:r>
      <w:r>
        <w:rPr>
          <w:szCs w:val="24"/>
        </w:rPr>
        <w:t xml:space="preserve"> as an example</w:t>
      </w:r>
      <w:r w:rsidR="005548E5">
        <w:rPr>
          <w:szCs w:val="24"/>
        </w:rPr>
        <w:t xml:space="preserve">. </w:t>
      </w:r>
      <w:r w:rsidR="00F8723D">
        <w:rPr>
          <w:szCs w:val="24"/>
        </w:rPr>
        <w:t>Similarly, a</w:t>
      </w:r>
      <w:r w:rsidR="00C92A0D">
        <w:rPr>
          <w:szCs w:val="24"/>
        </w:rPr>
        <w:t xml:space="preserve"> lonely </w:t>
      </w:r>
      <w:r w:rsidR="000D2E69">
        <w:rPr>
          <w:szCs w:val="24"/>
        </w:rPr>
        <w:t xml:space="preserve">woman </w:t>
      </w:r>
      <w:r w:rsidR="00F8723D">
        <w:rPr>
          <w:szCs w:val="24"/>
        </w:rPr>
        <w:t xml:space="preserve">from a </w:t>
      </w:r>
      <w:r w:rsidR="00F8723D">
        <w:rPr>
          <w:szCs w:val="24"/>
        </w:rPr>
        <w:t>BAME</w:t>
      </w:r>
      <w:r w:rsidR="00F8723D">
        <w:rPr>
          <w:szCs w:val="24"/>
        </w:rPr>
        <w:t xml:space="preserve"> community </w:t>
      </w:r>
      <w:r w:rsidR="00573526">
        <w:rPr>
          <w:szCs w:val="24"/>
        </w:rPr>
        <w:t xml:space="preserve">in Oldham mentioned that there was a particular stigma attached to </w:t>
      </w:r>
      <w:r w:rsidR="00183DE8">
        <w:rPr>
          <w:szCs w:val="24"/>
        </w:rPr>
        <w:t>S</w:t>
      </w:r>
      <w:r w:rsidR="00573526">
        <w:rPr>
          <w:szCs w:val="24"/>
        </w:rPr>
        <w:t xml:space="preserve">outh Asian women and girls accessing services for support, </w:t>
      </w:r>
      <w:r w:rsidR="001F2AAF">
        <w:rPr>
          <w:szCs w:val="24"/>
        </w:rPr>
        <w:t>as there is a belief that they should</w:t>
      </w:r>
      <w:r w:rsidR="00F8723D">
        <w:rPr>
          <w:szCs w:val="24"/>
        </w:rPr>
        <w:t xml:space="preserve"> no</w:t>
      </w:r>
      <w:r w:rsidR="001F2AAF">
        <w:rPr>
          <w:szCs w:val="24"/>
        </w:rPr>
        <w:t xml:space="preserve">t ask for help, </w:t>
      </w:r>
      <w:r w:rsidR="00573526">
        <w:rPr>
          <w:szCs w:val="24"/>
        </w:rPr>
        <w:t>although she said that this was starting to be overcom</w:t>
      </w:r>
      <w:r w:rsidR="001F2AAF">
        <w:rPr>
          <w:szCs w:val="24"/>
        </w:rPr>
        <w:t xml:space="preserve">e: </w:t>
      </w:r>
    </w:p>
    <w:p w14:paraId="3809BAF5" w14:textId="0D3C01C4" w:rsidR="00971B32" w:rsidRDefault="001F2AAF" w:rsidP="001F2AAF">
      <w:pPr>
        <w:ind w:left="1134" w:right="1088"/>
        <w:jc w:val="both"/>
        <w:rPr>
          <w:rFonts w:eastAsia="Times New Roman"/>
          <w:lang w:eastAsia="en-US"/>
        </w:rPr>
      </w:pPr>
      <w:r>
        <w:rPr>
          <w:szCs w:val="24"/>
        </w:rPr>
        <w:t>‘</w:t>
      </w:r>
      <w:r w:rsidRPr="001F2AAF">
        <w:rPr>
          <w:rFonts w:eastAsia="Times New Roman"/>
          <w:i/>
          <w:lang w:eastAsia="en-US"/>
        </w:rPr>
        <w:t>There used to be a stigma about Asian women attending the centre, but that has been removed now, largely due to the efforts of the manager who went out locally knocking on doors to encourage Asian women to attend’.</w:t>
      </w:r>
      <w:r>
        <w:rPr>
          <w:rFonts w:eastAsia="Times New Roman"/>
          <w:lang w:eastAsia="en-US"/>
        </w:rPr>
        <w:t xml:space="preserve">  </w:t>
      </w:r>
    </w:p>
    <w:p w14:paraId="41984763" w14:textId="77777777" w:rsidR="002F3339" w:rsidRPr="00124930" w:rsidRDefault="002F3339" w:rsidP="002F3339">
      <w:pPr>
        <w:spacing w:after="0"/>
        <w:jc w:val="both"/>
        <w:rPr>
          <w:b/>
          <w:bCs/>
          <w:szCs w:val="24"/>
          <w:lang w:eastAsia="en-US"/>
        </w:rPr>
      </w:pPr>
      <w:r w:rsidRPr="00124930">
        <w:rPr>
          <w:rFonts w:eastAsia="Times New Roman"/>
          <w:b/>
          <w:i/>
          <w:lang w:eastAsia="en-US"/>
        </w:rPr>
        <w:t>Trust</w:t>
      </w:r>
    </w:p>
    <w:p w14:paraId="09F78AD8" w14:textId="740974C8" w:rsidR="002F3339" w:rsidRPr="007664B3" w:rsidRDefault="002F3339" w:rsidP="002F3339">
      <w:pPr>
        <w:spacing w:before="120" w:after="0"/>
        <w:jc w:val="both"/>
        <w:rPr>
          <w:bCs/>
          <w:szCs w:val="24"/>
          <w:lang w:eastAsia="en-US"/>
        </w:rPr>
      </w:pPr>
      <w:r w:rsidRPr="000D49FA">
        <w:rPr>
          <w:rFonts w:eastAsia="Times New Roman"/>
          <w:lang w:eastAsia="en-US"/>
        </w:rPr>
        <w:t>As mentioned in the previou</w:t>
      </w:r>
      <w:r>
        <w:rPr>
          <w:rFonts w:eastAsia="Times New Roman"/>
          <w:lang w:eastAsia="en-US"/>
        </w:rPr>
        <w:t>s section on referral practices,</w:t>
      </w:r>
      <w:r w:rsidRPr="000D49FA">
        <w:rPr>
          <w:rFonts w:eastAsia="Times New Roman"/>
          <w:lang w:eastAsia="en-US"/>
        </w:rPr>
        <w:t xml:space="preserve"> trust</w:t>
      </w:r>
      <w:r>
        <w:rPr>
          <w:rFonts w:eastAsia="Times New Roman"/>
          <w:lang w:eastAsia="en-US"/>
        </w:rPr>
        <w:t>,</w:t>
      </w:r>
      <w:r w:rsidRPr="000D49FA">
        <w:rPr>
          <w:rFonts w:eastAsia="Times New Roman"/>
          <w:lang w:eastAsia="en-US"/>
        </w:rPr>
        <w:t xml:space="preserve"> or lack of it</w:t>
      </w:r>
      <w:r>
        <w:rPr>
          <w:rFonts w:eastAsia="Times New Roman"/>
          <w:lang w:eastAsia="en-US"/>
        </w:rPr>
        <w:t>,</w:t>
      </w:r>
      <w:r w:rsidRPr="000D49FA">
        <w:rPr>
          <w:rFonts w:eastAsia="Times New Roman"/>
          <w:lang w:eastAsia="en-US"/>
        </w:rPr>
        <w:t xml:space="preserve"> can act as a </w:t>
      </w:r>
      <w:r>
        <w:rPr>
          <w:rFonts w:eastAsia="Times New Roman"/>
          <w:lang w:eastAsia="en-US"/>
        </w:rPr>
        <w:t>b</w:t>
      </w:r>
      <w:r w:rsidRPr="000D49FA">
        <w:rPr>
          <w:rFonts w:eastAsia="Times New Roman"/>
          <w:lang w:eastAsia="en-US"/>
        </w:rPr>
        <w:t xml:space="preserve">arrier to </w:t>
      </w:r>
      <w:r w:rsidR="00F8723D">
        <w:rPr>
          <w:rFonts w:eastAsia="Times New Roman"/>
          <w:lang w:eastAsia="en-US"/>
        </w:rPr>
        <w:t xml:space="preserve">people from </w:t>
      </w:r>
      <w:r w:rsidRPr="000D49FA">
        <w:rPr>
          <w:rFonts w:eastAsia="Times New Roman"/>
          <w:lang w:eastAsia="en-US"/>
        </w:rPr>
        <w:t xml:space="preserve">BAME </w:t>
      </w:r>
      <w:r w:rsidR="00F8723D">
        <w:rPr>
          <w:rFonts w:eastAsia="Times New Roman"/>
          <w:lang w:eastAsia="en-US"/>
        </w:rPr>
        <w:t>communities</w:t>
      </w:r>
      <w:r w:rsidRPr="000D49FA">
        <w:rPr>
          <w:rFonts w:eastAsia="Times New Roman"/>
          <w:lang w:eastAsia="en-US"/>
        </w:rPr>
        <w:t xml:space="preserve"> accessing both loneliness</w:t>
      </w:r>
      <w:r>
        <w:rPr>
          <w:rFonts w:eastAsia="Times New Roman"/>
          <w:lang w:eastAsia="en-US"/>
        </w:rPr>
        <w:t xml:space="preserve">, as well as more </w:t>
      </w:r>
      <w:r w:rsidRPr="000D49FA">
        <w:rPr>
          <w:rFonts w:eastAsia="Times New Roman"/>
          <w:lang w:eastAsia="en-US"/>
        </w:rPr>
        <w:t>generalised</w:t>
      </w:r>
      <w:r>
        <w:rPr>
          <w:rFonts w:eastAsia="Times New Roman"/>
          <w:lang w:eastAsia="en-US"/>
        </w:rPr>
        <w:t>,</w:t>
      </w:r>
      <w:r w:rsidRPr="000D49FA">
        <w:rPr>
          <w:rFonts w:eastAsia="Times New Roman"/>
          <w:lang w:eastAsia="en-US"/>
        </w:rPr>
        <w:t xml:space="preserve"> services. </w:t>
      </w:r>
      <w:r>
        <w:rPr>
          <w:bCs/>
          <w:szCs w:val="24"/>
          <w:lang w:eastAsia="en-US"/>
        </w:rPr>
        <w:t xml:space="preserve">A service provider in Newcastle gave an example of </w:t>
      </w:r>
      <w:r w:rsidR="00F8723D">
        <w:rPr>
          <w:bCs/>
          <w:szCs w:val="24"/>
          <w:lang w:eastAsia="en-US"/>
        </w:rPr>
        <w:t>some members of the</w:t>
      </w:r>
      <w:r>
        <w:rPr>
          <w:bCs/>
          <w:szCs w:val="24"/>
          <w:lang w:eastAsia="en-US"/>
        </w:rPr>
        <w:t xml:space="preserve"> African Caribbean Community who had displayed signs of mistrust and were reported to be very suspicious of people coming into their community and </w:t>
      </w:r>
      <w:r w:rsidR="00F8723D">
        <w:rPr>
          <w:bCs/>
          <w:szCs w:val="24"/>
          <w:lang w:eastAsia="en-US"/>
        </w:rPr>
        <w:t>‘</w:t>
      </w:r>
      <w:r>
        <w:rPr>
          <w:bCs/>
          <w:szCs w:val="24"/>
          <w:lang w:eastAsia="en-US"/>
        </w:rPr>
        <w:t>using them</w:t>
      </w:r>
      <w:r w:rsidR="00F8723D">
        <w:rPr>
          <w:bCs/>
          <w:szCs w:val="24"/>
          <w:lang w:eastAsia="en-US"/>
        </w:rPr>
        <w:t>’</w:t>
      </w:r>
      <w:r>
        <w:rPr>
          <w:bCs/>
          <w:szCs w:val="24"/>
          <w:lang w:eastAsia="en-US"/>
        </w:rPr>
        <w:t xml:space="preserve">, for example offering services to the community to meet specific targets for BAME participation. A service provider in Oldham reiterated the importance of trust: </w:t>
      </w:r>
      <w:r w:rsidRPr="00FA61E2">
        <w:rPr>
          <w:bCs/>
          <w:i/>
          <w:szCs w:val="24"/>
          <w:lang w:eastAsia="en-US"/>
        </w:rPr>
        <w:t xml:space="preserve">‘Building up trust is a massive thing – I was invited to Friday prayers at mosque for Friday prayers, on first day they were very wary of me, by </w:t>
      </w:r>
      <w:r w:rsidR="00F8723D">
        <w:rPr>
          <w:bCs/>
          <w:i/>
          <w:szCs w:val="24"/>
          <w:lang w:eastAsia="en-US"/>
        </w:rPr>
        <w:t>sixth</w:t>
      </w:r>
      <w:r w:rsidRPr="00FA61E2">
        <w:rPr>
          <w:bCs/>
          <w:i/>
          <w:szCs w:val="24"/>
          <w:lang w:eastAsia="en-US"/>
        </w:rPr>
        <w:t xml:space="preserve"> day a lot more trust and some got into things</w:t>
      </w:r>
      <w:r>
        <w:rPr>
          <w:bCs/>
          <w:i/>
          <w:szCs w:val="24"/>
          <w:lang w:eastAsia="en-US"/>
        </w:rPr>
        <w:t xml:space="preserve">’. </w:t>
      </w:r>
    </w:p>
    <w:p w14:paraId="789626D4" w14:textId="77777777" w:rsidR="002F3339" w:rsidRDefault="002F3339" w:rsidP="002F3339">
      <w:pPr>
        <w:jc w:val="both"/>
        <w:rPr>
          <w:bCs/>
          <w:szCs w:val="24"/>
          <w:lang w:eastAsia="en-US"/>
        </w:rPr>
      </w:pPr>
    </w:p>
    <w:p w14:paraId="335C9338" w14:textId="5131F38F" w:rsidR="002F3339" w:rsidRDefault="002F3339" w:rsidP="002F3339">
      <w:pPr>
        <w:jc w:val="both"/>
        <w:rPr>
          <w:bCs/>
          <w:szCs w:val="24"/>
          <w:lang w:eastAsia="en-US"/>
        </w:rPr>
      </w:pPr>
      <w:r>
        <w:rPr>
          <w:bCs/>
          <w:szCs w:val="24"/>
          <w:lang w:eastAsia="en-US"/>
        </w:rPr>
        <w:lastRenderedPageBreak/>
        <w:t>It was widely agreed amongst those interviewed that i</w:t>
      </w:r>
      <w:r w:rsidRPr="000D49FA">
        <w:rPr>
          <w:rFonts w:eastAsia="Times New Roman"/>
          <w:lang w:eastAsia="en-US"/>
        </w:rPr>
        <w:t>t</w:t>
      </w:r>
      <w:r>
        <w:rPr>
          <w:rFonts w:eastAsia="Times New Roman"/>
          <w:i/>
          <w:lang w:eastAsia="en-US"/>
        </w:rPr>
        <w:t xml:space="preserve"> </w:t>
      </w:r>
      <w:r w:rsidRPr="00654316">
        <w:rPr>
          <w:rFonts w:eastAsia="Times New Roman"/>
          <w:lang w:eastAsia="en-US"/>
        </w:rPr>
        <w:t xml:space="preserve">takes time to develop </w:t>
      </w:r>
      <w:r>
        <w:rPr>
          <w:rFonts w:eastAsia="Times New Roman"/>
          <w:lang w:eastAsia="en-US"/>
        </w:rPr>
        <w:t xml:space="preserve">trust between organisations offering services and the local community, as well as between the individual support workers and the service users. Another service provider in Newcastle explained: </w:t>
      </w:r>
      <w:r w:rsidRPr="00E6745B">
        <w:rPr>
          <w:rFonts w:eastAsia="Times New Roman"/>
          <w:i/>
          <w:lang w:eastAsia="en-US"/>
        </w:rPr>
        <w:t>‘</w:t>
      </w:r>
      <w:r w:rsidRPr="00E6745B">
        <w:rPr>
          <w:bCs/>
          <w:i/>
          <w:szCs w:val="24"/>
          <w:lang w:eastAsia="en-US"/>
        </w:rPr>
        <w:t xml:space="preserve">It is a time consuming </w:t>
      </w:r>
      <w:proofErr w:type="gramStart"/>
      <w:r w:rsidR="00C938B9" w:rsidRPr="00E6745B">
        <w:rPr>
          <w:bCs/>
          <w:i/>
          <w:szCs w:val="24"/>
          <w:lang w:eastAsia="en-US"/>
        </w:rPr>
        <w:t>pro</w:t>
      </w:r>
      <w:r w:rsidR="00C938B9">
        <w:rPr>
          <w:bCs/>
          <w:i/>
          <w:szCs w:val="24"/>
          <w:lang w:eastAsia="en-US"/>
        </w:rPr>
        <w:t>c</w:t>
      </w:r>
      <w:r w:rsidR="00C938B9" w:rsidRPr="00E6745B">
        <w:rPr>
          <w:bCs/>
          <w:i/>
          <w:szCs w:val="24"/>
          <w:lang w:eastAsia="en-US"/>
        </w:rPr>
        <w:t>ess</w:t>
      </w:r>
      <w:r w:rsidRPr="00E6745B">
        <w:rPr>
          <w:bCs/>
          <w:i/>
          <w:szCs w:val="24"/>
          <w:lang w:eastAsia="en-US"/>
        </w:rPr>
        <w:t>’</w:t>
      </w:r>
      <w:proofErr w:type="gramEnd"/>
      <w:r>
        <w:rPr>
          <w:bCs/>
          <w:szCs w:val="24"/>
          <w:lang w:eastAsia="en-US"/>
        </w:rPr>
        <w:t xml:space="preserve">. However, as previously mentioned, funding systems and financial constraints mean that there is not always sufficient time or resources to spend time building up trust with the local community as quite often commissioners expect new service provision to commence immediately. </w:t>
      </w:r>
    </w:p>
    <w:p w14:paraId="01889D18" w14:textId="77777777" w:rsidR="002F3339" w:rsidRPr="000D49FA" w:rsidRDefault="002F3339" w:rsidP="002F3339">
      <w:pPr>
        <w:spacing w:before="120" w:after="0"/>
        <w:jc w:val="both"/>
        <w:rPr>
          <w:bCs/>
          <w:i/>
          <w:szCs w:val="24"/>
          <w:lang w:eastAsia="en-US"/>
        </w:rPr>
      </w:pPr>
    </w:p>
    <w:p w14:paraId="70FF5BB6" w14:textId="77777777" w:rsidR="002F3339" w:rsidRPr="00124930" w:rsidRDefault="002F3339" w:rsidP="002F3339">
      <w:pPr>
        <w:spacing w:before="120" w:after="0"/>
        <w:jc w:val="both"/>
        <w:rPr>
          <w:rFonts w:eastAsia="Times New Roman"/>
          <w:b/>
          <w:i/>
          <w:lang w:eastAsia="en-US"/>
        </w:rPr>
      </w:pPr>
      <w:r w:rsidRPr="00124930">
        <w:rPr>
          <w:rFonts w:eastAsia="Times New Roman"/>
          <w:b/>
          <w:i/>
          <w:lang w:eastAsia="en-US"/>
        </w:rPr>
        <w:t>Perceived racism and hate crime</w:t>
      </w:r>
      <w:bookmarkStart w:id="2" w:name="_GoBack"/>
      <w:bookmarkEnd w:id="2"/>
    </w:p>
    <w:p w14:paraId="0F6E4597" w14:textId="33B2784E" w:rsidR="002F3339" w:rsidRDefault="002F3339" w:rsidP="002F3339">
      <w:pPr>
        <w:spacing w:before="120" w:after="0"/>
        <w:jc w:val="both"/>
        <w:rPr>
          <w:szCs w:val="24"/>
        </w:rPr>
      </w:pPr>
      <w:r w:rsidRPr="004C37C3">
        <w:rPr>
          <w:rFonts w:eastAsia="Times New Roman"/>
          <w:lang w:eastAsia="en-US"/>
        </w:rPr>
        <w:t>Experiences of racism and/or hate crime were mentioned by a minority</w:t>
      </w:r>
      <w:r>
        <w:rPr>
          <w:rFonts w:eastAsia="Times New Roman"/>
          <w:lang w:eastAsia="en-US"/>
        </w:rPr>
        <w:t xml:space="preserve"> of the interviewees:</w:t>
      </w:r>
      <w:r w:rsidRPr="004C37C3">
        <w:rPr>
          <w:rFonts w:eastAsia="Times New Roman"/>
          <w:lang w:eastAsia="en-US"/>
        </w:rPr>
        <w:t xml:space="preserve"> by three of th</w:t>
      </w:r>
      <w:r w:rsidR="00F8723D">
        <w:rPr>
          <w:rFonts w:eastAsia="Times New Roman"/>
          <w:lang w:eastAsia="en-US"/>
        </w:rPr>
        <w:t>ose</w:t>
      </w:r>
      <w:r w:rsidRPr="004C37C3">
        <w:rPr>
          <w:rFonts w:eastAsia="Times New Roman"/>
          <w:lang w:eastAsia="en-US"/>
        </w:rPr>
        <w:t xml:space="preserve"> </w:t>
      </w:r>
      <w:r w:rsidR="00F8723D">
        <w:rPr>
          <w:rFonts w:eastAsia="Times New Roman"/>
          <w:lang w:eastAsia="en-US"/>
        </w:rPr>
        <w:t>from BAME communities</w:t>
      </w:r>
      <w:r w:rsidRPr="004C37C3">
        <w:rPr>
          <w:rFonts w:eastAsia="Times New Roman"/>
          <w:lang w:eastAsia="en-US"/>
        </w:rPr>
        <w:t xml:space="preserve"> living in Oldham</w:t>
      </w:r>
      <w:r>
        <w:rPr>
          <w:rFonts w:eastAsia="Times New Roman"/>
          <w:lang w:eastAsia="en-US"/>
        </w:rPr>
        <w:t>;</w:t>
      </w:r>
      <w:r w:rsidRPr="004C37C3">
        <w:rPr>
          <w:rFonts w:eastAsia="Times New Roman"/>
          <w:lang w:eastAsia="en-US"/>
        </w:rPr>
        <w:t xml:space="preserve"> and</w:t>
      </w:r>
      <w:r>
        <w:rPr>
          <w:rFonts w:eastAsia="Times New Roman"/>
          <w:lang w:eastAsia="en-US"/>
        </w:rPr>
        <w:t xml:space="preserve"> by some of the service providers in Islington. None of the Newcastle interviewees explicitly mentioned any perceived racism.  The three Oldham interviewees said they had experienced either racism or hate crime (due to their disability) when accessing local activities and/or services and that these experiences had meant they were reluctant to access services again:</w:t>
      </w:r>
      <w:r w:rsidRPr="00A5495B">
        <w:rPr>
          <w:rFonts w:eastAsia="Times New Roman"/>
          <w:i/>
          <w:lang w:eastAsia="en-US"/>
        </w:rPr>
        <w:t xml:space="preserve"> ‘I experienced racism a lot</w:t>
      </w:r>
      <w:r>
        <w:rPr>
          <w:rFonts w:eastAsia="Times New Roman"/>
          <w:i/>
          <w:lang w:eastAsia="en-US"/>
        </w:rPr>
        <w:t>…</w:t>
      </w:r>
      <w:r w:rsidRPr="00A5495B">
        <w:rPr>
          <w:rFonts w:eastAsia="Times New Roman"/>
          <w:i/>
          <w:lang w:eastAsia="en-US"/>
        </w:rPr>
        <w:t xml:space="preserve">. People posted abusive messages through the door. I felt very unwelcome, and was why I was so lonely and depressed when I lived here’ </w:t>
      </w:r>
      <w:r>
        <w:rPr>
          <w:rFonts w:eastAsia="Times New Roman"/>
          <w:lang w:eastAsia="en-US"/>
        </w:rPr>
        <w:t>(the individual has since relocated).  This quote suggests that experiences of racism have the potential to make people feel unwelcome which may adversely affect their sense of belonging to the place within which they live and could therefore exacerbate their feelings of loneliness (</w:t>
      </w:r>
      <w:r w:rsidRPr="00C94D51">
        <w:rPr>
          <w:rFonts w:eastAsia="Times New Roman"/>
          <w:lang w:eastAsia="en-US"/>
        </w:rPr>
        <w:t xml:space="preserve">see </w:t>
      </w:r>
      <w:proofErr w:type="spellStart"/>
      <w:r w:rsidRPr="00C94D51">
        <w:rPr>
          <w:rFonts w:eastAsia="Times New Roman"/>
          <w:lang w:eastAsia="en-US"/>
        </w:rPr>
        <w:t>Wigfield</w:t>
      </w:r>
      <w:proofErr w:type="spellEnd"/>
      <w:r w:rsidRPr="00C94D51">
        <w:rPr>
          <w:rFonts w:eastAsia="Times New Roman"/>
          <w:lang w:eastAsia="en-US"/>
        </w:rPr>
        <w:t xml:space="preserve"> </w:t>
      </w:r>
      <w:r w:rsidR="004D5270" w:rsidRPr="004D5270">
        <w:rPr>
          <w:rFonts w:eastAsia="Times New Roman"/>
          <w:i/>
          <w:lang w:eastAsia="en-US"/>
        </w:rPr>
        <w:t>et al.</w:t>
      </w:r>
      <w:r w:rsidR="004D5270">
        <w:rPr>
          <w:rFonts w:eastAsia="Times New Roman"/>
          <w:lang w:eastAsia="en-US"/>
        </w:rPr>
        <w:t xml:space="preserve"> </w:t>
      </w:r>
      <w:r w:rsidRPr="00C94D51">
        <w:rPr>
          <w:rFonts w:eastAsia="Times New Roman"/>
          <w:lang w:eastAsia="en-US"/>
        </w:rPr>
        <w:t>2019 for a more detailed discussion of sense of belonging to place</w:t>
      </w:r>
      <w:r>
        <w:rPr>
          <w:rFonts w:eastAsia="Times New Roman"/>
          <w:lang w:eastAsia="en-US"/>
        </w:rPr>
        <w:t>). S</w:t>
      </w:r>
      <w:r w:rsidRPr="00C85F90">
        <w:rPr>
          <w:rFonts w:eastAsia="Times New Roman"/>
          <w:lang w:eastAsia="en-US"/>
        </w:rPr>
        <w:t xml:space="preserve">ome </w:t>
      </w:r>
      <w:r>
        <w:rPr>
          <w:rFonts w:eastAsia="Times New Roman"/>
          <w:lang w:eastAsia="en-US"/>
        </w:rPr>
        <w:t>of the Islington service providers</w:t>
      </w:r>
      <w:r w:rsidRPr="00C85F90">
        <w:rPr>
          <w:rFonts w:eastAsia="Times New Roman"/>
          <w:lang w:eastAsia="en-US"/>
        </w:rPr>
        <w:t xml:space="preserve"> </w:t>
      </w:r>
      <w:r>
        <w:rPr>
          <w:rFonts w:eastAsia="Times New Roman"/>
          <w:lang w:eastAsia="en-US"/>
        </w:rPr>
        <w:t>reported</w:t>
      </w:r>
      <w:r w:rsidRPr="00C85F90">
        <w:rPr>
          <w:rFonts w:eastAsia="Times New Roman"/>
          <w:lang w:eastAsia="en-US"/>
        </w:rPr>
        <w:t xml:space="preserve"> that some </w:t>
      </w:r>
      <w:r w:rsidR="00F8723D">
        <w:rPr>
          <w:rFonts w:eastAsia="Times New Roman"/>
          <w:lang w:eastAsia="en-US"/>
        </w:rPr>
        <w:t xml:space="preserve">residents from </w:t>
      </w:r>
      <w:r w:rsidRPr="00C85F90">
        <w:rPr>
          <w:rFonts w:eastAsia="Times New Roman"/>
          <w:lang w:eastAsia="en-US"/>
        </w:rPr>
        <w:t xml:space="preserve">BAME </w:t>
      </w:r>
      <w:r w:rsidR="00F8723D">
        <w:rPr>
          <w:rFonts w:eastAsia="Times New Roman"/>
          <w:lang w:eastAsia="en-US"/>
        </w:rPr>
        <w:t>communitie</w:t>
      </w:r>
      <w:r w:rsidRPr="00C85F90">
        <w:rPr>
          <w:rFonts w:eastAsia="Times New Roman"/>
          <w:lang w:eastAsia="en-US"/>
        </w:rPr>
        <w:t xml:space="preserve">s, particularly older ones </w:t>
      </w:r>
      <w:r>
        <w:rPr>
          <w:rFonts w:eastAsia="Times New Roman"/>
          <w:lang w:eastAsia="en-US"/>
        </w:rPr>
        <w:t xml:space="preserve">who </w:t>
      </w:r>
      <w:r w:rsidRPr="00C85F90">
        <w:rPr>
          <w:szCs w:val="24"/>
        </w:rPr>
        <w:t>may have experienced racism in the past</w:t>
      </w:r>
      <w:r>
        <w:rPr>
          <w:szCs w:val="24"/>
        </w:rPr>
        <w:t>,</w:t>
      </w:r>
      <w:r w:rsidRPr="00C85F90">
        <w:rPr>
          <w:szCs w:val="24"/>
        </w:rPr>
        <w:t xml:space="preserve"> feel that they cannot </w:t>
      </w:r>
      <w:r>
        <w:rPr>
          <w:szCs w:val="24"/>
        </w:rPr>
        <w:t>access</w:t>
      </w:r>
      <w:r w:rsidRPr="00C85F90">
        <w:rPr>
          <w:szCs w:val="24"/>
        </w:rPr>
        <w:t xml:space="preserve"> services because of </w:t>
      </w:r>
      <w:r w:rsidR="00614B1D">
        <w:rPr>
          <w:szCs w:val="24"/>
        </w:rPr>
        <w:t xml:space="preserve">their </w:t>
      </w:r>
      <w:r w:rsidR="00F8723D">
        <w:rPr>
          <w:szCs w:val="24"/>
        </w:rPr>
        <w:t xml:space="preserve">previous </w:t>
      </w:r>
      <w:r w:rsidR="00614B1D">
        <w:rPr>
          <w:szCs w:val="24"/>
        </w:rPr>
        <w:t>experiences</w:t>
      </w:r>
      <w:r w:rsidRPr="00C85F90">
        <w:rPr>
          <w:szCs w:val="24"/>
        </w:rPr>
        <w:t xml:space="preserve">. </w:t>
      </w:r>
      <w:r>
        <w:rPr>
          <w:szCs w:val="24"/>
        </w:rPr>
        <w:t xml:space="preserve">Examples were cited of </w:t>
      </w:r>
      <w:r w:rsidR="00614B1D">
        <w:rPr>
          <w:szCs w:val="24"/>
        </w:rPr>
        <w:t xml:space="preserve">people from </w:t>
      </w:r>
      <w:r>
        <w:rPr>
          <w:szCs w:val="24"/>
        </w:rPr>
        <w:t xml:space="preserve">BAME </w:t>
      </w:r>
      <w:r w:rsidR="00614B1D">
        <w:rPr>
          <w:szCs w:val="24"/>
        </w:rPr>
        <w:t>communities</w:t>
      </w:r>
      <w:r>
        <w:rPr>
          <w:szCs w:val="24"/>
        </w:rPr>
        <w:t xml:space="preserve"> who had felt </w:t>
      </w:r>
      <w:r w:rsidRPr="00C85F90">
        <w:rPr>
          <w:szCs w:val="24"/>
        </w:rPr>
        <w:t xml:space="preserve">excluded from a </w:t>
      </w:r>
      <w:r w:rsidR="00614B1D">
        <w:rPr>
          <w:szCs w:val="24"/>
        </w:rPr>
        <w:t xml:space="preserve"> </w:t>
      </w:r>
      <w:r w:rsidRPr="00C85F90">
        <w:rPr>
          <w:szCs w:val="24"/>
        </w:rPr>
        <w:t xml:space="preserve">lunch club </w:t>
      </w:r>
      <w:r w:rsidR="00614B1D">
        <w:rPr>
          <w:szCs w:val="24"/>
        </w:rPr>
        <w:t xml:space="preserve">with predominantly White British attendees </w:t>
      </w:r>
      <w:r w:rsidRPr="00C85F90">
        <w:rPr>
          <w:szCs w:val="24"/>
        </w:rPr>
        <w:t xml:space="preserve">because they have memories of racist remarks in their earlier life and this then serves to exacerbate their experiences of social isolation and loneliness. </w:t>
      </w:r>
      <w:r>
        <w:rPr>
          <w:szCs w:val="24"/>
        </w:rPr>
        <w:t xml:space="preserve">One of the Islington service providers reported an example of a person </w:t>
      </w:r>
      <w:r w:rsidR="00614B1D">
        <w:rPr>
          <w:szCs w:val="24"/>
        </w:rPr>
        <w:t xml:space="preserve">from a </w:t>
      </w:r>
      <w:r w:rsidR="00614B1D">
        <w:rPr>
          <w:szCs w:val="24"/>
        </w:rPr>
        <w:t xml:space="preserve">BAME </w:t>
      </w:r>
      <w:r w:rsidR="00614B1D">
        <w:rPr>
          <w:szCs w:val="24"/>
        </w:rPr>
        <w:t xml:space="preserve">community </w:t>
      </w:r>
      <w:r>
        <w:rPr>
          <w:szCs w:val="24"/>
        </w:rPr>
        <w:t xml:space="preserve">who had been turned away from a national charity because she did not speak English and they could not support her: </w:t>
      </w:r>
    </w:p>
    <w:p w14:paraId="1470633C" w14:textId="77777777" w:rsidR="002F3339" w:rsidRPr="000936BB" w:rsidRDefault="002F3339" w:rsidP="002F3339">
      <w:pPr>
        <w:spacing w:before="120" w:after="0"/>
        <w:ind w:left="1134" w:right="1088"/>
        <w:jc w:val="both"/>
        <w:rPr>
          <w:rFonts w:eastAsia="Times New Roman"/>
          <w:i/>
          <w:lang w:eastAsia="en-US"/>
        </w:rPr>
      </w:pPr>
      <w:r w:rsidRPr="000936BB">
        <w:rPr>
          <w:i/>
          <w:szCs w:val="24"/>
        </w:rPr>
        <w:t>‘one of the charities who work in this space, a person who had looked for a befriending service for her mum, who has limited English as Spanish is her main language and was turned away. We find this racist</w:t>
      </w:r>
      <w:r>
        <w:rPr>
          <w:i/>
          <w:szCs w:val="24"/>
        </w:rPr>
        <w:t>…</w:t>
      </w:r>
      <w:r w:rsidRPr="000936BB">
        <w:rPr>
          <w:i/>
          <w:szCs w:val="24"/>
        </w:rPr>
        <w:t xml:space="preserve"> that we are living in multicultural London and services only cater for white British. We are uncomfortable with that. I will not name them but they are an influential charity and they get a lot of money. Maybe this is an isolated incident but when I heard that, it should be a problem. Inclusivity is a huge part and being personalised</w:t>
      </w:r>
      <w:r>
        <w:rPr>
          <w:i/>
          <w:szCs w:val="24"/>
        </w:rPr>
        <w:t>’.</w:t>
      </w:r>
    </w:p>
    <w:p w14:paraId="369BC32C" w14:textId="77777777" w:rsidR="002F3339" w:rsidRDefault="002F3339" w:rsidP="002F3339">
      <w:pPr>
        <w:jc w:val="both"/>
        <w:rPr>
          <w:rFonts w:cs="Times New Roman"/>
          <w:szCs w:val="24"/>
        </w:rPr>
      </w:pPr>
    </w:p>
    <w:p w14:paraId="109B48AD" w14:textId="77777777" w:rsidR="002F3339" w:rsidRPr="000D045D" w:rsidRDefault="002F3339" w:rsidP="002F3339">
      <w:pPr>
        <w:jc w:val="both"/>
        <w:rPr>
          <w:rFonts w:cs="Times New Roman"/>
          <w:b/>
          <w:i/>
          <w:szCs w:val="24"/>
        </w:rPr>
      </w:pPr>
      <w:r w:rsidRPr="000D045D">
        <w:rPr>
          <w:rFonts w:cs="Times New Roman"/>
          <w:b/>
          <w:i/>
          <w:szCs w:val="24"/>
        </w:rPr>
        <w:t xml:space="preserve">Confidence </w:t>
      </w:r>
    </w:p>
    <w:p w14:paraId="303FD896" w14:textId="2DEB77C2" w:rsidR="002F3339" w:rsidRPr="000D045D" w:rsidRDefault="002F3339" w:rsidP="002F3339">
      <w:pPr>
        <w:jc w:val="both"/>
        <w:rPr>
          <w:rFonts w:cs="Times New Roman"/>
          <w:szCs w:val="24"/>
        </w:rPr>
      </w:pPr>
      <w:r w:rsidRPr="000D045D">
        <w:rPr>
          <w:rFonts w:cs="Times New Roman"/>
          <w:szCs w:val="24"/>
        </w:rPr>
        <w:t>Some service providers and BAME individuals pointed to a lack of confidence as a potential barrier to many lonely BAME residents</w:t>
      </w:r>
      <w:r>
        <w:rPr>
          <w:rFonts w:cs="Times New Roman"/>
          <w:szCs w:val="24"/>
        </w:rPr>
        <w:t xml:space="preserve"> accessing appropriate services. A lack of confidence in accessing services could be created by some of the previous barriers mentioned such as perceived racism and hate crime, a lack of trust, language barriers. However, </w:t>
      </w:r>
      <w:r w:rsidRPr="000D045D">
        <w:rPr>
          <w:rFonts w:cs="Times New Roman"/>
          <w:szCs w:val="24"/>
        </w:rPr>
        <w:t xml:space="preserve">it should be stressed that </w:t>
      </w:r>
      <w:r w:rsidR="004C7CC0">
        <w:rPr>
          <w:rFonts w:cs="Times New Roman"/>
          <w:szCs w:val="24"/>
        </w:rPr>
        <w:t xml:space="preserve">confidence </w:t>
      </w:r>
      <w:r w:rsidRPr="000D045D">
        <w:rPr>
          <w:rFonts w:cs="Times New Roman"/>
          <w:szCs w:val="24"/>
        </w:rPr>
        <w:t xml:space="preserve">was not </w:t>
      </w:r>
      <w:r w:rsidR="004C7CC0">
        <w:rPr>
          <w:rFonts w:cs="Times New Roman"/>
          <w:szCs w:val="24"/>
        </w:rPr>
        <w:t xml:space="preserve">explicitly </w:t>
      </w:r>
      <w:r w:rsidRPr="000D045D">
        <w:rPr>
          <w:rFonts w:cs="Times New Roman"/>
          <w:szCs w:val="24"/>
        </w:rPr>
        <w:t>mentioned frequently</w:t>
      </w:r>
      <w:r w:rsidR="004C7CC0">
        <w:rPr>
          <w:rFonts w:cs="Times New Roman"/>
          <w:szCs w:val="24"/>
        </w:rPr>
        <w:t xml:space="preserve"> by the interviewees</w:t>
      </w:r>
      <w:r w:rsidRPr="000D045D">
        <w:rPr>
          <w:rFonts w:cs="Times New Roman"/>
          <w:szCs w:val="24"/>
        </w:rPr>
        <w:t>. A service provider in Newcastle said that a key barrier is:</w:t>
      </w:r>
    </w:p>
    <w:p w14:paraId="1C64ADC3" w14:textId="77777777" w:rsidR="002F3339" w:rsidRPr="000D045D" w:rsidRDefault="002F3339" w:rsidP="004C7CC0">
      <w:pPr>
        <w:ind w:left="1134" w:right="1088"/>
        <w:jc w:val="both"/>
        <w:rPr>
          <w:rFonts w:cs="Times New Roman"/>
          <w:i/>
          <w:szCs w:val="24"/>
        </w:rPr>
      </w:pPr>
      <w:r w:rsidRPr="000D045D">
        <w:rPr>
          <w:rFonts w:cs="Times New Roman"/>
          <w:i/>
          <w:szCs w:val="24"/>
        </w:rPr>
        <w:lastRenderedPageBreak/>
        <w:t>‘having the confidence to do something either on their own or with someone else supporting them to get involved initially – support and encouragement to go on the bus or attend for the first time when they are worried or scared, or unsure of what it is going to be like’.</w:t>
      </w:r>
    </w:p>
    <w:p w14:paraId="5D6ADF50" w14:textId="77777777" w:rsidR="002F3339" w:rsidRPr="000D045D" w:rsidRDefault="002F3339" w:rsidP="002F3339">
      <w:pPr>
        <w:jc w:val="both"/>
        <w:rPr>
          <w:rFonts w:cs="Times New Roman"/>
          <w:szCs w:val="24"/>
        </w:rPr>
      </w:pPr>
      <w:r w:rsidRPr="000D045D">
        <w:rPr>
          <w:rFonts w:cs="Times New Roman"/>
          <w:szCs w:val="24"/>
        </w:rPr>
        <w:t>This was reiterated by a Pakistani resident in Oldham who pointed out:</w:t>
      </w:r>
    </w:p>
    <w:p w14:paraId="6805F938" w14:textId="77777777" w:rsidR="002F3339" w:rsidRPr="000D045D" w:rsidRDefault="002F3339" w:rsidP="002F3339">
      <w:pPr>
        <w:ind w:left="1134" w:right="1088"/>
        <w:jc w:val="both"/>
        <w:rPr>
          <w:rFonts w:cs="Times New Roman"/>
          <w:i/>
          <w:szCs w:val="24"/>
        </w:rPr>
      </w:pPr>
      <w:r w:rsidRPr="000D045D">
        <w:rPr>
          <w:rFonts w:cs="Times New Roman"/>
          <w:i/>
          <w:szCs w:val="24"/>
        </w:rPr>
        <w:t xml:space="preserve"> ‘</w:t>
      </w:r>
      <w:proofErr w:type="gramStart"/>
      <w:r w:rsidRPr="000D045D">
        <w:rPr>
          <w:rFonts w:cs="Times New Roman"/>
          <w:i/>
          <w:szCs w:val="24"/>
        </w:rPr>
        <w:t>this</w:t>
      </w:r>
      <w:proofErr w:type="gramEnd"/>
      <w:r w:rsidRPr="000D045D">
        <w:rPr>
          <w:rFonts w:cs="Times New Roman"/>
          <w:i/>
          <w:szCs w:val="24"/>
        </w:rPr>
        <w:t xml:space="preserve"> can be a key reason by BAME people might not access local services’… ‘Nervousness can be a problem too, if it’s something new to you. If I hadn’t been a youth worker before, I might not be here today. I could’ve made an excuse up. Wouldn’t have done this 30 years ago if asked, wouldn’t have had the confidence’ </w:t>
      </w:r>
    </w:p>
    <w:p w14:paraId="4836CE88" w14:textId="77777777" w:rsidR="002F3339" w:rsidRPr="000D045D" w:rsidRDefault="002F3339" w:rsidP="002F3339">
      <w:pPr>
        <w:jc w:val="both"/>
        <w:rPr>
          <w:rFonts w:cs="Times New Roman"/>
          <w:szCs w:val="24"/>
        </w:rPr>
      </w:pPr>
      <w:r w:rsidRPr="000D045D">
        <w:rPr>
          <w:rFonts w:cs="Times New Roman"/>
          <w:szCs w:val="24"/>
        </w:rPr>
        <w:t xml:space="preserve">Another service provider, when talking about barriers to socially isolated people generally accessing services said: </w:t>
      </w:r>
      <w:r w:rsidRPr="00614B1D">
        <w:rPr>
          <w:rFonts w:cs="Times New Roman"/>
          <w:i/>
          <w:szCs w:val="24"/>
        </w:rPr>
        <w:t xml:space="preserve">‘they need confidence building too as that, building self-esteem, </w:t>
      </w:r>
      <w:proofErr w:type="gramStart"/>
      <w:r w:rsidRPr="00614B1D">
        <w:rPr>
          <w:rFonts w:cs="Times New Roman"/>
          <w:i/>
          <w:szCs w:val="24"/>
        </w:rPr>
        <w:t>helps</w:t>
      </w:r>
      <w:proofErr w:type="gramEnd"/>
      <w:r w:rsidRPr="00614B1D">
        <w:rPr>
          <w:rFonts w:cs="Times New Roman"/>
          <w:i/>
          <w:szCs w:val="24"/>
        </w:rPr>
        <w:t xml:space="preserve"> overcome loneliness in the long run too’</w:t>
      </w:r>
      <w:r w:rsidRPr="000D045D">
        <w:rPr>
          <w:rFonts w:cs="Times New Roman"/>
          <w:szCs w:val="24"/>
        </w:rPr>
        <w:t>.</w:t>
      </w:r>
    </w:p>
    <w:p w14:paraId="799E148A" w14:textId="73BB931E" w:rsidR="002F3339" w:rsidRPr="000D045D" w:rsidRDefault="002F3339" w:rsidP="002F3339">
      <w:pPr>
        <w:jc w:val="both"/>
        <w:rPr>
          <w:rFonts w:cs="Times New Roman"/>
          <w:szCs w:val="24"/>
        </w:rPr>
      </w:pPr>
      <w:r w:rsidRPr="000D045D">
        <w:rPr>
          <w:rFonts w:cs="Times New Roman"/>
          <w:szCs w:val="24"/>
        </w:rPr>
        <w:t>A lack of confidence in accessing services is often common among lonely individuals regardless of their ethnicity, and can also be associated with age</w:t>
      </w:r>
      <w:r w:rsidR="00614B1D">
        <w:rPr>
          <w:rFonts w:cs="Times New Roman"/>
          <w:szCs w:val="24"/>
        </w:rPr>
        <w:t>,</w:t>
      </w:r>
      <w:r w:rsidRPr="000D045D">
        <w:rPr>
          <w:rFonts w:cs="Times New Roman"/>
          <w:szCs w:val="24"/>
        </w:rPr>
        <w:t xml:space="preserve"> as a stakeholder in Islington explained: </w:t>
      </w:r>
    </w:p>
    <w:p w14:paraId="4086E9DE" w14:textId="77777777" w:rsidR="002F3339" w:rsidRPr="000D045D" w:rsidRDefault="002F3339" w:rsidP="002F3339">
      <w:pPr>
        <w:ind w:left="1134" w:right="1088"/>
        <w:jc w:val="both"/>
        <w:rPr>
          <w:rFonts w:cs="Times New Roman"/>
          <w:i/>
          <w:szCs w:val="24"/>
        </w:rPr>
      </w:pPr>
      <w:r w:rsidRPr="000D045D">
        <w:rPr>
          <w:rFonts w:cs="Times New Roman"/>
          <w:i/>
          <w:szCs w:val="24"/>
        </w:rPr>
        <w:t xml:space="preserve">‘Then there is the whole problem of communication. If you are elderly … and also are not confidence in going out and finding these places. I can see these groups may find it difficult to connect. This is about their age as well as their ethnicity.’ </w:t>
      </w:r>
    </w:p>
    <w:p w14:paraId="12C6CDAE" w14:textId="77777777" w:rsidR="002F3339" w:rsidRPr="000D045D" w:rsidRDefault="002F3339" w:rsidP="002F3339">
      <w:pPr>
        <w:jc w:val="both"/>
        <w:rPr>
          <w:rFonts w:cs="Times New Roman"/>
          <w:i/>
          <w:szCs w:val="24"/>
        </w:rPr>
      </w:pPr>
      <w:r w:rsidRPr="000D045D">
        <w:rPr>
          <w:rFonts w:cs="Times New Roman"/>
          <w:szCs w:val="24"/>
        </w:rPr>
        <w:t xml:space="preserve">A  different service provider in Islington also mentioned the connection between confidence, loneliness, ability to access services and age: </w:t>
      </w:r>
      <w:r w:rsidRPr="000D045D">
        <w:rPr>
          <w:rFonts w:cs="Times New Roman"/>
          <w:i/>
          <w:szCs w:val="24"/>
        </w:rPr>
        <w:t>‘Seniors in general, if they do have mobility issues, they may lack the confidence to go out on their own to different activities even if they do know what is going on.’</w:t>
      </w:r>
    </w:p>
    <w:p w14:paraId="6FCD527E" w14:textId="575A7A21" w:rsidR="002F3339" w:rsidRDefault="002F3339" w:rsidP="002F3339">
      <w:pPr>
        <w:jc w:val="both"/>
        <w:rPr>
          <w:rFonts w:cs="Times New Roman"/>
          <w:szCs w:val="24"/>
        </w:rPr>
      </w:pPr>
      <w:r w:rsidRPr="000D045D">
        <w:rPr>
          <w:rFonts w:cs="Times New Roman"/>
          <w:szCs w:val="24"/>
        </w:rPr>
        <w:t xml:space="preserve">Although confidence was not explicitly mentioned by many of the stakeholders or </w:t>
      </w:r>
      <w:r w:rsidR="00614B1D" w:rsidRPr="000D045D">
        <w:rPr>
          <w:rFonts w:cs="Times New Roman"/>
          <w:szCs w:val="24"/>
        </w:rPr>
        <w:t>residents</w:t>
      </w:r>
      <w:r w:rsidR="00614B1D" w:rsidRPr="000D045D">
        <w:rPr>
          <w:rFonts w:cs="Times New Roman"/>
          <w:szCs w:val="24"/>
        </w:rPr>
        <w:t xml:space="preserve"> </w:t>
      </w:r>
      <w:r w:rsidR="00614B1D">
        <w:rPr>
          <w:rFonts w:cs="Times New Roman"/>
          <w:szCs w:val="24"/>
        </w:rPr>
        <w:t xml:space="preserve">from </w:t>
      </w:r>
      <w:r w:rsidRPr="000D045D">
        <w:rPr>
          <w:rFonts w:cs="Times New Roman"/>
          <w:szCs w:val="24"/>
        </w:rPr>
        <w:t xml:space="preserve">BAME </w:t>
      </w:r>
      <w:r w:rsidR="00614B1D">
        <w:rPr>
          <w:rFonts w:cs="Times New Roman"/>
          <w:szCs w:val="24"/>
        </w:rPr>
        <w:t xml:space="preserve">communities </w:t>
      </w:r>
      <w:r w:rsidRPr="000D045D">
        <w:rPr>
          <w:rFonts w:cs="Times New Roman"/>
          <w:szCs w:val="24"/>
        </w:rPr>
        <w:t xml:space="preserve">in each of the three localities, members of BAME </w:t>
      </w:r>
      <w:r w:rsidR="00614B1D">
        <w:rPr>
          <w:rFonts w:cs="Times New Roman"/>
          <w:szCs w:val="24"/>
        </w:rPr>
        <w:t>communities</w:t>
      </w:r>
      <w:r w:rsidRPr="000D045D">
        <w:rPr>
          <w:rFonts w:cs="Times New Roman"/>
          <w:szCs w:val="24"/>
        </w:rPr>
        <w:t xml:space="preserve"> appear to face particular barriers and challenges </w:t>
      </w:r>
      <w:r>
        <w:rPr>
          <w:rFonts w:cs="Times New Roman"/>
          <w:szCs w:val="24"/>
        </w:rPr>
        <w:t xml:space="preserve">which we have discussed earlier </w:t>
      </w:r>
      <w:r w:rsidRPr="000D045D">
        <w:rPr>
          <w:rFonts w:cs="Times New Roman"/>
          <w:szCs w:val="24"/>
        </w:rPr>
        <w:t>such as language, culturally determined perceptions relating to stigma of loneliness, structural factors such as racism, which can have a further downward spiral effect on their confidence levels.</w:t>
      </w:r>
    </w:p>
    <w:p w14:paraId="7304C114" w14:textId="77777777" w:rsidR="0002103B" w:rsidRPr="00124930" w:rsidRDefault="005F4C19" w:rsidP="00F83A2A">
      <w:pPr>
        <w:spacing w:before="120" w:after="0"/>
        <w:jc w:val="both"/>
        <w:rPr>
          <w:rFonts w:eastAsia="Times New Roman"/>
          <w:b/>
          <w:i/>
          <w:lang w:eastAsia="en-US"/>
        </w:rPr>
      </w:pPr>
      <w:r w:rsidRPr="00124930">
        <w:rPr>
          <w:rFonts w:eastAsia="Times New Roman"/>
          <w:b/>
          <w:i/>
          <w:lang w:eastAsia="en-US"/>
        </w:rPr>
        <w:t>Assumption around BAME family support</w:t>
      </w:r>
    </w:p>
    <w:p w14:paraId="6B5553D4" w14:textId="05BC7534" w:rsidR="00C75789" w:rsidRDefault="000D2228" w:rsidP="009054BD">
      <w:pPr>
        <w:jc w:val="both"/>
        <w:rPr>
          <w:rFonts w:eastAsia="Times New Roman"/>
          <w:lang w:eastAsia="en-US"/>
        </w:rPr>
      </w:pPr>
      <w:r>
        <w:rPr>
          <w:rFonts w:eastAsia="Times New Roman"/>
          <w:lang w:eastAsia="en-US"/>
        </w:rPr>
        <w:t xml:space="preserve">Some BAME communities, for example </w:t>
      </w:r>
      <w:r w:rsidR="009F27B1">
        <w:rPr>
          <w:rFonts w:eastAsia="Times New Roman"/>
          <w:lang w:eastAsia="en-US"/>
        </w:rPr>
        <w:t>those fr</w:t>
      </w:r>
      <w:r>
        <w:rPr>
          <w:rFonts w:eastAsia="Times New Roman"/>
          <w:lang w:eastAsia="en-US"/>
        </w:rPr>
        <w:t>om Pak</w:t>
      </w:r>
      <w:r w:rsidR="009F27B1">
        <w:rPr>
          <w:rFonts w:eastAsia="Times New Roman"/>
          <w:lang w:eastAsia="en-US"/>
        </w:rPr>
        <w:t>istan and Bangladesh have lar</w:t>
      </w:r>
      <w:r>
        <w:rPr>
          <w:rFonts w:eastAsia="Times New Roman"/>
          <w:lang w:eastAsia="en-US"/>
        </w:rPr>
        <w:t>g</w:t>
      </w:r>
      <w:r w:rsidR="009F27B1">
        <w:rPr>
          <w:rFonts w:eastAsia="Times New Roman"/>
          <w:lang w:eastAsia="en-US"/>
        </w:rPr>
        <w:t>e</w:t>
      </w:r>
      <w:r>
        <w:rPr>
          <w:rFonts w:eastAsia="Times New Roman"/>
          <w:lang w:eastAsia="en-US"/>
        </w:rPr>
        <w:t xml:space="preserve"> extended families living close</w:t>
      </w:r>
      <w:r w:rsidR="009F27B1">
        <w:rPr>
          <w:rFonts w:eastAsia="Times New Roman"/>
          <w:lang w:eastAsia="en-US"/>
        </w:rPr>
        <w:t xml:space="preserve"> </w:t>
      </w:r>
      <w:r>
        <w:rPr>
          <w:rFonts w:eastAsia="Times New Roman"/>
          <w:lang w:eastAsia="en-US"/>
        </w:rPr>
        <w:t xml:space="preserve">by and this has the potential to act as a buffer to loneliness but also a facilitator </w:t>
      </w:r>
      <w:r w:rsidR="009F27B1">
        <w:rPr>
          <w:rFonts w:eastAsia="Times New Roman"/>
          <w:lang w:eastAsia="en-US"/>
        </w:rPr>
        <w:t>of</w:t>
      </w:r>
      <w:r w:rsidR="005D5316">
        <w:rPr>
          <w:rFonts w:eastAsia="Times New Roman"/>
          <w:lang w:eastAsia="en-US"/>
        </w:rPr>
        <w:t xml:space="preserve"> loneliness and a barrier to them accessing services.</w:t>
      </w:r>
      <w:r>
        <w:rPr>
          <w:rFonts w:eastAsia="Times New Roman"/>
          <w:lang w:eastAsia="en-US"/>
        </w:rPr>
        <w:t xml:space="preserve"> </w:t>
      </w:r>
      <w:r w:rsidR="000D49FA" w:rsidRPr="00183DE8">
        <w:rPr>
          <w:rFonts w:eastAsia="Times New Roman"/>
          <w:lang w:eastAsia="en-US"/>
        </w:rPr>
        <w:t>Linked to the previous point about stigma in relation to the role of the extended family</w:t>
      </w:r>
      <w:r w:rsidR="009054BD" w:rsidRPr="009054BD">
        <w:rPr>
          <w:rFonts w:eastAsia="Times New Roman"/>
          <w:lang w:eastAsia="en-US"/>
        </w:rPr>
        <w:t>,</w:t>
      </w:r>
      <w:r w:rsidR="000D49FA" w:rsidRPr="009054BD">
        <w:rPr>
          <w:rFonts w:eastAsia="Times New Roman"/>
          <w:lang w:eastAsia="en-US"/>
        </w:rPr>
        <w:t xml:space="preserve"> i</w:t>
      </w:r>
      <w:r w:rsidR="005F4C19">
        <w:rPr>
          <w:rFonts w:eastAsia="Times New Roman"/>
          <w:lang w:eastAsia="en-US"/>
        </w:rPr>
        <w:t xml:space="preserve">nterviewees in all three locations referred to a widely held perception by some that loneliness services </w:t>
      </w:r>
      <w:r w:rsidR="000D49FA">
        <w:rPr>
          <w:rFonts w:eastAsia="Times New Roman"/>
          <w:lang w:eastAsia="en-US"/>
        </w:rPr>
        <w:t>are not</w:t>
      </w:r>
      <w:r w:rsidR="005F4C19">
        <w:rPr>
          <w:rFonts w:eastAsia="Times New Roman"/>
          <w:lang w:eastAsia="en-US"/>
        </w:rPr>
        <w:t xml:space="preserve"> needed for </w:t>
      </w:r>
      <w:r w:rsidR="000D49FA">
        <w:rPr>
          <w:rFonts w:eastAsia="Times New Roman"/>
          <w:lang w:eastAsia="en-US"/>
        </w:rPr>
        <w:t xml:space="preserve">many </w:t>
      </w:r>
      <w:r w:rsidR="005F4C19">
        <w:rPr>
          <w:rFonts w:eastAsia="Times New Roman"/>
          <w:lang w:eastAsia="en-US"/>
        </w:rPr>
        <w:t xml:space="preserve">BAME </w:t>
      </w:r>
      <w:r w:rsidR="00183DE8">
        <w:rPr>
          <w:rFonts w:eastAsia="Times New Roman"/>
          <w:lang w:eastAsia="en-US"/>
        </w:rPr>
        <w:t>communities</w:t>
      </w:r>
      <w:r w:rsidR="000D49FA">
        <w:rPr>
          <w:rFonts w:eastAsia="Times New Roman"/>
          <w:lang w:eastAsia="en-US"/>
        </w:rPr>
        <w:t>,</w:t>
      </w:r>
      <w:r w:rsidR="005F4C19">
        <w:rPr>
          <w:rFonts w:eastAsia="Times New Roman"/>
          <w:lang w:eastAsia="en-US"/>
        </w:rPr>
        <w:t xml:space="preserve"> as they have a</w:t>
      </w:r>
      <w:r>
        <w:rPr>
          <w:rFonts w:eastAsia="Times New Roman"/>
          <w:lang w:eastAsia="en-US"/>
        </w:rPr>
        <w:t xml:space="preserve"> wide network of f</w:t>
      </w:r>
      <w:r w:rsidR="009F27B1">
        <w:rPr>
          <w:rFonts w:eastAsia="Times New Roman"/>
          <w:lang w:eastAsia="en-US"/>
        </w:rPr>
        <w:t xml:space="preserve">amily support which can act as </w:t>
      </w:r>
      <w:r>
        <w:rPr>
          <w:rFonts w:eastAsia="Times New Roman"/>
          <w:lang w:eastAsia="en-US"/>
        </w:rPr>
        <w:t>protective factor to them becoming lonely.</w:t>
      </w:r>
      <w:r w:rsidR="005F4C19">
        <w:rPr>
          <w:rFonts w:eastAsia="Times New Roman"/>
          <w:lang w:eastAsia="en-US"/>
        </w:rPr>
        <w:t xml:space="preserve">  </w:t>
      </w:r>
      <w:r w:rsidR="00C75789" w:rsidRPr="00C75789">
        <w:rPr>
          <w:rFonts w:eastAsia="Times New Roman"/>
          <w:lang w:eastAsia="en-US"/>
        </w:rPr>
        <w:t xml:space="preserve">In Newcastle </w:t>
      </w:r>
      <w:r w:rsidR="00C75789">
        <w:rPr>
          <w:rFonts w:eastAsia="Times New Roman"/>
          <w:lang w:eastAsia="en-US"/>
        </w:rPr>
        <w:t xml:space="preserve">for example many of the interviewees </w:t>
      </w:r>
      <w:r w:rsidR="00614B1D">
        <w:rPr>
          <w:rFonts w:eastAsia="Times New Roman"/>
          <w:lang w:eastAsia="en-US"/>
        </w:rPr>
        <w:t xml:space="preserve">from </w:t>
      </w:r>
      <w:r w:rsidR="00614B1D">
        <w:rPr>
          <w:rFonts w:eastAsia="Times New Roman"/>
          <w:lang w:eastAsia="en-US"/>
        </w:rPr>
        <w:t>BAME</w:t>
      </w:r>
      <w:r w:rsidR="00614B1D" w:rsidRPr="00C75789">
        <w:rPr>
          <w:rFonts w:eastAsia="Times New Roman"/>
          <w:lang w:eastAsia="en-US"/>
        </w:rPr>
        <w:t xml:space="preserve"> </w:t>
      </w:r>
      <w:r w:rsidR="00614B1D">
        <w:rPr>
          <w:rFonts w:eastAsia="Times New Roman"/>
          <w:lang w:eastAsia="en-US"/>
        </w:rPr>
        <w:t xml:space="preserve">communities </w:t>
      </w:r>
      <w:r w:rsidR="00C75789" w:rsidRPr="00C75789">
        <w:rPr>
          <w:rFonts w:eastAsia="Times New Roman"/>
          <w:lang w:eastAsia="en-US"/>
        </w:rPr>
        <w:t xml:space="preserve">said that they had regular contact with family (primarily because they lived with them) and some remarked that because they lived with their extended family the house was always full of guests. However, the participants reported that they had little contact with people outside their immediate family. </w:t>
      </w:r>
      <w:r w:rsidR="00C75789">
        <w:rPr>
          <w:rFonts w:eastAsia="Times New Roman"/>
          <w:lang w:eastAsia="en-US"/>
        </w:rPr>
        <w:t>T</w:t>
      </w:r>
      <w:r w:rsidR="000D49FA">
        <w:rPr>
          <w:rFonts w:eastAsia="Times New Roman"/>
          <w:lang w:eastAsia="en-US"/>
        </w:rPr>
        <w:t>he</w:t>
      </w:r>
      <w:r>
        <w:rPr>
          <w:rFonts w:eastAsia="Times New Roman"/>
          <w:lang w:eastAsia="en-US"/>
        </w:rPr>
        <w:t xml:space="preserve"> service providers also</w:t>
      </w:r>
      <w:r w:rsidR="000D49FA">
        <w:rPr>
          <w:rFonts w:eastAsia="Times New Roman"/>
          <w:lang w:eastAsia="en-US"/>
        </w:rPr>
        <w:t xml:space="preserve"> </w:t>
      </w:r>
      <w:r w:rsidR="00C75789">
        <w:rPr>
          <w:rFonts w:eastAsia="Times New Roman"/>
          <w:lang w:eastAsia="en-US"/>
        </w:rPr>
        <w:t>referred to these points, saying that</w:t>
      </w:r>
      <w:r w:rsidR="005F4C19">
        <w:rPr>
          <w:rFonts w:eastAsia="Times New Roman"/>
          <w:lang w:eastAsia="en-US"/>
        </w:rPr>
        <w:t xml:space="preserve"> even if individuals do have family support this does not mean </w:t>
      </w:r>
      <w:r w:rsidR="005F4C19">
        <w:rPr>
          <w:rFonts w:eastAsia="Times New Roman"/>
          <w:lang w:eastAsia="en-US"/>
        </w:rPr>
        <w:lastRenderedPageBreak/>
        <w:t>that th</w:t>
      </w:r>
      <w:r w:rsidR="00C75789">
        <w:rPr>
          <w:rFonts w:eastAsia="Times New Roman"/>
          <w:lang w:eastAsia="en-US"/>
        </w:rPr>
        <w:t>ey are not lonely</w:t>
      </w:r>
      <w:r w:rsidR="00614B1D">
        <w:rPr>
          <w:rFonts w:eastAsia="Times New Roman"/>
          <w:lang w:eastAsia="en-US"/>
        </w:rPr>
        <w:t xml:space="preserve">. The service providers </w:t>
      </w:r>
      <w:r w:rsidR="00C75789">
        <w:rPr>
          <w:rFonts w:eastAsia="Times New Roman"/>
          <w:lang w:eastAsia="en-US"/>
        </w:rPr>
        <w:t>were keen to point out that they themselves did not make these assumptions about family support</w:t>
      </w:r>
      <w:r w:rsidR="0067307B">
        <w:rPr>
          <w:rFonts w:eastAsia="Times New Roman"/>
          <w:lang w:eastAsia="en-US"/>
        </w:rPr>
        <w:t xml:space="preserve"> and prevalence of loneliness</w:t>
      </w:r>
      <w:r w:rsidR="00C75789">
        <w:rPr>
          <w:rFonts w:eastAsia="Times New Roman"/>
          <w:lang w:eastAsia="en-US"/>
        </w:rPr>
        <w:t>.</w:t>
      </w:r>
    </w:p>
    <w:p w14:paraId="6611A4EF" w14:textId="4CBBA6D1" w:rsidR="009054BD" w:rsidRDefault="005F4C19" w:rsidP="009054BD">
      <w:pPr>
        <w:jc w:val="both"/>
        <w:rPr>
          <w:rFonts w:eastAsia="Times New Roman"/>
          <w:lang w:eastAsia="en-US"/>
        </w:rPr>
      </w:pPr>
      <w:r>
        <w:rPr>
          <w:rFonts w:eastAsia="Times New Roman"/>
          <w:lang w:eastAsia="en-US"/>
        </w:rPr>
        <w:t>Moreover</w:t>
      </w:r>
      <w:r w:rsidR="00614B1D">
        <w:rPr>
          <w:rFonts w:eastAsia="Times New Roman"/>
          <w:lang w:eastAsia="en-US"/>
        </w:rPr>
        <w:t>,</w:t>
      </w:r>
      <w:r>
        <w:rPr>
          <w:rFonts w:eastAsia="Times New Roman"/>
          <w:lang w:eastAsia="en-US"/>
        </w:rPr>
        <w:t xml:space="preserve"> for some </w:t>
      </w:r>
      <w:r w:rsidR="00614B1D">
        <w:rPr>
          <w:rFonts w:eastAsia="Times New Roman"/>
          <w:lang w:eastAsia="en-US"/>
        </w:rPr>
        <w:t xml:space="preserve">people from </w:t>
      </w:r>
      <w:r>
        <w:rPr>
          <w:rFonts w:eastAsia="Times New Roman"/>
          <w:lang w:eastAsia="en-US"/>
        </w:rPr>
        <w:t xml:space="preserve">BAME </w:t>
      </w:r>
      <w:r w:rsidR="00614B1D">
        <w:rPr>
          <w:rFonts w:eastAsia="Times New Roman"/>
          <w:lang w:eastAsia="en-US"/>
        </w:rPr>
        <w:t>communitie</w:t>
      </w:r>
      <w:r>
        <w:rPr>
          <w:rFonts w:eastAsia="Times New Roman"/>
          <w:lang w:eastAsia="en-US"/>
        </w:rPr>
        <w:t xml:space="preserve">s, particularly some groups of </w:t>
      </w:r>
      <w:r w:rsidR="000D2228">
        <w:rPr>
          <w:rFonts w:eastAsia="Times New Roman"/>
          <w:lang w:eastAsia="en-US"/>
        </w:rPr>
        <w:t xml:space="preserve">South Asian </w:t>
      </w:r>
      <w:r>
        <w:rPr>
          <w:rFonts w:eastAsia="Times New Roman"/>
          <w:lang w:eastAsia="en-US"/>
        </w:rPr>
        <w:t>women</w:t>
      </w:r>
      <w:r w:rsidR="000D49FA">
        <w:rPr>
          <w:rFonts w:eastAsia="Times New Roman"/>
          <w:lang w:eastAsia="en-US"/>
        </w:rPr>
        <w:t xml:space="preserve"> who are expected to adopt a caring role within the family</w:t>
      </w:r>
      <w:r>
        <w:rPr>
          <w:rFonts w:eastAsia="Times New Roman"/>
          <w:lang w:eastAsia="en-US"/>
        </w:rPr>
        <w:t xml:space="preserve">, the presence of a wide family network might actually lead to </w:t>
      </w:r>
      <w:r w:rsidR="000D49FA">
        <w:rPr>
          <w:rFonts w:eastAsia="Times New Roman"/>
          <w:lang w:eastAsia="en-US"/>
        </w:rPr>
        <w:t xml:space="preserve">greater levels of </w:t>
      </w:r>
      <w:r>
        <w:rPr>
          <w:rFonts w:eastAsia="Times New Roman"/>
          <w:lang w:eastAsia="en-US"/>
        </w:rPr>
        <w:t xml:space="preserve">loneliness </w:t>
      </w:r>
      <w:r w:rsidR="000D49FA">
        <w:rPr>
          <w:rFonts w:eastAsia="Times New Roman"/>
          <w:lang w:eastAsia="en-US"/>
        </w:rPr>
        <w:t xml:space="preserve">rather than mitigate against it. </w:t>
      </w:r>
      <w:r w:rsidR="009F27B1">
        <w:rPr>
          <w:rFonts w:eastAsia="Times New Roman"/>
          <w:lang w:eastAsia="en-US"/>
        </w:rPr>
        <w:t xml:space="preserve"> These women can potentially feel </w:t>
      </w:r>
      <w:proofErr w:type="gramStart"/>
      <w:r w:rsidR="009F27B1">
        <w:rPr>
          <w:rFonts w:eastAsia="Times New Roman"/>
          <w:lang w:eastAsia="en-US"/>
        </w:rPr>
        <w:t>more</w:t>
      </w:r>
      <w:r w:rsidR="00875B2E">
        <w:rPr>
          <w:rFonts w:eastAsia="Times New Roman"/>
          <w:lang w:eastAsia="en-US"/>
        </w:rPr>
        <w:t xml:space="preserve"> </w:t>
      </w:r>
      <w:r w:rsidR="009F27B1">
        <w:rPr>
          <w:rFonts w:eastAsia="Times New Roman"/>
          <w:lang w:eastAsia="en-US"/>
        </w:rPr>
        <w:t>lonely</w:t>
      </w:r>
      <w:proofErr w:type="gramEnd"/>
      <w:r w:rsidR="009F27B1">
        <w:rPr>
          <w:rFonts w:eastAsia="Times New Roman"/>
          <w:lang w:eastAsia="en-US"/>
        </w:rPr>
        <w:t xml:space="preserve"> because they are expected to care for members of their family and therefore have limited ability to leave the home and interact with others. </w:t>
      </w:r>
      <w:r w:rsidR="000D49FA">
        <w:rPr>
          <w:rFonts w:eastAsia="Times New Roman"/>
          <w:lang w:eastAsia="en-US"/>
        </w:rPr>
        <w:t>This is summarised by a service provider in Islington</w:t>
      </w:r>
      <w:r>
        <w:rPr>
          <w:rFonts w:eastAsia="Times New Roman"/>
          <w:lang w:eastAsia="en-US"/>
        </w:rPr>
        <w:t xml:space="preserve">: </w:t>
      </w:r>
    </w:p>
    <w:p w14:paraId="437610FB" w14:textId="4DF156DD" w:rsidR="009054BD" w:rsidRDefault="005F4C19" w:rsidP="009054BD">
      <w:pPr>
        <w:ind w:left="1134" w:right="1088"/>
        <w:jc w:val="both"/>
        <w:rPr>
          <w:rFonts w:eastAsia="Times New Roman"/>
          <w:i/>
          <w:lang w:eastAsia="en-US"/>
        </w:rPr>
      </w:pPr>
      <w:r w:rsidRPr="00A056EA">
        <w:rPr>
          <w:rFonts w:eastAsia="Times New Roman"/>
          <w:i/>
          <w:lang w:eastAsia="en-US"/>
        </w:rPr>
        <w:t>‘I particularly think that there are groups of Asian women, who I know from my experience of working, who are locked into looking after their elders and cooking all day and providing for big families with not a lot of freedom and issues like not being able to speak English. Their opportunities for employment or training is poor. I worked with a woman who came into a children’s centre to the nursery with her children and over the years she became a part-time member of staff but she had to fight to get away from doing the chores. It was her mother-in-law not her husband who didn't want her to do more. She always talked about the issues for women in her community. So there are some issues for people who are not happy or not well but maybe would like to have more richness in their lives who are not getting seen.’</w:t>
      </w:r>
      <w:r w:rsidR="000D49FA">
        <w:rPr>
          <w:rFonts w:eastAsia="Times New Roman"/>
          <w:i/>
          <w:lang w:eastAsia="en-US"/>
        </w:rPr>
        <w:t xml:space="preserve"> </w:t>
      </w:r>
    </w:p>
    <w:p w14:paraId="0DC8A940" w14:textId="77777777" w:rsidR="009054BD" w:rsidRDefault="009054BD" w:rsidP="009054BD">
      <w:pPr>
        <w:jc w:val="both"/>
        <w:rPr>
          <w:rFonts w:eastAsia="Times New Roman"/>
          <w:i/>
          <w:lang w:eastAsia="en-US"/>
        </w:rPr>
      </w:pPr>
    </w:p>
    <w:p w14:paraId="3DD33884" w14:textId="018D7F0C" w:rsidR="005B4447" w:rsidRPr="004D69A9" w:rsidRDefault="005F4C19" w:rsidP="009054BD">
      <w:pPr>
        <w:jc w:val="both"/>
        <w:rPr>
          <w:rFonts w:cs="Times New Roman"/>
          <w:i/>
          <w:szCs w:val="24"/>
        </w:rPr>
      </w:pPr>
      <w:r w:rsidRPr="005C61CF">
        <w:rPr>
          <w:rFonts w:eastAsia="Times New Roman"/>
          <w:lang w:eastAsia="en-US"/>
        </w:rPr>
        <w:t>A s</w:t>
      </w:r>
      <w:r w:rsidR="000D2228">
        <w:rPr>
          <w:rFonts w:eastAsia="Times New Roman"/>
          <w:lang w:eastAsia="en-US"/>
        </w:rPr>
        <w:t>ervice provider</w:t>
      </w:r>
      <w:r w:rsidRPr="005C61CF">
        <w:rPr>
          <w:rFonts w:eastAsia="Times New Roman"/>
          <w:lang w:eastAsia="en-US"/>
        </w:rPr>
        <w:t xml:space="preserve"> in Oldham made </w:t>
      </w:r>
      <w:r w:rsidR="000D49FA">
        <w:rPr>
          <w:rFonts w:eastAsia="Times New Roman"/>
          <w:lang w:eastAsia="en-US"/>
        </w:rPr>
        <w:t>a similar point:</w:t>
      </w:r>
      <w:r w:rsidRPr="005C61CF">
        <w:rPr>
          <w:bCs/>
          <w:szCs w:val="24"/>
          <w:lang w:eastAsia="en-US"/>
        </w:rPr>
        <w:t xml:space="preserve"> </w:t>
      </w:r>
      <w:r>
        <w:rPr>
          <w:bCs/>
          <w:szCs w:val="24"/>
          <w:lang w:eastAsia="en-US"/>
        </w:rPr>
        <w:t>‘</w:t>
      </w:r>
      <w:r w:rsidRPr="005C61CF">
        <w:rPr>
          <w:bCs/>
          <w:i/>
          <w:szCs w:val="24"/>
          <w:lang w:eastAsia="en-US"/>
        </w:rPr>
        <w:t>Also in some South Asian families younger people feel a duty to look after parents means older people see no-one the same age as them and can also feel lonely’</w:t>
      </w:r>
      <w:r w:rsidR="00E837A4">
        <w:rPr>
          <w:bCs/>
          <w:i/>
          <w:szCs w:val="24"/>
          <w:lang w:eastAsia="en-US"/>
        </w:rPr>
        <w:t xml:space="preserve">. </w:t>
      </w:r>
      <w:r w:rsidR="00E837A4" w:rsidRPr="00E837A4">
        <w:rPr>
          <w:bCs/>
          <w:szCs w:val="24"/>
          <w:lang w:eastAsia="en-US"/>
        </w:rPr>
        <w:t>A</w:t>
      </w:r>
      <w:r w:rsidR="000D2228">
        <w:rPr>
          <w:bCs/>
          <w:szCs w:val="24"/>
          <w:lang w:eastAsia="en-US"/>
        </w:rPr>
        <w:t>nother</w:t>
      </w:r>
      <w:r w:rsidR="00E837A4" w:rsidRPr="00E837A4">
        <w:rPr>
          <w:bCs/>
          <w:szCs w:val="24"/>
          <w:lang w:eastAsia="en-US"/>
        </w:rPr>
        <w:t xml:space="preserve"> service provider in Newcastle said that</w:t>
      </w:r>
      <w:r w:rsidR="00E837A4">
        <w:rPr>
          <w:bCs/>
          <w:i/>
          <w:szCs w:val="24"/>
          <w:lang w:eastAsia="en-US"/>
        </w:rPr>
        <w:t xml:space="preserve"> </w:t>
      </w:r>
      <w:r w:rsidR="00E837A4" w:rsidRPr="00E837A4">
        <w:rPr>
          <w:bCs/>
          <w:i/>
          <w:szCs w:val="24"/>
          <w:lang w:eastAsia="en-US"/>
        </w:rPr>
        <w:t>‘some ladies tell their husbands that they are going shopping as if they say they are coming to a group they are not allowed to come’</w:t>
      </w:r>
      <w:r w:rsidR="00E837A4">
        <w:rPr>
          <w:bCs/>
          <w:szCs w:val="24"/>
          <w:lang w:eastAsia="en-US"/>
        </w:rPr>
        <w:t xml:space="preserve">.  </w:t>
      </w:r>
    </w:p>
    <w:p w14:paraId="6CB2166B" w14:textId="77777777" w:rsidR="00124930" w:rsidRDefault="00124930" w:rsidP="00F83A2A">
      <w:pPr>
        <w:spacing w:after="0"/>
        <w:jc w:val="both"/>
        <w:rPr>
          <w:bCs/>
          <w:szCs w:val="24"/>
          <w:lang w:eastAsia="en-US"/>
        </w:rPr>
      </w:pPr>
    </w:p>
    <w:p w14:paraId="53FD81A0" w14:textId="09FE67B8" w:rsidR="00DD49D6" w:rsidRPr="00124930" w:rsidRDefault="002476D7" w:rsidP="00F83A2A">
      <w:pPr>
        <w:spacing w:after="0"/>
        <w:rPr>
          <w:rFonts w:cs="Times New Roman"/>
          <w:b/>
          <w:szCs w:val="24"/>
        </w:rPr>
      </w:pPr>
      <w:r w:rsidRPr="00124930">
        <w:rPr>
          <w:rFonts w:cs="Times New Roman"/>
          <w:b/>
          <w:i/>
          <w:szCs w:val="24"/>
        </w:rPr>
        <w:t>The existence of ethnically homogenous communities</w:t>
      </w:r>
      <w:r w:rsidR="005F4C19" w:rsidRPr="00124930">
        <w:rPr>
          <w:rFonts w:cs="Times New Roman"/>
          <w:b/>
          <w:i/>
          <w:szCs w:val="24"/>
        </w:rPr>
        <w:t>:</w:t>
      </w:r>
      <w:r w:rsidR="005F4C19" w:rsidRPr="00124930">
        <w:rPr>
          <w:rFonts w:cs="Times New Roman"/>
          <w:b/>
          <w:szCs w:val="24"/>
        </w:rPr>
        <w:t xml:space="preserve"> </w:t>
      </w:r>
    </w:p>
    <w:p w14:paraId="7B0DA1D0" w14:textId="77FB280D" w:rsidR="00CD1819" w:rsidRDefault="00DD49D6" w:rsidP="00F83A2A">
      <w:pPr>
        <w:spacing w:after="0"/>
        <w:jc w:val="both"/>
        <w:rPr>
          <w:rFonts w:cs="Times New Roman"/>
          <w:szCs w:val="24"/>
        </w:rPr>
      </w:pPr>
      <w:r>
        <w:rPr>
          <w:rFonts w:cs="Times New Roman"/>
          <w:szCs w:val="24"/>
        </w:rPr>
        <w:t>From the int</w:t>
      </w:r>
      <w:r w:rsidR="00183DE8">
        <w:rPr>
          <w:rFonts w:cs="Times New Roman"/>
          <w:szCs w:val="24"/>
        </w:rPr>
        <w:t>er</w:t>
      </w:r>
      <w:r>
        <w:rPr>
          <w:rFonts w:cs="Times New Roman"/>
          <w:szCs w:val="24"/>
        </w:rPr>
        <w:t xml:space="preserve">view findings it is clear that some </w:t>
      </w:r>
      <w:r w:rsidR="00F75678">
        <w:rPr>
          <w:rFonts w:cs="Times New Roman"/>
          <w:szCs w:val="24"/>
        </w:rPr>
        <w:t>residents</w:t>
      </w:r>
      <w:r w:rsidR="00F75678">
        <w:rPr>
          <w:rFonts w:cs="Times New Roman"/>
          <w:szCs w:val="24"/>
        </w:rPr>
        <w:t xml:space="preserve"> from </w:t>
      </w:r>
      <w:r>
        <w:rPr>
          <w:rFonts w:cs="Times New Roman"/>
          <w:szCs w:val="24"/>
        </w:rPr>
        <w:t xml:space="preserve">BAME </w:t>
      </w:r>
      <w:r w:rsidR="00F75678">
        <w:rPr>
          <w:rFonts w:cs="Times New Roman"/>
          <w:szCs w:val="24"/>
        </w:rPr>
        <w:t xml:space="preserve">communities </w:t>
      </w:r>
      <w:r>
        <w:rPr>
          <w:rFonts w:cs="Times New Roman"/>
          <w:szCs w:val="24"/>
        </w:rPr>
        <w:t xml:space="preserve">are living </w:t>
      </w:r>
      <w:r w:rsidR="002476D7">
        <w:rPr>
          <w:rFonts w:cs="Times New Roman"/>
          <w:szCs w:val="24"/>
        </w:rPr>
        <w:t>in ethnically homogenous communities</w:t>
      </w:r>
      <w:r>
        <w:rPr>
          <w:rFonts w:cs="Times New Roman"/>
          <w:szCs w:val="24"/>
        </w:rPr>
        <w:t>, what Cant</w:t>
      </w:r>
      <w:r w:rsidR="004C3903">
        <w:rPr>
          <w:rFonts w:cs="Times New Roman"/>
          <w:szCs w:val="24"/>
        </w:rPr>
        <w:t>le</w:t>
      </w:r>
      <w:r>
        <w:rPr>
          <w:rFonts w:cs="Times New Roman"/>
          <w:szCs w:val="24"/>
        </w:rPr>
        <w:t xml:space="preserve"> </w:t>
      </w:r>
      <w:r w:rsidR="004C3903">
        <w:rPr>
          <w:rFonts w:cs="Times New Roman"/>
          <w:szCs w:val="24"/>
        </w:rPr>
        <w:t xml:space="preserve">(2001) </w:t>
      </w:r>
      <w:r w:rsidR="002476D7">
        <w:rPr>
          <w:rFonts w:cs="Times New Roman"/>
          <w:szCs w:val="24"/>
        </w:rPr>
        <w:t xml:space="preserve">has </w:t>
      </w:r>
      <w:r>
        <w:rPr>
          <w:rFonts w:cs="Times New Roman"/>
          <w:szCs w:val="24"/>
        </w:rPr>
        <w:t xml:space="preserve">referred to as </w:t>
      </w:r>
      <w:r w:rsidR="002476D7">
        <w:rPr>
          <w:rFonts w:cs="Times New Roman"/>
          <w:szCs w:val="24"/>
        </w:rPr>
        <w:t>parallel</w:t>
      </w:r>
      <w:r>
        <w:rPr>
          <w:rFonts w:cs="Times New Roman"/>
          <w:szCs w:val="24"/>
        </w:rPr>
        <w:t xml:space="preserve"> l</w:t>
      </w:r>
      <w:r w:rsidR="002476D7">
        <w:rPr>
          <w:rFonts w:cs="Times New Roman"/>
          <w:szCs w:val="24"/>
        </w:rPr>
        <w:t>i</w:t>
      </w:r>
      <w:r w:rsidR="004C3903">
        <w:rPr>
          <w:rFonts w:cs="Times New Roman"/>
          <w:szCs w:val="24"/>
        </w:rPr>
        <w:t>ves</w:t>
      </w:r>
      <w:r>
        <w:rPr>
          <w:rFonts w:cs="Times New Roman"/>
          <w:szCs w:val="24"/>
        </w:rPr>
        <w:t xml:space="preserve">. </w:t>
      </w:r>
      <w:r w:rsidR="005F4C19">
        <w:rPr>
          <w:rFonts w:cs="Times New Roman"/>
          <w:szCs w:val="24"/>
        </w:rPr>
        <w:t xml:space="preserve">To some extent this </w:t>
      </w:r>
      <w:r w:rsidR="00815293">
        <w:rPr>
          <w:rFonts w:cs="Times New Roman"/>
          <w:szCs w:val="24"/>
        </w:rPr>
        <w:t xml:space="preserve">creates a sense of belonging and </w:t>
      </w:r>
      <w:r w:rsidR="005F4C19">
        <w:rPr>
          <w:rFonts w:cs="Times New Roman"/>
          <w:szCs w:val="24"/>
        </w:rPr>
        <w:t xml:space="preserve">provides a source of support to some members of some BAME communities but for others this </w:t>
      </w:r>
      <w:r w:rsidR="0066594B">
        <w:rPr>
          <w:rFonts w:cs="Times New Roman"/>
          <w:szCs w:val="24"/>
        </w:rPr>
        <w:t>can lead</w:t>
      </w:r>
      <w:r w:rsidR="005F4C19">
        <w:rPr>
          <w:rFonts w:cs="Times New Roman"/>
          <w:szCs w:val="24"/>
        </w:rPr>
        <w:t xml:space="preserve"> to further isolation and loneliness</w:t>
      </w:r>
      <w:r w:rsidR="008021EA">
        <w:rPr>
          <w:rFonts w:cs="Times New Roman"/>
          <w:szCs w:val="24"/>
        </w:rPr>
        <w:t xml:space="preserve"> </w:t>
      </w:r>
      <w:r w:rsidR="0066594B">
        <w:rPr>
          <w:rFonts w:cs="Times New Roman"/>
          <w:szCs w:val="24"/>
        </w:rPr>
        <w:t>and it</w:t>
      </w:r>
      <w:r w:rsidR="008021EA">
        <w:rPr>
          <w:rFonts w:cs="Times New Roman"/>
          <w:szCs w:val="24"/>
        </w:rPr>
        <w:t xml:space="preserve"> </w:t>
      </w:r>
      <w:r w:rsidR="0066594B">
        <w:rPr>
          <w:rFonts w:cs="Times New Roman"/>
          <w:szCs w:val="24"/>
        </w:rPr>
        <w:t xml:space="preserve">can </w:t>
      </w:r>
      <w:r w:rsidR="008021EA">
        <w:rPr>
          <w:rFonts w:cs="Times New Roman"/>
          <w:szCs w:val="24"/>
        </w:rPr>
        <w:t>act as a bar</w:t>
      </w:r>
      <w:r w:rsidR="00701581">
        <w:rPr>
          <w:rFonts w:cs="Times New Roman"/>
          <w:szCs w:val="24"/>
        </w:rPr>
        <w:t>rier to them accessing services</w:t>
      </w:r>
      <w:r w:rsidR="005F4C19">
        <w:rPr>
          <w:rFonts w:cs="Times New Roman"/>
          <w:szCs w:val="24"/>
        </w:rPr>
        <w:t xml:space="preserve">. </w:t>
      </w:r>
    </w:p>
    <w:p w14:paraId="5182030E" w14:textId="77777777" w:rsidR="00CD1819" w:rsidRDefault="00CD1819" w:rsidP="00F83A2A">
      <w:pPr>
        <w:spacing w:after="0"/>
        <w:jc w:val="both"/>
        <w:rPr>
          <w:rFonts w:cs="Times New Roman"/>
          <w:szCs w:val="24"/>
        </w:rPr>
      </w:pPr>
    </w:p>
    <w:p w14:paraId="6E66367F" w14:textId="18A4AA40" w:rsidR="00CD1819" w:rsidRDefault="005F4C19" w:rsidP="00F83A2A">
      <w:pPr>
        <w:spacing w:after="0"/>
        <w:jc w:val="both"/>
        <w:rPr>
          <w:rFonts w:cs="Times New Roman"/>
          <w:szCs w:val="24"/>
        </w:rPr>
      </w:pPr>
      <w:r>
        <w:rPr>
          <w:rFonts w:cs="Times New Roman"/>
          <w:szCs w:val="24"/>
        </w:rPr>
        <w:t>Examples were provided in each of the</w:t>
      </w:r>
      <w:r w:rsidR="002476D7">
        <w:rPr>
          <w:rFonts w:cs="Times New Roman"/>
          <w:szCs w:val="24"/>
        </w:rPr>
        <w:t xml:space="preserve"> three</w:t>
      </w:r>
      <w:r>
        <w:rPr>
          <w:rFonts w:cs="Times New Roman"/>
          <w:szCs w:val="24"/>
        </w:rPr>
        <w:t xml:space="preserve"> localities of </w:t>
      </w:r>
      <w:r w:rsidR="002476D7">
        <w:rPr>
          <w:rFonts w:cs="Times New Roman"/>
          <w:szCs w:val="24"/>
        </w:rPr>
        <w:t xml:space="preserve">tight knit </w:t>
      </w:r>
      <w:r>
        <w:rPr>
          <w:rFonts w:cs="Times New Roman"/>
          <w:szCs w:val="24"/>
        </w:rPr>
        <w:t xml:space="preserve">communities where support </w:t>
      </w:r>
      <w:r w:rsidR="002476D7">
        <w:rPr>
          <w:rFonts w:cs="Times New Roman"/>
          <w:szCs w:val="24"/>
        </w:rPr>
        <w:t xml:space="preserve">and social capital </w:t>
      </w:r>
      <w:r>
        <w:rPr>
          <w:rFonts w:cs="Times New Roman"/>
          <w:szCs w:val="24"/>
        </w:rPr>
        <w:t xml:space="preserve">could be found </w:t>
      </w:r>
      <w:r w:rsidR="002476D7">
        <w:rPr>
          <w:rFonts w:cs="Times New Roman"/>
          <w:szCs w:val="24"/>
        </w:rPr>
        <w:t xml:space="preserve">from </w:t>
      </w:r>
      <w:r>
        <w:rPr>
          <w:rFonts w:cs="Times New Roman"/>
          <w:szCs w:val="24"/>
        </w:rPr>
        <w:t>within</w:t>
      </w:r>
      <w:r w:rsidR="002476D7">
        <w:rPr>
          <w:rFonts w:cs="Times New Roman"/>
          <w:szCs w:val="24"/>
        </w:rPr>
        <w:t xml:space="preserve">, </w:t>
      </w:r>
      <w:r>
        <w:rPr>
          <w:rFonts w:cs="Times New Roman"/>
          <w:szCs w:val="24"/>
        </w:rPr>
        <w:t xml:space="preserve">examples such as the Jewish community </w:t>
      </w:r>
      <w:r w:rsidR="00DD49D6">
        <w:rPr>
          <w:rFonts w:cs="Times New Roman"/>
          <w:szCs w:val="24"/>
        </w:rPr>
        <w:t xml:space="preserve">gathering at the synagogue or </w:t>
      </w:r>
      <w:r>
        <w:rPr>
          <w:rFonts w:cs="Times New Roman"/>
          <w:szCs w:val="24"/>
        </w:rPr>
        <w:t>the Muslim co</w:t>
      </w:r>
      <w:r w:rsidR="002476D7">
        <w:rPr>
          <w:rFonts w:cs="Times New Roman"/>
          <w:szCs w:val="24"/>
        </w:rPr>
        <w:t>mmunity coming together at the m</w:t>
      </w:r>
      <w:r>
        <w:rPr>
          <w:rFonts w:cs="Times New Roman"/>
          <w:szCs w:val="24"/>
        </w:rPr>
        <w:t xml:space="preserve">osque </w:t>
      </w:r>
      <w:r w:rsidR="00DD49D6">
        <w:rPr>
          <w:rFonts w:cs="Times New Roman"/>
          <w:szCs w:val="24"/>
        </w:rPr>
        <w:t xml:space="preserve">were provided. </w:t>
      </w:r>
      <w:r w:rsidR="00CD1819">
        <w:rPr>
          <w:rFonts w:cs="Times New Roman"/>
          <w:szCs w:val="24"/>
        </w:rPr>
        <w:t xml:space="preserve">In Oldham, one interviewee, for example, </w:t>
      </w:r>
      <w:r w:rsidR="00CD1819" w:rsidRPr="007F1D5B">
        <w:rPr>
          <w:rFonts w:cs="Times New Roman"/>
          <w:szCs w:val="24"/>
        </w:rPr>
        <w:t xml:space="preserve">stressed that one of the </w:t>
      </w:r>
      <w:r w:rsidR="004C3903">
        <w:rPr>
          <w:rFonts w:cs="Times New Roman"/>
          <w:szCs w:val="24"/>
        </w:rPr>
        <w:t xml:space="preserve">positive elements of the South </w:t>
      </w:r>
      <w:r w:rsidR="00CD1819" w:rsidRPr="007F1D5B">
        <w:rPr>
          <w:rFonts w:cs="Times New Roman"/>
          <w:szCs w:val="24"/>
        </w:rPr>
        <w:t xml:space="preserve">Asian community was the strength of the social capital and the role of the extended family in helping avoid social isolation:  </w:t>
      </w:r>
    </w:p>
    <w:p w14:paraId="03BE79CA" w14:textId="62459867" w:rsidR="00CD1819" w:rsidRDefault="00CD1819" w:rsidP="00CD1819">
      <w:pPr>
        <w:spacing w:after="0"/>
        <w:ind w:left="1134" w:right="1088"/>
        <w:jc w:val="both"/>
        <w:rPr>
          <w:rFonts w:eastAsia="Times New Roman"/>
          <w:bCs/>
          <w:i/>
          <w:lang w:eastAsia="en-US"/>
        </w:rPr>
      </w:pPr>
      <w:r w:rsidRPr="007F1D5B">
        <w:rPr>
          <w:rFonts w:cs="Times New Roman"/>
          <w:i/>
          <w:szCs w:val="24"/>
        </w:rPr>
        <w:t>‘[the] g</w:t>
      </w:r>
      <w:r w:rsidRPr="007F1D5B">
        <w:rPr>
          <w:rFonts w:eastAsia="Times New Roman"/>
          <w:bCs/>
          <w:i/>
          <w:lang w:eastAsia="en-US"/>
        </w:rPr>
        <w:t xml:space="preserve">ood thing about Asian communities, you help each other. All my brothers live on same street with me! But can leave key next door, no issue. Lady across the road, we invited her in when she forgot key and had to wait </w:t>
      </w:r>
      <w:r w:rsidRPr="007F1D5B">
        <w:rPr>
          <w:rFonts w:eastAsia="Times New Roman"/>
          <w:bCs/>
          <w:i/>
          <w:lang w:eastAsia="en-US"/>
        </w:rPr>
        <w:lastRenderedPageBreak/>
        <w:t xml:space="preserve">for husband </w:t>
      </w:r>
      <w:proofErr w:type="gramStart"/>
      <w:r w:rsidRPr="007F1D5B">
        <w:rPr>
          <w:rFonts w:eastAsia="Times New Roman"/>
          <w:bCs/>
          <w:i/>
          <w:lang w:eastAsia="en-US"/>
        </w:rPr>
        <w:t>-  was</w:t>
      </w:r>
      <w:proofErr w:type="gramEnd"/>
      <w:r w:rsidRPr="007F1D5B">
        <w:rPr>
          <w:rFonts w:eastAsia="Times New Roman"/>
          <w:bCs/>
          <w:i/>
          <w:lang w:eastAsia="en-US"/>
        </w:rPr>
        <w:t xml:space="preserve"> 10 at night! Community gets together when there’s an issue’. </w:t>
      </w:r>
    </w:p>
    <w:p w14:paraId="30315178" w14:textId="77777777" w:rsidR="00CD1819" w:rsidRDefault="00CD1819" w:rsidP="00F83A2A">
      <w:pPr>
        <w:spacing w:after="0"/>
        <w:jc w:val="both"/>
        <w:rPr>
          <w:rFonts w:eastAsia="Times New Roman"/>
          <w:bCs/>
          <w:i/>
          <w:lang w:eastAsia="en-US"/>
        </w:rPr>
      </w:pPr>
    </w:p>
    <w:p w14:paraId="4B6A857D" w14:textId="78699DEA" w:rsidR="0066594B" w:rsidRDefault="00DD49D6" w:rsidP="00F83A2A">
      <w:pPr>
        <w:spacing w:after="0"/>
        <w:jc w:val="both"/>
        <w:rPr>
          <w:rFonts w:cs="Times New Roman"/>
          <w:szCs w:val="24"/>
        </w:rPr>
      </w:pPr>
      <w:r>
        <w:rPr>
          <w:rFonts w:cs="Times New Roman"/>
          <w:szCs w:val="24"/>
        </w:rPr>
        <w:t xml:space="preserve">Some explained that because of the close bond between people of the same ethnicity and faith they </w:t>
      </w:r>
      <w:r w:rsidR="0066594B">
        <w:rPr>
          <w:rFonts w:cs="Times New Roman"/>
          <w:szCs w:val="24"/>
        </w:rPr>
        <w:t>did not feel lonely or isolated, explaining that places of worship brough</w:t>
      </w:r>
      <w:r w:rsidR="00C95B59">
        <w:rPr>
          <w:rFonts w:cs="Times New Roman"/>
          <w:szCs w:val="24"/>
        </w:rPr>
        <w:t>t</w:t>
      </w:r>
      <w:r w:rsidR="0066594B">
        <w:rPr>
          <w:rFonts w:cs="Times New Roman"/>
          <w:szCs w:val="24"/>
        </w:rPr>
        <w:t xml:space="preserve"> people together </w:t>
      </w:r>
      <w:r w:rsidR="00C95B59">
        <w:rPr>
          <w:rFonts w:cs="Times New Roman"/>
          <w:szCs w:val="24"/>
        </w:rPr>
        <w:t>and encouraged interaction. A service provider in Islington explained the important role that religion can have:</w:t>
      </w:r>
    </w:p>
    <w:p w14:paraId="72EBB3E6" w14:textId="77777777" w:rsidR="00C95B59" w:rsidRPr="00C95B59" w:rsidRDefault="00C95B59" w:rsidP="0066594B">
      <w:pPr>
        <w:spacing w:after="160" w:line="259" w:lineRule="auto"/>
        <w:rPr>
          <w:rFonts w:ascii="Arial" w:eastAsiaTheme="minorHAnsi" w:hAnsi="Arial"/>
          <w:i/>
          <w:szCs w:val="24"/>
          <w:lang w:eastAsia="en-US"/>
        </w:rPr>
      </w:pPr>
    </w:p>
    <w:p w14:paraId="7F953C8B" w14:textId="09551707" w:rsidR="0066594B" w:rsidRPr="0066594B" w:rsidRDefault="00C95B59" w:rsidP="00F75678">
      <w:pPr>
        <w:spacing w:after="160" w:line="259" w:lineRule="auto"/>
        <w:ind w:left="1134" w:right="1088"/>
        <w:jc w:val="both"/>
        <w:rPr>
          <w:rFonts w:eastAsiaTheme="minorHAnsi"/>
          <w:szCs w:val="24"/>
          <w:lang w:eastAsia="en-US"/>
        </w:rPr>
      </w:pPr>
      <w:r w:rsidRPr="00C95B59">
        <w:rPr>
          <w:rFonts w:eastAsiaTheme="minorHAnsi"/>
          <w:i/>
          <w:szCs w:val="24"/>
          <w:lang w:eastAsia="en-US"/>
        </w:rPr>
        <w:t>‘</w:t>
      </w:r>
      <w:r w:rsidR="0066594B" w:rsidRPr="0066594B">
        <w:rPr>
          <w:rFonts w:eastAsiaTheme="minorHAnsi"/>
          <w:i/>
          <w:szCs w:val="24"/>
          <w:lang w:eastAsia="en-US"/>
        </w:rPr>
        <w:t>The church/Mosque is important. A lot of the BME groups are religious. For example, the Somali community will go to the Mosque and other communities to the church. Lots of our service users would go to the church</w:t>
      </w:r>
      <w:r w:rsidRPr="00C95B59">
        <w:rPr>
          <w:rFonts w:eastAsiaTheme="minorHAnsi"/>
          <w:i/>
          <w:szCs w:val="24"/>
          <w:lang w:eastAsia="en-US"/>
        </w:rPr>
        <w:t>….</w:t>
      </w:r>
      <w:r w:rsidR="0066594B" w:rsidRPr="0066594B">
        <w:rPr>
          <w:rFonts w:eastAsiaTheme="minorHAnsi"/>
          <w:i/>
          <w:szCs w:val="24"/>
          <w:lang w:eastAsia="en-US"/>
        </w:rPr>
        <w:t xml:space="preserve"> I think if you have a religion it is a bit easier</w:t>
      </w:r>
      <w:r w:rsidRPr="00C95B59">
        <w:rPr>
          <w:rFonts w:eastAsiaTheme="minorHAnsi"/>
          <w:i/>
          <w:szCs w:val="24"/>
          <w:lang w:eastAsia="en-US"/>
        </w:rPr>
        <w:t>’</w:t>
      </w:r>
      <w:r w:rsidR="0066594B" w:rsidRPr="0066594B">
        <w:rPr>
          <w:rFonts w:eastAsiaTheme="minorHAnsi"/>
          <w:i/>
          <w:szCs w:val="24"/>
          <w:lang w:eastAsia="en-US"/>
        </w:rPr>
        <w:t>.</w:t>
      </w:r>
      <w:r w:rsidR="0066594B" w:rsidRPr="0066594B">
        <w:rPr>
          <w:rFonts w:eastAsiaTheme="minorHAnsi"/>
          <w:szCs w:val="24"/>
          <w:lang w:eastAsia="en-US"/>
        </w:rPr>
        <w:t xml:space="preserve"> </w:t>
      </w:r>
    </w:p>
    <w:p w14:paraId="1B40A426" w14:textId="77777777" w:rsidR="0066594B" w:rsidRDefault="0066594B" w:rsidP="0066594B">
      <w:pPr>
        <w:spacing w:after="160" w:line="259" w:lineRule="auto"/>
        <w:rPr>
          <w:rFonts w:ascii="Arial" w:eastAsiaTheme="minorHAnsi" w:hAnsi="Arial"/>
          <w:szCs w:val="24"/>
          <w:lang w:eastAsia="en-US"/>
        </w:rPr>
      </w:pPr>
    </w:p>
    <w:p w14:paraId="276DC743" w14:textId="1B3F0EE6" w:rsidR="0066594B" w:rsidRPr="0066594B" w:rsidRDefault="00C95B59" w:rsidP="0066594B">
      <w:pPr>
        <w:spacing w:after="160" w:line="259" w:lineRule="auto"/>
        <w:rPr>
          <w:rFonts w:eastAsiaTheme="minorHAnsi"/>
          <w:szCs w:val="24"/>
          <w:lang w:eastAsia="en-US"/>
        </w:rPr>
      </w:pPr>
      <w:r w:rsidRPr="00C95B59">
        <w:rPr>
          <w:rFonts w:eastAsiaTheme="minorHAnsi"/>
          <w:szCs w:val="24"/>
          <w:lang w:eastAsia="en-US"/>
        </w:rPr>
        <w:t>The role of the Mosque was viewed as a particularly important place for men to interact, as a</w:t>
      </w:r>
      <w:r w:rsidRPr="00C95B59">
        <w:rPr>
          <w:rFonts w:eastAsiaTheme="minorHAnsi"/>
          <w:lang w:eastAsia="en-US"/>
        </w:rPr>
        <w:t xml:space="preserve"> service provider in Oldham </w:t>
      </w:r>
      <w:r>
        <w:rPr>
          <w:rFonts w:eastAsiaTheme="minorHAnsi"/>
          <w:lang w:eastAsia="en-US"/>
        </w:rPr>
        <w:t>pointed out</w:t>
      </w:r>
      <w:r w:rsidRPr="00C95B59">
        <w:rPr>
          <w:rFonts w:eastAsiaTheme="minorHAnsi"/>
          <w:lang w:eastAsia="en-US"/>
        </w:rPr>
        <w:t xml:space="preserve">: </w:t>
      </w:r>
      <w:r w:rsidRPr="00C95B59">
        <w:rPr>
          <w:rFonts w:eastAsiaTheme="minorHAnsi"/>
          <w:i/>
          <w:lang w:eastAsia="en-US"/>
        </w:rPr>
        <w:t>‘</w:t>
      </w:r>
      <w:r w:rsidR="0066594B" w:rsidRPr="0066594B">
        <w:rPr>
          <w:rFonts w:eastAsiaTheme="minorHAnsi"/>
          <w:i/>
          <w:lang w:eastAsia="en-US"/>
        </w:rPr>
        <w:t xml:space="preserve">BME men do often go to mosque </w:t>
      </w:r>
      <w:r w:rsidRPr="00C95B59">
        <w:rPr>
          <w:rFonts w:eastAsiaTheme="minorHAnsi"/>
          <w:i/>
          <w:lang w:eastAsia="en-US"/>
        </w:rPr>
        <w:t>five times</w:t>
      </w:r>
      <w:r w:rsidR="0066594B" w:rsidRPr="0066594B">
        <w:rPr>
          <w:rFonts w:eastAsiaTheme="minorHAnsi"/>
          <w:i/>
          <w:lang w:eastAsia="en-US"/>
        </w:rPr>
        <w:t xml:space="preserve"> a day, so gets </w:t>
      </w:r>
      <w:r w:rsidRPr="00C95B59">
        <w:rPr>
          <w:rFonts w:eastAsiaTheme="minorHAnsi"/>
          <w:i/>
          <w:lang w:eastAsia="en-US"/>
        </w:rPr>
        <w:t>th</w:t>
      </w:r>
      <w:r w:rsidR="0066594B" w:rsidRPr="0066594B">
        <w:rPr>
          <w:rFonts w:eastAsiaTheme="minorHAnsi"/>
          <w:i/>
          <w:lang w:eastAsia="en-US"/>
        </w:rPr>
        <w:t>em out and connected, if they’re r</w:t>
      </w:r>
      <w:r w:rsidRPr="00C95B59">
        <w:rPr>
          <w:rFonts w:eastAsiaTheme="minorHAnsi"/>
          <w:i/>
          <w:lang w:eastAsia="en-US"/>
        </w:rPr>
        <w:t>eligious. But other activities’</w:t>
      </w:r>
      <w:r w:rsidR="00F75678">
        <w:rPr>
          <w:rFonts w:eastAsiaTheme="minorHAnsi"/>
          <w:lang w:eastAsia="en-US"/>
        </w:rPr>
        <w:t xml:space="preserve">. A </w:t>
      </w:r>
      <w:r>
        <w:rPr>
          <w:rFonts w:eastAsiaTheme="minorHAnsi"/>
          <w:lang w:eastAsia="en-US"/>
        </w:rPr>
        <w:t>60 y</w:t>
      </w:r>
      <w:r w:rsidRPr="00C95B59">
        <w:rPr>
          <w:rFonts w:eastAsiaTheme="minorHAnsi"/>
          <w:lang w:eastAsia="en-US"/>
        </w:rPr>
        <w:t>ear old Pak</w:t>
      </w:r>
      <w:r w:rsidR="00F75678">
        <w:rPr>
          <w:rFonts w:eastAsiaTheme="minorHAnsi"/>
          <w:lang w:eastAsia="en-US"/>
        </w:rPr>
        <w:t>ist</w:t>
      </w:r>
      <w:r w:rsidRPr="00C95B59">
        <w:rPr>
          <w:rFonts w:eastAsiaTheme="minorHAnsi"/>
          <w:lang w:eastAsia="en-US"/>
        </w:rPr>
        <w:t>ani Male</w:t>
      </w:r>
      <w:r>
        <w:rPr>
          <w:rFonts w:eastAsiaTheme="minorHAnsi"/>
          <w:lang w:eastAsia="en-US"/>
        </w:rPr>
        <w:t xml:space="preserve"> made a similar comment</w:t>
      </w:r>
      <w:r w:rsidRPr="00C95B59">
        <w:rPr>
          <w:rFonts w:eastAsiaTheme="minorHAnsi"/>
          <w:lang w:eastAsia="en-US"/>
        </w:rPr>
        <w:t xml:space="preserve">: </w:t>
      </w:r>
      <w:r w:rsidRPr="00C95B59">
        <w:rPr>
          <w:rFonts w:eastAsiaTheme="minorHAnsi"/>
          <w:i/>
          <w:lang w:eastAsia="en-US"/>
        </w:rPr>
        <w:t>‘</w:t>
      </w:r>
      <w:r w:rsidR="0066594B" w:rsidRPr="0066594B">
        <w:rPr>
          <w:rFonts w:eastAsia="Times New Roman"/>
          <w:bCs/>
          <w:i/>
          <w:lang w:eastAsia="en-US"/>
        </w:rPr>
        <w:t xml:space="preserve">I only work </w:t>
      </w:r>
      <w:r w:rsidR="004C3903">
        <w:rPr>
          <w:rFonts w:eastAsia="Times New Roman"/>
          <w:bCs/>
          <w:i/>
          <w:lang w:eastAsia="en-US"/>
        </w:rPr>
        <w:t>three</w:t>
      </w:r>
      <w:r w:rsidR="0066594B" w:rsidRPr="0066594B">
        <w:rPr>
          <w:rFonts w:eastAsia="Times New Roman"/>
          <w:bCs/>
          <w:i/>
          <w:lang w:eastAsia="en-US"/>
        </w:rPr>
        <w:t xml:space="preserve"> days a week, and rest of time is with my family or in mosque for prayer. But when there, I talk to peo</w:t>
      </w:r>
      <w:r>
        <w:rPr>
          <w:rFonts w:eastAsia="Times New Roman"/>
          <w:bCs/>
          <w:i/>
          <w:lang w:eastAsia="en-US"/>
        </w:rPr>
        <w:t xml:space="preserve">ple, about shopping, clothes, you </w:t>
      </w:r>
      <w:r w:rsidR="0066594B" w:rsidRPr="0066594B">
        <w:rPr>
          <w:rFonts w:eastAsia="Times New Roman"/>
          <w:bCs/>
          <w:i/>
          <w:lang w:eastAsia="en-US"/>
        </w:rPr>
        <w:t>know</w:t>
      </w:r>
      <w:r w:rsidRPr="00C95B59">
        <w:rPr>
          <w:rFonts w:eastAsia="Times New Roman"/>
          <w:bCs/>
          <w:i/>
          <w:lang w:eastAsia="en-US"/>
        </w:rPr>
        <w:t>’</w:t>
      </w:r>
      <w:r w:rsidRPr="00C95B59">
        <w:rPr>
          <w:rFonts w:eastAsia="Times New Roman"/>
          <w:bCs/>
          <w:lang w:eastAsia="en-US"/>
        </w:rPr>
        <w:t>.</w:t>
      </w:r>
      <w:r w:rsidR="0066594B" w:rsidRPr="0066594B">
        <w:rPr>
          <w:rFonts w:eastAsia="Times New Roman"/>
          <w:bCs/>
          <w:lang w:eastAsia="en-US"/>
        </w:rPr>
        <w:t xml:space="preserve"> </w:t>
      </w:r>
    </w:p>
    <w:p w14:paraId="387B3B4C" w14:textId="55FB71E5" w:rsidR="00C95B59" w:rsidRDefault="00C95B59" w:rsidP="00F83A2A">
      <w:pPr>
        <w:spacing w:after="0"/>
        <w:jc w:val="both"/>
        <w:rPr>
          <w:rFonts w:cs="Times New Roman"/>
          <w:szCs w:val="24"/>
        </w:rPr>
      </w:pPr>
      <w:r>
        <w:rPr>
          <w:rFonts w:cs="Times New Roman"/>
          <w:szCs w:val="24"/>
        </w:rPr>
        <w:t>Some interviewees inferred</w:t>
      </w:r>
      <w:r w:rsidR="00DD49D6">
        <w:rPr>
          <w:rFonts w:cs="Times New Roman"/>
          <w:szCs w:val="24"/>
        </w:rPr>
        <w:t xml:space="preserve"> a sense </w:t>
      </w:r>
      <w:r w:rsidR="002476D7">
        <w:rPr>
          <w:rFonts w:cs="Times New Roman"/>
          <w:szCs w:val="24"/>
        </w:rPr>
        <w:t xml:space="preserve">of belonging </w:t>
      </w:r>
      <w:r w:rsidR="00815293">
        <w:rPr>
          <w:rFonts w:cs="Times New Roman"/>
          <w:szCs w:val="24"/>
        </w:rPr>
        <w:t xml:space="preserve">not only to people in community but </w:t>
      </w:r>
      <w:r w:rsidR="002476D7">
        <w:rPr>
          <w:rFonts w:cs="Times New Roman"/>
          <w:szCs w:val="24"/>
        </w:rPr>
        <w:t xml:space="preserve">to particular </w:t>
      </w:r>
      <w:r w:rsidR="00815293">
        <w:rPr>
          <w:rFonts w:cs="Times New Roman"/>
          <w:szCs w:val="24"/>
        </w:rPr>
        <w:t>places</w:t>
      </w:r>
      <w:r w:rsidR="002476D7">
        <w:rPr>
          <w:rFonts w:cs="Times New Roman"/>
          <w:szCs w:val="24"/>
        </w:rPr>
        <w:t xml:space="preserve"> such as places of worship</w:t>
      </w:r>
      <w:r w:rsidR="00DD49D6">
        <w:rPr>
          <w:rFonts w:cs="Times New Roman"/>
          <w:szCs w:val="24"/>
        </w:rPr>
        <w:t xml:space="preserve">, so even though they did not necessarily have social connections they had an attachment to place and this meant although they may be </w:t>
      </w:r>
      <w:r w:rsidR="00DD49D6" w:rsidRPr="002476D7">
        <w:rPr>
          <w:rFonts w:cs="Times New Roman"/>
          <w:i/>
          <w:szCs w:val="24"/>
        </w:rPr>
        <w:t>alone</w:t>
      </w:r>
      <w:r w:rsidR="00DD49D6">
        <w:rPr>
          <w:rFonts w:cs="Times New Roman"/>
          <w:szCs w:val="24"/>
        </w:rPr>
        <w:t xml:space="preserve"> they were not </w:t>
      </w:r>
      <w:r w:rsidR="00DD49D6" w:rsidRPr="002476D7">
        <w:rPr>
          <w:rFonts w:cs="Times New Roman"/>
          <w:i/>
          <w:szCs w:val="24"/>
        </w:rPr>
        <w:t>lonely</w:t>
      </w:r>
      <w:r w:rsidR="007664B3">
        <w:rPr>
          <w:rFonts w:cs="Times New Roman"/>
          <w:i/>
          <w:szCs w:val="24"/>
        </w:rPr>
        <w:t xml:space="preserve"> (</w:t>
      </w:r>
      <w:r w:rsidR="007664B3" w:rsidRPr="007664B3">
        <w:rPr>
          <w:rFonts w:cs="Times New Roman"/>
          <w:szCs w:val="24"/>
        </w:rPr>
        <w:t xml:space="preserve">see </w:t>
      </w:r>
      <w:proofErr w:type="spellStart"/>
      <w:r w:rsidR="007664B3" w:rsidRPr="007664B3">
        <w:rPr>
          <w:rFonts w:cs="Times New Roman"/>
          <w:szCs w:val="24"/>
        </w:rPr>
        <w:t>Wigfield</w:t>
      </w:r>
      <w:proofErr w:type="spellEnd"/>
      <w:r w:rsidR="007664B3" w:rsidRPr="007664B3">
        <w:rPr>
          <w:rFonts w:cs="Times New Roman"/>
          <w:szCs w:val="24"/>
        </w:rPr>
        <w:t xml:space="preserve"> </w:t>
      </w:r>
      <w:r w:rsidR="004D5270" w:rsidRPr="004D5270">
        <w:rPr>
          <w:rFonts w:cs="Times New Roman"/>
          <w:i/>
          <w:szCs w:val="24"/>
        </w:rPr>
        <w:t>et al.</w:t>
      </w:r>
      <w:r w:rsidR="004D5270">
        <w:rPr>
          <w:rFonts w:cs="Times New Roman"/>
          <w:szCs w:val="24"/>
        </w:rPr>
        <w:t xml:space="preserve"> </w:t>
      </w:r>
      <w:r w:rsidR="007664B3" w:rsidRPr="007664B3">
        <w:rPr>
          <w:rFonts w:cs="Times New Roman"/>
          <w:szCs w:val="24"/>
        </w:rPr>
        <w:t>2019</w:t>
      </w:r>
      <w:r>
        <w:rPr>
          <w:rFonts w:cs="Times New Roman"/>
          <w:szCs w:val="24"/>
        </w:rPr>
        <w:t xml:space="preserve"> </w:t>
      </w:r>
      <w:r w:rsidR="00875B2E">
        <w:rPr>
          <w:rFonts w:cs="Times New Roman"/>
          <w:szCs w:val="24"/>
        </w:rPr>
        <w:t xml:space="preserve">for </w:t>
      </w:r>
      <w:r>
        <w:rPr>
          <w:rFonts w:cs="Times New Roman"/>
          <w:szCs w:val="24"/>
        </w:rPr>
        <w:t>a</w:t>
      </w:r>
      <w:r w:rsidR="00815293">
        <w:rPr>
          <w:rFonts w:cs="Times New Roman"/>
          <w:szCs w:val="24"/>
        </w:rPr>
        <w:t xml:space="preserve"> </w:t>
      </w:r>
      <w:r>
        <w:rPr>
          <w:rFonts w:cs="Times New Roman"/>
          <w:szCs w:val="24"/>
        </w:rPr>
        <w:t>for a more detailed discussion</w:t>
      </w:r>
      <w:r w:rsidR="007664B3">
        <w:rPr>
          <w:rFonts w:cs="Times New Roman"/>
          <w:i/>
          <w:szCs w:val="24"/>
        </w:rPr>
        <w:t>)</w:t>
      </w:r>
      <w:r w:rsidR="00DD49D6">
        <w:rPr>
          <w:rFonts w:cs="Times New Roman"/>
          <w:szCs w:val="24"/>
        </w:rPr>
        <w:t xml:space="preserve">. </w:t>
      </w:r>
    </w:p>
    <w:p w14:paraId="650E00A7" w14:textId="77777777" w:rsidR="00C95B59" w:rsidRDefault="00C95B59" w:rsidP="00F83A2A">
      <w:pPr>
        <w:spacing w:after="0"/>
        <w:jc w:val="both"/>
        <w:rPr>
          <w:rFonts w:cs="Times New Roman"/>
          <w:szCs w:val="24"/>
        </w:rPr>
      </w:pPr>
    </w:p>
    <w:p w14:paraId="1745F045" w14:textId="5F798520" w:rsidR="004C3903" w:rsidRDefault="004C3903" w:rsidP="006B213B">
      <w:pPr>
        <w:spacing w:after="0"/>
        <w:jc w:val="both"/>
        <w:rPr>
          <w:bCs/>
          <w:szCs w:val="24"/>
          <w:lang w:eastAsia="en-US"/>
        </w:rPr>
      </w:pPr>
      <w:r w:rsidRPr="007F1D5B">
        <w:rPr>
          <w:rFonts w:eastAsia="Times New Roman"/>
          <w:bCs/>
          <w:lang w:eastAsia="en-US"/>
        </w:rPr>
        <w:t xml:space="preserve">On the flip side of this there was concern expressed by one or two of the </w:t>
      </w:r>
      <w:r>
        <w:rPr>
          <w:rFonts w:eastAsia="Times New Roman"/>
          <w:bCs/>
          <w:lang w:eastAsia="en-US"/>
        </w:rPr>
        <w:t>interviewee</w:t>
      </w:r>
      <w:r w:rsidRPr="007F1D5B">
        <w:rPr>
          <w:rFonts w:eastAsia="Times New Roman"/>
          <w:bCs/>
          <w:lang w:eastAsia="en-US"/>
        </w:rPr>
        <w:t xml:space="preserve">s about the degree to which communities in Oldham seem to be segregated by ethnicity and in fact the </w:t>
      </w:r>
      <w:r>
        <w:rPr>
          <w:rFonts w:eastAsia="Times New Roman"/>
          <w:bCs/>
          <w:lang w:eastAsia="en-US"/>
        </w:rPr>
        <w:t>interviewee</w:t>
      </w:r>
      <w:r w:rsidRPr="007F1D5B">
        <w:rPr>
          <w:rFonts w:eastAsia="Times New Roman"/>
          <w:bCs/>
          <w:lang w:eastAsia="en-US"/>
        </w:rPr>
        <w:t xml:space="preserve"> who </w:t>
      </w:r>
      <w:r>
        <w:rPr>
          <w:rFonts w:eastAsia="Times New Roman"/>
          <w:bCs/>
          <w:lang w:eastAsia="en-US"/>
        </w:rPr>
        <w:t>was cited above as mentioning</w:t>
      </w:r>
      <w:r w:rsidRPr="007F1D5B">
        <w:rPr>
          <w:rFonts w:eastAsia="Times New Roman"/>
          <w:bCs/>
          <w:lang w:eastAsia="en-US"/>
        </w:rPr>
        <w:t xml:space="preserve"> the s</w:t>
      </w:r>
      <w:r>
        <w:rPr>
          <w:rFonts w:eastAsia="Times New Roman"/>
          <w:bCs/>
          <w:lang w:eastAsia="en-US"/>
        </w:rPr>
        <w:t>trength of the S</w:t>
      </w:r>
      <w:r w:rsidRPr="007F1D5B">
        <w:rPr>
          <w:rFonts w:eastAsia="Times New Roman"/>
          <w:bCs/>
          <w:lang w:eastAsia="en-US"/>
        </w:rPr>
        <w:t>outh Asian community also stated that they tend not to mix and integrate with others:</w:t>
      </w:r>
      <w:r w:rsidRPr="007F1D5B">
        <w:rPr>
          <w:rFonts w:eastAsia="Times New Roman"/>
          <w:lang w:eastAsia="en-US"/>
        </w:rPr>
        <w:t xml:space="preserve"> </w:t>
      </w:r>
      <w:r w:rsidRPr="007F1D5B">
        <w:rPr>
          <w:rFonts w:eastAsia="Times New Roman"/>
          <w:i/>
          <w:lang w:eastAsia="en-US"/>
        </w:rPr>
        <w:t>‘the issue I have with my own community sometimes – why don’t we go to other places?’.</w:t>
      </w:r>
      <w:r w:rsidRPr="00CD1819">
        <w:rPr>
          <w:rFonts w:cs="Times New Roman"/>
          <w:szCs w:val="24"/>
        </w:rPr>
        <w:t xml:space="preserve"> </w:t>
      </w:r>
      <w:r>
        <w:rPr>
          <w:rFonts w:cs="Times New Roman"/>
          <w:szCs w:val="24"/>
        </w:rPr>
        <w:t>O</w:t>
      </w:r>
      <w:r w:rsidR="005F4C19">
        <w:rPr>
          <w:rFonts w:cs="Times New Roman"/>
          <w:szCs w:val="24"/>
        </w:rPr>
        <w:t xml:space="preserve">ther examples were provided </w:t>
      </w:r>
      <w:r w:rsidR="00C95B59">
        <w:rPr>
          <w:rFonts w:cs="Times New Roman"/>
          <w:szCs w:val="24"/>
        </w:rPr>
        <w:t xml:space="preserve">in the interviews </w:t>
      </w:r>
      <w:r w:rsidR="005F4C19">
        <w:rPr>
          <w:rFonts w:cs="Times New Roman"/>
          <w:szCs w:val="24"/>
        </w:rPr>
        <w:t xml:space="preserve">where </w:t>
      </w:r>
      <w:r w:rsidR="00DD49D6">
        <w:rPr>
          <w:rFonts w:cs="Times New Roman"/>
          <w:szCs w:val="24"/>
        </w:rPr>
        <w:t xml:space="preserve">this notion of </w:t>
      </w:r>
      <w:r w:rsidR="00E837A4">
        <w:rPr>
          <w:rFonts w:cs="Times New Roman"/>
          <w:szCs w:val="24"/>
        </w:rPr>
        <w:t>ethnically homogenous communities led to some</w:t>
      </w:r>
      <w:r w:rsidR="00DD49D6">
        <w:rPr>
          <w:rFonts w:cs="Times New Roman"/>
          <w:szCs w:val="24"/>
        </w:rPr>
        <w:t xml:space="preserve"> </w:t>
      </w:r>
      <w:r w:rsidR="00F75678">
        <w:rPr>
          <w:rFonts w:cs="Times New Roman"/>
          <w:szCs w:val="24"/>
        </w:rPr>
        <w:t xml:space="preserve">people from </w:t>
      </w:r>
      <w:r w:rsidR="00DD49D6">
        <w:rPr>
          <w:rFonts w:cs="Times New Roman"/>
          <w:szCs w:val="24"/>
        </w:rPr>
        <w:t xml:space="preserve">BAME </w:t>
      </w:r>
      <w:r w:rsidR="00F75678">
        <w:rPr>
          <w:rFonts w:cs="Times New Roman"/>
          <w:szCs w:val="24"/>
        </w:rPr>
        <w:t>communities</w:t>
      </w:r>
      <w:r w:rsidR="00DD49D6">
        <w:rPr>
          <w:rFonts w:cs="Times New Roman"/>
          <w:szCs w:val="24"/>
        </w:rPr>
        <w:t xml:space="preserve"> fe</w:t>
      </w:r>
      <w:r w:rsidR="00E837A4">
        <w:rPr>
          <w:rFonts w:cs="Times New Roman"/>
          <w:szCs w:val="24"/>
        </w:rPr>
        <w:t>e</w:t>
      </w:r>
      <w:r w:rsidR="00DD49D6">
        <w:rPr>
          <w:rFonts w:cs="Times New Roman"/>
          <w:szCs w:val="24"/>
        </w:rPr>
        <w:t>l</w:t>
      </w:r>
      <w:r w:rsidR="008021EA">
        <w:rPr>
          <w:rFonts w:cs="Times New Roman"/>
          <w:szCs w:val="24"/>
        </w:rPr>
        <w:t>ing</w:t>
      </w:r>
      <w:r w:rsidR="00E837A4">
        <w:rPr>
          <w:rFonts w:cs="Times New Roman"/>
          <w:szCs w:val="24"/>
        </w:rPr>
        <w:t xml:space="preserve"> isolated</w:t>
      </w:r>
      <w:r w:rsidR="0015381E">
        <w:rPr>
          <w:rFonts w:cs="Times New Roman"/>
          <w:szCs w:val="24"/>
        </w:rPr>
        <w:t xml:space="preserve">, </w:t>
      </w:r>
      <w:r w:rsidR="00701581">
        <w:rPr>
          <w:rFonts w:cs="Times New Roman"/>
          <w:szCs w:val="24"/>
        </w:rPr>
        <w:t xml:space="preserve">and partly because of </w:t>
      </w:r>
      <w:r w:rsidR="00E837A4">
        <w:rPr>
          <w:rFonts w:cs="Times New Roman"/>
          <w:szCs w:val="24"/>
        </w:rPr>
        <w:t>a lack of bridging social capital</w:t>
      </w:r>
      <w:r w:rsidR="00701581">
        <w:rPr>
          <w:rFonts w:cs="Times New Roman"/>
          <w:szCs w:val="24"/>
        </w:rPr>
        <w:t>, they</w:t>
      </w:r>
      <w:r w:rsidR="008021EA">
        <w:rPr>
          <w:rFonts w:cs="Times New Roman"/>
          <w:szCs w:val="24"/>
        </w:rPr>
        <w:t xml:space="preserve"> did not feel able to engage in activities or services which were dominated by participants from other ethnicities, faiths, or religions. </w:t>
      </w:r>
      <w:r w:rsidR="00DD49D6">
        <w:rPr>
          <w:bCs/>
          <w:szCs w:val="24"/>
          <w:lang w:eastAsia="en-US"/>
        </w:rPr>
        <w:t xml:space="preserve">A service provider in </w:t>
      </w:r>
      <w:r w:rsidR="005F4C19">
        <w:rPr>
          <w:bCs/>
          <w:szCs w:val="24"/>
          <w:lang w:eastAsia="en-US"/>
        </w:rPr>
        <w:t xml:space="preserve">Newcastle discussed </w:t>
      </w:r>
      <w:r w:rsidR="00DD49D6">
        <w:rPr>
          <w:bCs/>
          <w:szCs w:val="24"/>
          <w:lang w:eastAsia="en-US"/>
        </w:rPr>
        <w:t xml:space="preserve">the lack of </w:t>
      </w:r>
      <w:r w:rsidR="00000BED">
        <w:rPr>
          <w:bCs/>
          <w:szCs w:val="24"/>
          <w:lang w:eastAsia="en-US"/>
        </w:rPr>
        <w:t xml:space="preserve">perceived </w:t>
      </w:r>
      <w:r w:rsidR="00DD49D6">
        <w:rPr>
          <w:bCs/>
          <w:szCs w:val="24"/>
          <w:lang w:eastAsia="en-US"/>
        </w:rPr>
        <w:t xml:space="preserve">familiarity that </w:t>
      </w:r>
      <w:r w:rsidR="005F4C19">
        <w:rPr>
          <w:bCs/>
          <w:szCs w:val="24"/>
          <w:lang w:eastAsia="en-US"/>
        </w:rPr>
        <w:t xml:space="preserve">people from </w:t>
      </w:r>
      <w:r w:rsidR="00DD49D6">
        <w:rPr>
          <w:bCs/>
          <w:szCs w:val="24"/>
          <w:lang w:eastAsia="en-US"/>
        </w:rPr>
        <w:t xml:space="preserve">different ethnicities and </w:t>
      </w:r>
      <w:r w:rsidR="005F4C19">
        <w:rPr>
          <w:bCs/>
          <w:szCs w:val="24"/>
          <w:lang w:eastAsia="en-US"/>
        </w:rPr>
        <w:t xml:space="preserve">backgrounds </w:t>
      </w:r>
      <w:r w:rsidR="00DD49D6">
        <w:rPr>
          <w:bCs/>
          <w:szCs w:val="24"/>
          <w:lang w:eastAsia="en-US"/>
        </w:rPr>
        <w:t xml:space="preserve">can have </w:t>
      </w:r>
      <w:r w:rsidR="006B213B">
        <w:rPr>
          <w:bCs/>
          <w:szCs w:val="24"/>
          <w:lang w:eastAsia="en-US"/>
        </w:rPr>
        <w:t xml:space="preserve">with each other </w:t>
      </w:r>
      <w:r w:rsidR="00DD49D6">
        <w:rPr>
          <w:bCs/>
          <w:szCs w:val="24"/>
          <w:lang w:eastAsia="en-US"/>
        </w:rPr>
        <w:t xml:space="preserve">and that this </w:t>
      </w:r>
      <w:r w:rsidR="005F4C19">
        <w:rPr>
          <w:bCs/>
          <w:szCs w:val="24"/>
          <w:lang w:eastAsia="en-US"/>
        </w:rPr>
        <w:t xml:space="preserve">may then prevent groups being set up or people from </w:t>
      </w:r>
      <w:r w:rsidR="00E837A4">
        <w:rPr>
          <w:bCs/>
          <w:szCs w:val="24"/>
          <w:lang w:eastAsia="en-US"/>
        </w:rPr>
        <w:t xml:space="preserve">both </w:t>
      </w:r>
      <w:r w:rsidR="005F4C19">
        <w:rPr>
          <w:bCs/>
          <w:szCs w:val="24"/>
          <w:lang w:eastAsia="en-US"/>
        </w:rPr>
        <w:t>B</w:t>
      </w:r>
      <w:r w:rsidR="00DD49D6">
        <w:rPr>
          <w:bCs/>
          <w:szCs w:val="24"/>
          <w:lang w:eastAsia="en-US"/>
        </w:rPr>
        <w:t>A</w:t>
      </w:r>
      <w:r w:rsidR="005F4C19">
        <w:rPr>
          <w:bCs/>
          <w:szCs w:val="24"/>
          <w:lang w:eastAsia="en-US"/>
        </w:rPr>
        <w:t xml:space="preserve">ME </w:t>
      </w:r>
      <w:r w:rsidR="00E837A4">
        <w:rPr>
          <w:bCs/>
          <w:szCs w:val="24"/>
          <w:lang w:eastAsia="en-US"/>
        </w:rPr>
        <w:t>and</w:t>
      </w:r>
      <w:r w:rsidR="00DD49D6">
        <w:rPr>
          <w:bCs/>
          <w:szCs w:val="24"/>
          <w:lang w:eastAsia="en-US"/>
        </w:rPr>
        <w:t xml:space="preserve"> white </w:t>
      </w:r>
      <w:r w:rsidR="006D4CF9">
        <w:rPr>
          <w:bCs/>
          <w:szCs w:val="24"/>
          <w:lang w:eastAsia="en-US"/>
        </w:rPr>
        <w:t>British</w:t>
      </w:r>
      <w:r w:rsidR="00DD49D6">
        <w:rPr>
          <w:bCs/>
          <w:szCs w:val="24"/>
          <w:lang w:eastAsia="en-US"/>
        </w:rPr>
        <w:t xml:space="preserve"> background</w:t>
      </w:r>
      <w:r w:rsidR="00E837A4">
        <w:rPr>
          <w:bCs/>
          <w:szCs w:val="24"/>
          <w:lang w:eastAsia="en-US"/>
        </w:rPr>
        <w:t>s</w:t>
      </w:r>
      <w:r w:rsidR="00815293">
        <w:rPr>
          <w:bCs/>
          <w:szCs w:val="24"/>
          <w:lang w:eastAsia="en-US"/>
        </w:rPr>
        <w:t xml:space="preserve"> being involved. </w:t>
      </w:r>
      <w:r w:rsidR="00E837A4" w:rsidRPr="00C37902">
        <w:rPr>
          <w:bCs/>
          <w:lang w:eastAsia="en-US"/>
        </w:rPr>
        <w:t>An</w:t>
      </w:r>
      <w:r w:rsidR="00E837A4">
        <w:rPr>
          <w:bCs/>
          <w:szCs w:val="24"/>
          <w:lang w:eastAsia="en-US"/>
        </w:rPr>
        <w:t xml:space="preserve"> example was pro</w:t>
      </w:r>
      <w:r w:rsidR="006B213B">
        <w:rPr>
          <w:bCs/>
          <w:szCs w:val="24"/>
          <w:lang w:eastAsia="en-US"/>
        </w:rPr>
        <w:t>vided in Newcastle of an Asian c</w:t>
      </w:r>
      <w:r w:rsidR="00E837A4">
        <w:rPr>
          <w:bCs/>
          <w:szCs w:val="24"/>
          <w:lang w:eastAsia="en-US"/>
        </w:rPr>
        <w:t xml:space="preserve">onnections business awards evening and the representation of </w:t>
      </w:r>
      <w:r w:rsidR="00F75678">
        <w:rPr>
          <w:bCs/>
          <w:szCs w:val="24"/>
          <w:lang w:eastAsia="en-US"/>
        </w:rPr>
        <w:t xml:space="preserve">people from </w:t>
      </w:r>
      <w:r w:rsidR="00E837A4">
        <w:rPr>
          <w:bCs/>
          <w:szCs w:val="24"/>
          <w:lang w:eastAsia="en-US"/>
        </w:rPr>
        <w:t xml:space="preserve">BAME </w:t>
      </w:r>
      <w:r w:rsidR="00F75678">
        <w:rPr>
          <w:bCs/>
          <w:szCs w:val="24"/>
          <w:lang w:eastAsia="en-US"/>
        </w:rPr>
        <w:t>communities:</w:t>
      </w:r>
      <w:r w:rsidR="00E837A4">
        <w:rPr>
          <w:bCs/>
          <w:szCs w:val="24"/>
          <w:lang w:eastAsia="en-US"/>
        </w:rPr>
        <w:t xml:space="preserve"> there was a degree of separation at the tables between the</w:t>
      </w:r>
      <w:r w:rsidR="006B213B">
        <w:rPr>
          <w:bCs/>
          <w:szCs w:val="24"/>
          <w:lang w:eastAsia="en-US"/>
        </w:rPr>
        <w:t xml:space="preserve"> </w:t>
      </w:r>
      <w:r w:rsidR="00F75678">
        <w:rPr>
          <w:bCs/>
          <w:szCs w:val="24"/>
          <w:lang w:eastAsia="en-US"/>
        </w:rPr>
        <w:t>people from BAME communities and those from no</w:t>
      </w:r>
      <w:r w:rsidR="006B213B">
        <w:rPr>
          <w:bCs/>
          <w:szCs w:val="24"/>
          <w:lang w:eastAsia="en-US"/>
        </w:rPr>
        <w:t>n-</w:t>
      </w:r>
      <w:r w:rsidR="00E837A4">
        <w:rPr>
          <w:bCs/>
          <w:szCs w:val="24"/>
          <w:lang w:eastAsia="en-US"/>
        </w:rPr>
        <w:t xml:space="preserve">BAME </w:t>
      </w:r>
      <w:r w:rsidR="00F75678">
        <w:rPr>
          <w:bCs/>
          <w:szCs w:val="24"/>
          <w:lang w:eastAsia="en-US"/>
        </w:rPr>
        <w:t>communities</w:t>
      </w:r>
      <w:r w:rsidR="00E837A4">
        <w:rPr>
          <w:bCs/>
          <w:szCs w:val="24"/>
          <w:lang w:eastAsia="en-US"/>
        </w:rPr>
        <w:t xml:space="preserve">. Another example was provided by a service provider in Oldham who mentioned that one of the women’s organisations is perceived as a bit of a clique and for South Asian women only which can put others off from attending. Another stakeholder in Oldham explained that some services tend to be dominated by the same 10-15 white service users and that this needs to be broken down if a more diverse population of service users are to be attracted to the services/activities. </w:t>
      </w:r>
    </w:p>
    <w:p w14:paraId="5518C38C" w14:textId="77777777" w:rsidR="004C3903" w:rsidRDefault="004C3903" w:rsidP="006B213B">
      <w:pPr>
        <w:spacing w:after="0"/>
        <w:jc w:val="both"/>
        <w:rPr>
          <w:bCs/>
          <w:szCs w:val="24"/>
          <w:lang w:eastAsia="en-US"/>
        </w:rPr>
      </w:pPr>
    </w:p>
    <w:p w14:paraId="0542B312" w14:textId="711F33F2" w:rsidR="005F4C19" w:rsidRDefault="008021EA" w:rsidP="006B213B">
      <w:pPr>
        <w:spacing w:after="0"/>
        <w:jc w:val="both"/>
        <w:rPr>
          <w:rFonts w:ascii="Arial" w:hAnsi="Arial"/>
          <w:szCs w:val="24"/>
        </w:rPr>
      </w:pPr>
      <w:r>
        <w:rPr>
          <w:bCs/>
          <w:szCs w:val="24"/>
          <w:lang w:eastAsia="en-US"/>
        </w:rPr>
        <w:lastRenderedPageBreak/>
        <w:t>On</w:t>
      </w:r>
      <w:r w:rsidR="00C37902">
        <w:rPr>
          <w:bCs/>
          <w:szCs w:val="24"/>
          <w:lang w:eastAsia="en-US"/>
        </w:rPr>
        <w:t>e way in which these barriers between different ethnic groups can be broken down is by encouraging more contact between them and indeed this approach has been adopted by some service providers. This can be explained in part by contact theory.</w:t>
      </w:r>
      <w:r w:rsidR="00C37902">
        <w:rPr>
          <w:bCs/>
          <w:lang w:eastAsia="en-US"/>
        </w:rPr>
        <w:t xml:space="preserve"> </w:t>
      </w:r>
      <w:hyperlink r:id="rId11" w:anchor="Intergroup_Contact_Hypothesis" w:history="1">
        <w:r w:rsidR="00C37902" w:rsidRPr="00C37902">
          <w:rPr>
            <w:rFonts w:cs="Arial"/>
            <w:iCs/>
          </w:rPr>
          <w:t>Intergroup contact hypothesis</w:t>
        </w:r>
      </w:hyperlink>
      <w:r w:rsidR="00C37902" w:rsidRPr="00C37902">
        <w:rPr>
          <w:rFonts w:cs="Arial"/>
          <w:i/>
        </w:rPr>
        <w:t> </w:t>
      </w:r>
      <w:r w:rsidR="00C37902" w:rsidRPr="00C37902">
        <w:rPr>
          <w:rFonts w:cs="Arial"/>
          <w:color w:val="231F20"/>
        </w:rPr>
        <w:t xml:space="preserve">was first proposed by </w:t>
      </w:r>
      <w:proofErr w:type="spellStart"/>
      <w:r w:rsidR="00C37902" w:rsidRPr="00C37902">
        <w:rPr>
          <w:rFonts w:cs="Arial"/>
          <w:color w:val="231F20"/>
        </w:rPr>
        <w:t>Allport</w:t>
      </w:r>
      <w:proofErr w:type="spellEnd"/>
      <w:r w:rsidR="00C37902" w:rsidRPr="00C37902">
        <w:rPr>
          <w:rFonts w:cs="Arial"/>
          <w:color w:val="231F20"/>
        </w:rPr>
        <w:t xml:space="preserve"> (1954), who suggested that positive effects of intergroup contact occur</w:t>
      </w:r>
      <w:r w:rsidR="00C37902">
        <w:rPr>
          <w:rFonts w:cs="Arial"/>
          <w:color w:val="231F20"/>
        </w:rPr>
        <w:t xml:space="preserve">. Since </w:t>
      </w:r>
      <w:proofErr w:type="spellStart"/>
      <w:r w:rsidR="00C37902">
        <w:rPr>
          <w:rFonts w:cs="Arial"/>
          <w:color w:val="231F20"/>
        </w:rPr>
        <w:t>Allport</w:t>
      </w:r>
      <w:proofErr w:type="spellEnd"/>
      <w:r w:rsidR="00C37902">
        <w:rPr>
          <w:rFonts w:cs="Arial"/>
          <w:color w:val="231F20"/>
        </w:rPr>
        <w:t xml:space="preserve"> formulated his contact hypothesis, intergroup contact has been seen as having an important</w:t>
      </w:r>
      <w:r w:rsidR="00C37902" w:rsidRPr="00C37902">
        <w:rPr>
          <w:rFonts w:cs="Arial"/>
          <w:color w:val="231F20"/>
        </w:rPr>
        <w:t xml:space="preserve"> </w:t>
      </w:r>
      <w:r w:rsidR="00C37902">
        <w:rPr>
          <w:rFonts w:cs="Arial"/>
          <w:color w:val="231F20"/>
        </w:rPr>
        <w:t xml:space="preserve">role in reducing </w:t>
      </w:r>
      <w:hyperlink r:id="rId12" w:anchor="prejudice" w:history="1">
        <w:r w:rsidR="00C37902" w:rsidRPr="00C37902">
          <w:rPr>
            <w:rFonts w:cs="Arial"/>
            <w:iCs/>
          </w:rPr>
          <w:t>prejudice</w:t>
        </w:r>
      </w:hyperlink>
      <w:r w:rsidR="00C37902" w:rsidRPr="00C37902">
        <w:rPr>
          <w:rFonts w:cs="Arial"/>
        </w:rPr>
        <w:t> </w:t>
      </w:r>
      <w:r w:rsidR="00C37902">
        <w:rPr>
          <w:rFonts w:cs="Arial"/>
          <w:color w:val="231F20"/>
        </w:rPr>
        <w:t>and promoting</w:t>
      </w:r>
      <w:r w:rsidR="00C37902" w:rsidRPr="00C37902">
        <w:rPr>
          <w:rFonts w:cs="Arial"/>
          <w:color w:val="231F20"/>
        </w:rPr>
        <w:t xml:space="preserve"> more positive intergroup attitudes.  </w:t>
      </w:r>
      <w:r w:rsidR="00C37902">
        <w:rPr>
          <w:rFonts w:cs="Arial"/>
          <w:color w:val="231F20"/>
        </w:rPr>
        <w:t>T</w:t>
      </w:r>
      <w:r w:rsidR="00DD49D6">
        <w:rPr>
          <w:bCs/>
          <w:szCs w:val="24"/>
          <w:lang w:eastAsia="en-US"/>
        </w:rPr>
        <w:t xml:space="preserve">here were </w:t>
      </w:r>
      <w:r w:rsidR="00C37902">
        <w:rPr>
          <w:bCs/>
          <w:szCs w:val="24"/>
          <w:lang w:eastAsia="en-US"/>
        </w:rPr>
        <w:t>some</w:t>
      </w:r>
      <w:r w:rsidR="00DD49D6">
        <w:rPr>
          <w:bCs/>
          <w:szCs w:val="24"/>
          <w:lang w:eastAsia="en-US"/>
        </w:rPr>
        <w:t xml:space="preserve"> </w:t>
      </w:r>
      <w:r w:rsidR="005F4C19" w:rsidRPr="00BB25EE">
        <w:rPr>
          <w:bCs/>
          <w:szCs w:val="24"/>
          <w:lang w:eastAsia="en-US"/>
        </w:rPr>
        <w:t>ex</w:t>
      </w:r>
      <w:r w:rsidR="00DD49D6">
        <w:rPr>
          <w:bCs/>
          <w:szCs w:val="24"/>
          <w:lang w:eastAsia="en-US"/>
        </w:rPr>
        <w:t>amples from some of the service providers</w:t>
      </w:r>
      <w:r w:rsidR="005F4C19" w:rsidRPr="00BB25EE">
        <w:rPr>
          <w:bCs/>
          <w:szCs w:val="24"/>
          <w:lang w:eastAsia="en-US"/>
        </w:rPr>
        <w:t xml:space="preserve"> where these kinds of barriers were being broken down</w:t>
      </w:r>
      <w:r w:rsidR="00DD49D6">
        <w:rPr>
          <w:bCs/>
          <w:szCs w:val="24"/>
          <w:lang w:eastAsia="en-US"/>
        </w:rPr>
        <w:t xml:space="preserve"> and where a mixed group of s</w:t>
      </w:r>
      <w:r w:rsidR="006D4CF9">
        <w:rPr>
          <w:bCs/>
          <w:szCs w:val="24"/>
          <w:lang w:eastAsia="en-US"/>
        </w:rPr>
        <w:t>e</w:t>
      </w:r>
      <w:r w:rsidR="00DD49D6">
        <w:rPr>
          <w:bCs/>
          <w:szCs w:val="24"/>
          <w:lang w:eastAsia="en-US"/>
        </w:rPr>
        <w:t>rv</w:t>
      </w:r>
      <w:r w:rsidR="006D4CF9">
        <w:rPr>
          <w:bCs/>
          <w:szCs w:val="24"/>
          <w:lang w:eastAsia="en-US"/>
        </w:rPr>
        <w:t>ic</w:t>
      </w:r>
      <w:r w:rsidR="00DD49D6">
        <w:rPr>
          <w:bCs/>
          <w:szCs w:val="24"/>
          <w:lang w:eastAsia="en-US"/>
        </w:rPr>
        <w:t xml:space="preserve">e users, in terms of ethnicity were </w:t>
      </w:r>
      <w:r w:rsidR="006D4CF9">
        <w:rPr>
          <w:bCs/>
          <w:szCs w:val="24"/>
          <w:lang w:eastAsia="en-US"/>
        </w:rPr>
        <w:t>being</w:t>
      </w:r>
      <w:r w:rsidR="00DD49D6">
        <w:rPr>
          <w:bCs/>
          <w:szCs w:val="24"/>
          <w:lang w:eastAsia="en-US"/>
        </w:rPr>
        <w:t xml:space="preserve"> </w:t>
      </w:r>
      <w:r w:rsidR="006D4CF9">
        <w:rPr>
          <w:bCs/>
          <w:szCs w:val="24"/>
          <w:lang w:eastAsia="en-US"/>
        </w:rPr>
        <w:t>attracted</w:t>
      </w:r>
      <w:r w:rsidR="005F4C19" w:rsidRPr="00BB25EE">
        <w:rPr>
          <w:bCs/>
          <w:szCs w:val="24"/>
          <w:lang w:eastAsia="en-US"/>
        </w:rPr>
        <w:t>:</w:t>
      </w:r>
      <w:r w:rsidR="005F4C19" w:rsidRPr="00BB25EE">
        <w:rPr>
          <w:rFonts w:ascii="Arial" w:hAnsi="Arial"/>
          <w:szCs w:val="24"/>
        </w:rPr>
        <w:t xml:space="preserve"> </w:t>
      </w:r>
    </w:p>
    <w:p w14:paraId="0723B886" w14:textId="77777777" w:rsidR="001E5EE6" w:rsidRDefault="001E5EE6" w:rsidP="006B213B">
      <w:pPr>
        <w:spacing w:after="0"/>
        <w:jc w:val="both"/>
        <w:rPr>
          <w:rFonts w:ascii="Arial" w:hAnsi="Arial"/>
          <w:szCs w:val="24"/>
        </w:rPr>
      </w:pPr>
    </w:p>
    <w:p w14:paraId="006AAB40" w14:textId="77777777" w:rsidR="001E5EE6" w:rsidRDefault="001E5EE6" w:rsidP="006B213B">
      <w:pPr>
        <w:spacing w:after="0"/>
        <w:jc w:val="both"/>
        <w:rPr>
          <w:rFonts w:ascii="Arial" w:hAnsi="Arial"/>
          <w:szCs w:val="24"/>
        </w:rPr>
      </w:pPr>
    </w:p>
    <w:p w14:paraId="17385D11" w14:textId="77777777" w:rsidR="001E5EE6" w:rsidRPr="006B213B" w:rsidRDefault="001E5EE6" w:rsidP="006B213B">
      <w:pPr>
        <w:spacing w:after="0"/>
        <w:jc w:val="both"/>
        <w:rPr>
          <w:bCs/>
          <w:szCs w:val="24"/>
          <w:lang w:eastAsia="en-US"/>
        </w:rPr>
      </w:pPr>
    </w:p>
    <w:tbl>
      <w:tblPr>
        <w:tblStyle w:val="TableGrid"/>
        <w:tblW w:w="0" w:type="auto"/>
        <w:tblInd w:w="-142" w:type="dxa"/>
        <w:tblLook w:val="04A0" w:firstRow="1" w:lastRow="0" w:firstColumn="1" w:lastColumn="0" w:noHBand="0" w:noVBand="1"/>
      </w:tblPr>
      <w:tblGrid>
        <w:gridCol w:w="9016"/>
      </w:tblGrid>
      <w:tr w:rsidR="005F4C19" w:rsidRPr="00BB25EE" w14:paraId="2272051B" w14:textId="77777777" w:rsidTr="006204C4">
        <w:tc>
          <w:tcPr>
            <w:tcW w:w="9016" w:type="dxa"/>
            <w:shd w:val="clear" w:color="auto" w:fill="D9D9D9" w:themeFill="background1" w:themeFillShade="D9"/>
          </w:tcPr>
          <w:p w14:paraId="6ADC59E8" w14:textId="3F2EDC54" w:rsidR="005F4C19" w:rsidRPr="00E837A4" w:rsidRDefault="005F4C19" w:rsidP="004C3903">
            <w:pPr>
              <w:spacing w:after="0"/>
              <w:rPr>
                <w:b/>
                <w:sz w:val="20"/>
                <w:szCs w:val="20"/>
              </w:rPr>
            </w:pPr>
            <w:r w:rsidRPr="00E837A4">
              <w:rPr>
                <w:b/>
                <w:sz w:val="20"/>
                <w:szCs w:val="20"/>
              </w:rPr>
              <w:t>Good practice example: Islington- breaking down barriers between different ethnicities</w:t>
            </w:r>
            <w:r w:rsidR="006D4CF9" w:rsidRPr="00E837A4">
              <w:rPr>
                <w:b/>
                <w:sz w:val="20"/>
                <w:szCs w:val="20"/>
              </w:rPr>
              <w:t xml:space="preserve"> through a friendship service </w:t>
            </w:r>
            <w:r w:rsidR="004C3903">
              <w:rPr>
                <w:b/>
                <w:sz w:val="20"/>
                <w:szCs w:val="20"/>
              </w:rPr>
              <w:t xml:space="preserve"> </w:t>
            </w:r>
          </w:p>
        </w:tc>
      </w:tr>
      <w:tr w:rsidR="005F4C19" w:rsidRPr="00BB25EE" w14:paraId="62F178D7" w14:textId="77777777" w:rsidTr="006204C4">
        <w:tc>
          <w:tcPr>
            <w:tcW w:w="9016" w:type="dxa"/>
            <w:shd w:val="clear" w:color="auto" w:fill="D9D9D9" w:themeFill="background1" w:themeFillShade="D9"/>
          </w:tcPr>
          <w:p w14:paraId="0B3A9EF9" w14:textId="1A6CA5C8" w:rsidR="005F4C19" w:rsidRPr="004C3903" w:rsidRDefault="004C3903" w:rsidP="00F83A2A">
            <w:pPr>
              <w:spacing w:after="0"/>
              <w:rPr>
                <w:bCs/>
                <w:i/>
                <w:sz w:val="20"/>
                <w:szCs w:val="20"/>
                <w:lang w:eastAsia="en-US"/>
              </w:rPr>
            </w:pPr>
            <w:r w:rsidRPr="004C3903">
              <w:rPr>
                <w:i/>
                <w:sz w:val="20"/>
                <w:szCs w:val="20"/>
              </w:rPr>
              <w:t>‘</w:t>
            </w:r>
            <w:r w:rsidR="005F4C19" w:rsidRPr="004C3903">
              <w:rPr>
                <w:i/>
                <w:sz w:val="20"/>
                <w:szCs w:val="20"/>
              </w:rPr>
              <w:t xml:space="preserve">Treating people as </w:t>
            </w:r>
            <w:proofErr w:type="gramStart"/>
            <w:r w:rsidR="005F4C19" w:rsidRPr="004C3903">
              <w:rPr>
                <w:i/>
                <w:sz w:val="20"/>
                <w:szCs w:val="20"/>
              </w:rPr>
              <w:t>individuals</w:t>
            </w:r>
            <w:proofErr w:type="gramEnd"/>
            <w:r w:rsidR="005F4C19" w:rsidRPr="004C3903">
              <w:rPr>
                <w:i/>
                <w:sz w:val="20"/>
                <w:szCs w:val="20"/>
              </w:rPr>
              <w:t xml:space="preserve"> works well. We try to get as many people involved as possible because we believe that to get good matches we need lots of different people and to give them choice. One of the great things of doing this is that we do all sorts of matches across boundaries - socioeconomic, cultural, ethnic, and generational. We focus on what people have in common and not differences. We find that people just want to have a meaningful connection and that can often come in different ways. We do anonymised files for everyone and they get to read about the person and if they like the sound of them. Most the time people get on like a house on fire and in fact cultural diversity means that each side learns about the other</w:t>
            </w:r>
            <w:r w:rsidR="00F75678">
              <w:rPr>
                <w:i/>
                <w:sz w:val="20"/>
                <w:szCs w:val="20"/>
              </w:rPr>
              <w:t>’</w:t>
            </w:r>
            <w:r w:rsidR="005F4C19" w:rsidRPr="004C3903">
              <w:rPr>
                <w:i/>
                <w:sz w:val="20"/>
                <w:szCs w:val="20"/>
              </w:rPr>
              <w:t>s culture. It is crossing divides and what we have in common. That is our approach and it seems to work well.</w:t>
            </w:r>
            <w:r w:rsidRPr="004C3903">
              <w:rPr>
                <w:i/>
                <w:sz w:val="20"/>
                <w:szCs w:val="20"/>
              </w:rPr>
              <w:t>’</w:t>
            </w:r>
          </w:p>
        </w:tc>
      </w:tr>
    </w:tbl>
    <w:p w14:paraId="64B5CDC2" w14:textId="77777777" w:rsidR="005F4C19" w:rsidRDefault="005F4C19" w:rsidP="00F83A2A">
      <w:pPr>
        <w:spacing w:after="0"/>
        <w:rPr>
          <w:bCs/>
          <w:i/>
          <w:szCs w:val="24"/>
          <w:lang w:eastAsia="en-US"/>
        </w:rPr>
      </w:pPr>
    </w:p>
    <w:p w14:paraId="7EB8BE6D" w14:textId="1193C22B" w:rsidR="00752C6D" w:rsidRDefault="00752C6D" w:rsidP="00F83A2A">
      <w:pPr>
        <w:spacing w:after="0"/>
        <w:rPr>
          <w:bCs/>
          <w:szCs w:val="24"/>
          <w:lang w:eastAsia="en-US"/>
        </w:rPr>
      </w:pPr>
      <w:r w:rsidRPr="00752C6D">
        <w:rPr>
          <w:bCs/>
          <w:szCs w:val="24"/>
          <w:lang w:eastAsia="en-US"/>
        </w:rPr>
        <w:t>Another service provider gave an example of how they had started to break down barriers by ethnicity by holding more general community cohesion events</w:t>
      </w:r>
      <w:r>
        <w:rPr>
          <w:bCs/>
          <w:szCs w:val="24"/>
          <w:lang w:eastAsia="en-US"/>
        </w:rPr>
        <w:t>:</w:t>
      </w:r>
    </w:p>
    <w:p w14:paraId="2F2AA1F3" w14:textId="77777777" w:rsidR="00752C6D" w:rsidRPr="00752C6D" w:rsidRDefault="00752C6D" w:rsidP="00F83A2A">
      <w:pPr>
        <w:spacing w:after="0"/>
        <w:rPr>
          <w:bCs/>
          <w:szCs w:val="24"/>
          <w:lang w:eastAsia="en-US"/>
        </w:rPr>
      </w:pPr>
    </w:p>
    <w:tbl>
      <w:tblPr>
        <w:tblStyle w:val="TableGrid"/>
        <w:tblW w:w="0" w:type="auto"/>
        <w:tblInd w:w="-147" w:type="dxa"/>
        <w:tblLook w:val="04A0" w:firstRow="1" w:lastRow="0" w:firstColumn="1" w:lastColumn="0" w:noHBand="0" w:noVBand="1"/>
      </w:tblPr>
      <w:tblGrid>
        <w:gridCol w:w="8931"/>
      </w:tblGrid>
      <w:tr w:rsidR="005F4C19" w:rsidRPr="00332E24" w14:paraId="73F65D9E" w14:textId="77777777" w:rsidTr="00752C6D">
        <w:tc>
          <w:tcPr>
            <w:tcW w:w="8931" w:type="dxa"/>
            <w:shd w:val="clear" w:color="auto" w:fill="D9D9D9" w:themeFill="background1" w:themeFillShade="D9"/>
          </w:tcPr>
          <w:p w14:paraId="2DA37CC5" w14:textId="77777777" w:rsidR="005F4C19" w:rsidRPr="00E837A4" w:rsidRDefault="005F4C19" w:rsidP="00F83A2A">
            <w:pPr>
              <w:spacing w:after="0"/>
              <w:rPr>
                <w:b/>
                <w:bCs/>
                <w:sz w:val="20"/>
                <w:szCs w:val="20"/>
                <w:lang w:eastAsia="en-US"/>
              </w:rPr>
            </w:pPr>
            <w:r w:rsidRPr="00E837A4">
              <w:rPr>
                <w:b/>
                <w:bCs/>
                <w:sz w:val="20"/>
                <w:szCs w:val="20"/>
                <w:lang w:eastAsia="en-US"/>
              </w:rPr>
              <w:t>Good practice example: Oldham breaking down barriers through community cohesion events</w:t>
            </w:r>
          </w:p>
        </w:tc>
      </w:tr>
      <w:tr w:rsidR="005F4C19" w:rsidRPr="00332E24" w14:paraId="37968DCC" w14:textId="77777777" w:rsidTr="00752C6D">
        <w:tc>
          <w:tcPr>
            <w:tcW w:w="8931" w:type="dxa"/>
            <w:shd w:val="clear" w:color="auto" w:fill="D9D9D9" w:themeFill="background1" w:themeFillShade="D9"/>
          </w:tcPr>
          <w:p w14:paraId="4D725E40" w14:textId="5DFC298F" w:rsidR="005F4C19" w:rsidRPr="00701581" w:rsidRDefault="00701581" w:rsidP="004C3903">
            <w:pPr>
              <w:spacing w:after="0"/>
              <w:rPr>
                <w:bCs/>
                <w:i/>
                <w:sz w:val="20"/>
                <w:szCs w:val="20"/>
                <w:lang w:eastAsia="en-US"/>
              </w:rPr>
            </w:pPr>
            <w:r w:rsidRPr="00701581">
              <w:rPr>
                <w:bCs/>
                <w:i/>
                <w:sz w:val="20"/>
                <w:szCs w:val="20"/>
                <w:lang w:eastAsia="en-US"/>
              </w:rPr>
              <w:t>‘</w:t>
            </w:r>
            <w:r w:rsidR="00752C6D" w:rsidRPr="00701581">
              <w:rPr>
                <w:bCs/>
                <w:i/>
                <w:sz w:val="20"/>
                <w:szCs w:val="20"/>
                <w:lang w:eastAsia="en-US"/>
              </w:rPr>
              <w:t xml:space="preserve">We recently held a </w:t>
            </w:r>
            <w:r w:rsidR="005F4C19" w:rsidRPr="00701581">
              <w:rPr>
                <w:bCs/>
                <w:i/>
                <w:sz w:val="20"/>
                <w:szCs w:val="20"/>
                <w:lang w:eastAsia="en-US"/>
              </w:rPr>
              <w:t xml:space="preserve">Community cohesion event in a mosque, </w:t>
            </w:r>
            <w:r w:rsidR="00752C6D" w:rsidRPr="00701581">
              <w:rPr>
                <w:bCs/>
                <w:i/>
                <w:sz w:val="20"/>
                <w:szCs w:val="20"/>
                <w:lang w:eastAsia="en-US"/>
              </w:rPr>
              <w:t xml:space="preserve">and </w:t>
            </w:r>
            <w:r w:rsidR="005F4C19" w:rsidRPr="00701581">
              <w:rPr>
                <w:bCs/>
                <w:i/>
                <w:sz w:val="20"/>
                <w:szCs w:val="20"/>
                <w:lang w:eastAsia="en-US"/>
              </w:rPr>
              <w:t>60</w:t>
            </w:r>
            <w:r w:rsidR="004C3903">
              <w:rPr>
                <w:bCs/>
                <w:i/>
                <w:sz w:val="20"/>
                <w:szCs w:val="20"/>
                <w:lang w:eastAsia="en-US"/>
              </w:rPr>
              <w:t xml:space="preserve"> per cent</w:t>
            </w:r>
            <w:r w:rsidR="005F4C19" w:rsidRPr="00701581">
              <w:rPr>
                <w:bCs/>
                <w:i/>
                <w:sz w:val="20"/>
                <w:szCs w:val="20"/>
                <w:lang w:eastAsia="en-US"/>
              </w:rPr>
              <w:t xml:space="preserve"> </w:t>
            </w:r>
            <w:r w:rsidR="00752C6D" w:rsidRPr="00701581">
              <w:rPr>
                <w:bCs/>
                <w:i/>
                <w:sz w:val="20"/>
                <w:szCs w:val="20"/>
                <w:lang w:eastAsia="en-US"/>
              </w:rPr>
              <w:t xml:space="preserve">of the </w:t>
            </w:r>
            <w:r w:rsidR="005F4C19" w:rsidRPr="00701581">
              <w:rPr>
                <w:bCs/>
                <w:i/>
                <w:sz w:val="20"/>
                <w:szCs w:val="20"/>
                <w:lang w:eastAsia="en-US"/>
              </w:rPr>
              <w:t xml:space="preserve">people </w:t>
            </w:r>
            <w:r w:rsidR="00752C6D" w:rsidRPr="00701581">
              <w:rPr>
                <w:bCs/>
                <w:i/>
                <w:sz w:val="20"/>
                <w:szCs w:val="20"/>
                <w:lang w:eastAsia="en-US"/>
              </w:rPr>
              <w:t xml:space="preserve">who </w:t>
            </w:r>
            <w:proofErr w:type="gramStart"/>
            <w:r w:rsidR="00752C6D" w:rsidRPr="00701581">
              <w:rPr>
                <w:bCs/>
                <w:i/>
                <w:sz w:val="20"/>
                <w:szCs w:val="20"/>
                <w:lang w:eastAsia="en-US"/>
              </w:rPr>
              <w:t xml:space="preserve">attended </w:t>
            </w:r>
            <w:r w:rsidR="005F4C19" w:rsidRPr="00701581">
              <w:rPr>
                <w:bCs/>
                <w:i/>
                <w:sz w:val="20"/>
                <w:szCs w:val="20"/>
                <w:lang w:eastAsia="en-US"/>
              </w:rPr>
              <w:t xml:space="preserve"> were</w:t>
            </w:r>
            <w:proofErr w:type="gramEnd"/>
            <w:r w:rsidR="005F4C19" w:rsidRPr="00701581">
              <w:rPr>
                <w:bCs/>
                <w:i/>
                <w:sz w:val="20"/>
                <w:szCs w:val="20"/>
                <w:lang w:eastAsia="en-US"/>
              </w:rPr>
              <w:t xml:space="preserve"> white, which was big for us</w:t>
            </w:r>
            <w:r w:rsidR="00752C6D" w:rsidRPr="00701581">
              <w:rPr>
                <w:bCs/>
                <w:i/>
                <w:sz w:val="20"/>
                <w:szCs w:val="20"/>
                <w:lang w:eastAsia="en-US"/>
              </w:rPr>
              <w:t>. This helps build better communities and</w:t>
            </w:r>
            <w:r w:rsidR="005F4C19" w:rsidRPr="00701581">
              <w:rPr>
                <w:bCs/>
                <w:i/>
                <w:sz w:val="20"/>
                <w:szCs w:val="20"/>
                <w:lang w:eastAsia="en-US"/>
              </w:rPr>
              <w:t xml:space="preserve"> break down barriers. People said it broke stereotypes, and helped them feel more comfortable in their community. In the past it’s largely been Pakistani</w:t>
            </w:r>
            <w:r w:rsidR="00752C6D" w:rsidRPr="00701581">
              <w:rPr>
                <w:bCs/>
                <w:i/>
                <w:sz w:val="20"/>
                <w:szCs w:val="20"/>
                <w:lang w:eastAsia="en-US"/>
              </w:rPr>
              <w:t xml:space="preserve"> people that we have engaged with</w:t>
            </w:r>
            <w:r w:rsidR="005F4C19" w:rsidRPr="00701581">
              <w:rPr>
                <w:bCs/>
                <w:i/>
                <w:sz w:val="20"/>
                <w:szCs w:val="20"/>
                <w:lang w:eastAsia="en-US"/>
              </w:rPr>
              <w:t xml:space="preserve">, so </w:t>
            </w:r>
            <w:r w:rsidR="00752C6D" w:rsidRPr="00701581">
              <w:rPr>
                <w:bCs/>
                <w:i/>
                <w:sz w:val="20"/>
                <w:szCs w:val="20"/>
                <w:lang w:eastAsia="en-US"/>
              </w:rPr>
              <w:t>I hope this carries on</w:t>
            </w:r>
            <w:r w:rsidRPr="00701581">
              <w:rPr>
                <w:bCs/>
                <w:i/>
                <w:sz w:val="20"/>
                <w:szCs w:val="20"/>
                <w:lang w:eastAsia="en-US"/>
              </w:rPr>
              <w:t>’</w:t>
            </w:r>
            <w:r w:rsidR="00752C6D" w:rsidRPr="00701581">
              <w:rPr>
                <w:bCs/>
                <w:i/>
                <w:sz w:val="20"/>
                <w:szCs w:val="20"/>
                <w:lang w:eastAsia="en-US"/>
              </w:rPr>
              <w:t>.</w:t>
            </w:r>
            <w:r w:rsidR="005F4C19" w:rsidRPr="00701581">
              <w:rPr>
                <w:bCs/>
                <w:i/>
                <w:sz w:val="20"/>
                <w:szCs w:val="20"/>
                <w:lang w:eastAsia="en-US"/>
              </w:rPr>
              <w:t xml:space="preserve"> </w:t>
            </w:r>
          </w:p>
        </w:tc>
      </w:tr>
    </w:tbl>
    <w:p w14:paraId="25CAAF11" w14:textId="77777777" w:rsidR="005F4C19" w:rsidRDefault="005F4C19" w:rsidP="00F83A2A">
      <w:pPr>
        <w:spacing w:after="0"/>
        <w:rPr>
          <w:bCs/>
          <w:szCs w:val="24"/>
          <w:lang w:eastAsia="en-US"/>
        </w:rPr>
      </w:pPr>
    </w:p>
    <w:p w14:paraId="15264DE9" w14:textId="77777777" w:rsidR="005F4C19" w:rsidRDefault="005F4C19" w:rsidP="00F83A2A">
      <w:pPr>
        <w:spacing w:after="0"/>
        <w:rPr>
          <w:bCs/>
          <w:i/>
          <w:szCs w:val="24"/>
          <w:lang w:eastAsia="en-US"/>
        </w:rPr>
      </w:pPr>
    </w:p>
    <w:p w14:paraId="61D450E6" w14:textId="77777777" w:rsidR="005F4C19" w:rsidRDefault="005F4C19" w:rsidP="00F83A2A">
      <w:pPr>
        <w:spacing w:after="0"/>
        <w:rPr>
          <w:bCs/>
          <w:szCs w:val="24"/>
          <w:lang w:eastAsia="en-US"/>
        </w:rPr>
      </w:pPr>
    </w:p>
    <w:p w14:paraId="2343077C" w14:textId="1B95DC32" w:rsidR="00584491" w:rsidRPr="00F14CC7" w:rsidRDefault="005F4C19" w:rsidP="00F83A2A">
      <w:pPr>
        <w:spacing w:before="120" w:after="0"/>
        <w:jc w:val="both"/>
        <w:rPr>
          <w:rFonts w:eastAsia="Times New Roman"/>
          <w:lang w:eastAsia="en-US"/>
        </w:rPr>
      </w:pPr>
      <w:r>
        <w:rPr>
          <w:b/>
        </w:rPr>
        <w:br w:type="page"/>
      </w:r>
    </w:p>
    <w:p w14:paraId="1955E3D0" w14:textId="2EC2C7DC" w:rsidR="005F4C19" w:rsidRPr="001E5EE6" w:rsidRDefault="003B0396" w:rsidP="001E5EE6">
      <w:pPr>
        <w:pStyle w:val="ListParagraph"/>
        <w:numPr>
          <w:ilvl w:val="0"/>
          <w:numId w:val="3"/>
        </w:numPr>
        <w:spacing w:after="160" w:line="259" w:lineRule="auto"/>
        <w:rPr>
          <w:b/>
          <w:sz w:val="24"/>
          <w:szCs w:val="24"/>
        </w:rPr>
      </w:pPr>
      <w:r w:rsidRPr="001E5EE6">
        <w:rPr>
          <w:b/>
          <w:sz w:val="24"/>
          <w:szCs w:val="24"/>
        </w:rPr>
        <w:lastRenderedPageBreak/>
        <w:t>Facilitators for involvement of BAME communities in loneliness services</w:t>
      </w:r>
    </w:p>
    <w:p w14:paraId="0E4C7F6A" w14:textId="497B4511" w:rsidR="00201809" w:rsidRPr="00201809" w:rsidRDefault="00201809" w:rsidP="00F83A2A">
      <w:pPr>
        <w:spacing w:after="160" w:line="259" w:lineRule="auto"/>
        <w:jc w:val="both"/>
        <w:rPr>
          <w:bCs/>
          <w:szCs w:val="24"/>
          <w:lang w:eastAsia="en-US"/>
        </w:rPr>
      </w:pPr>
      <w:r>
        <w:rPr>
          <w:bCs/>
          <w:szCs w:val="24"/>
          <w:lang w:eastAsia="en-US"/>
        </w:rPr>
        <w:t xml:space="preserve">Having explored some of the barriers seen to prevent </w:t>
      </w:r>
      <w:r w:rsidR="00530C00">
        <w:rPr>
          <w:bCs/>
          <w:szCs w:val="24"/>
          <w:lang w:eastAsia="en-US"/>
        </w:rPr>
        <w:t xml:space="preserve">people from </w:t>
      </w:r>
      <w:r>
        <w:rPr>
          <w:bCs/>
          <w:szCs w:val="24"/>
          <w:lang w:eastAsia="en-US"/>
        </w:rPr>
        <w:t xml:space="preserve">BAME </w:t>
      </w:r>
      <w:r w:rsidR="00530C00">
        <w:rPr>
          <w:bCs/>
          <w:szCs w:val="24"/>
          <w:lang w:eastAsia="en-US"/>
        </w:rPr>
        <w:t>communitie</w:t>
      </w:r>
      <w:r>
        <w:rPr>
          <w:bCs/>
          <w:szCs w:val="24"/>
          <w:lang w:eastAsia="en-US"/>
        </w:rPr>
        <w:t>s accessing services, particularly ones which</w:t>
      </w:r>
      <w:r w:rsidRPr="00201809">
        <w:rPr>
          <w:bCs/>
          <w:szCs w:val="24"/>
          <w:lang w:eastAsia="en-US"/>
        </w:rPr>
        <w:t xml:space="preserve"> </w:t>
      </w:r>
      <w:r w:rsidR="00DA598E">
        <w:rPr>
          <w:bCs/>
          <w:szCs w:val="24"/>
          <w:lang w:eastAsia="en-US"/>
        </w:rPr>
        <w:t xml:space="preserve">specifically aim to tackle </w:t>
      </w:r>
      <w:r>
        <w:rPr>
          <w:bCs/>
          <w:szCs w:val="24"/>
          <w:lang w:eastAsia="en-US"/>
        </w:rPr>
        <w:t>loneliness</w:t>
      </w:r>
      <w:r w:rsidR="00DA598E">
        <w:rPr>
          <w:bCs/>
          <w:szCs w:val="24"/>
          <w:lang w:eastAsia="en-US"/>
        </w:rPr>
        <w:t>, we now explore some of the facilitators to their involvement in services which emerged from the findings of the interviews with both stakeholders and lonely individuals.</w:t>
      </w:r>
    </w:p>
    <w:p w14:paraId="5D49673D" w14:textId="77777777" w:rsidR="003B0396" w:rsidRPr="00124930" w:rsidRDefault="003B0396" w:rsidP="00F83A2A">
      <w:pPr>
        <w:spacing w:before="120" w:after="0"/>
        <w:rPr>
          <w:rFonts w:eastAsia="Times New Roman"/>
          <w:b/>
          <w:i/>
          <w:lang w:eastAsia="en-US"/>
        </w:rPr>
      </w:pPr>
      <w:r w:rsidRPr="00124930">
        <w:rPr>
          <w:rFonts w:eastAsia="Times New Roman"/>
          <w:b/>
          <w:i/>
          <w:lang w:eastAsia="en-US"/>
        </w:rPr>
        <w:t>Recruitment of a diverse range of volunteers and staff</w:t>
      </w:r>
    </w:p>
    <w:p w14:paraId="0216EC63" w14:textId="70D76450" w:rsidR="003B0396" w:rsidRDefault="00DA598E" w:rsidP="00F83A2A">
      <w:pPr>
        <w:spacing w:before="120" w:after="0"/>
        <w:jc w:val="both"/>
        <w:rPr>
          <w:bCs/>
          <w:i/>
          <w:szCs w:val="24"/>
          <w:lang w:eastAsia="en-US"/>
        </w:rPr>
      </w:pPr>
      <w:r>
        <w:rPr>
          <w:rFonts w:eastAsia="Times New Roman"/>
          <w:lang w:eastAsia="en-US"/>
        </w:rPr>
        <w:t>Many of those inte</w:t>
      </w:r>
      <w:r w:rsidR="00B031D1">
        <w:rPr>
          <w:rFonts w:eastAsia="Times New Roman"/>
          <w:lang w:eastAsia="en-US"/>
        </w:rPr>
        <w:t>r</w:t>
      </w:r>
      <w:r>
        <w:rPr>
          <w:rFonts w:eastAsia="Times New Roman"/>
          <w:lang w:eastAsia="en-US"/>
        </w:rPr>
        <w:t xml:space="preserve">viewed mentioned the importance of both </w:t>
      </w:r>
      <w:r w:rsidR="003B0396" w:rsidRPr="00005A8D">
        <w:rPr>
          <w:rFonts w:eastAsia="Times New Roman"/>
          <w:lang w:eastAsia="en-US"/>
        </w:rPr>
        <w:t>staf</w:t>
      </w:r>
      <w:r w:rsidR="003B0396">
        <w:rPr>
          <w:rFonts w:eastAsia="Times New Roman"/>
          <w:lang w:eastAsia="en-US"/>
        </w:rPr>
        <w:t>f and volunteers represent</w:t>
      </w:r>
      <w:r>
        <w:rPr>
          <w:rFonts w:eastAsia="Times New Roman"/>
          <w:lang w:eastAsia="en-US"/>
        </w:rPr>
        <w:t>ing</w:t>
      </w:r>
      <w:r w:rsidR="003B0396">
        <w:rPr>
          <w:rFonts w:eastAsia="Times New Roman"/>
          <w:lang w:eastAsia="en-US"/>
        </w:rPr>
        <w:t xml:space="preserve"> a di</w:t>
      </w:r>
      <w:r w:rsidR="003B0396" w:rsidRPr="00005A8D">
        <w:rPr>
          <w:rFonts w:eastAsia="Times New Roman"/>
          <w:lang w:eastAsia="en-US"/>
        </w:rPr>
        <w:t>ver</w:t>
      </w:r>
      <w:r w:rsidR="003B0396">
        <w:rPr>
          <w:rFonts w:eastAsia="Times New Roman"/>
          <w:lang w:eastAsia="en-US"/>
        </w:rPr>
        <w:t>s</w:t>
      </w:r>
      <w:r w:rsidR="003B0396" w:rsidRPr="00005A8D">
        <w:rPr>
          <w:rFonts w:eastAsia="Times New Roman"/>
          <w:lang w:eastAsia="en-US"/>
        </w:rPr>
        <w:t xml:space="preserve">e range of ethnicities </w:t>
      </w:r>
      <w:r>
        <w:rPr>
          <w:rFonts w:eastAsia="Times New Roman"/>
          <w:lang w:eastAsia="en-US"/>
        </w:rPr>
        <w:t xml:space="preserve">if </w:t>
      </w:r>
      <w:r w:rsidR="003B0396" w:rsidRPr="00005A8D">
        <w:rPr>
          <w:rFonts w:eastAsia="Times New Roman"/>
          <w:lang w:eastAsia="en-US"/>
        </w:rPr>
        <w:t xml:space="preserve">BAME </w:t>
      </w:r>
      <w:r w:rsidR="00530C00">
        <w:rPr>
          <w:rFonts w:eastAsia="Times New Roman"/>
          <w:lang w:eastAsia="en-US"/>
        </w:rPr>
        <w:t xml:space="preserve">communities </w:t>
      </w:r>
      <w:r w:rsidR="003B0396">
        <w:rPr>
          <w:rFonts w:eastAsia="Times New Roman"/>
          <w:lang w:eastAsia="en-US"/>
        </w:rPr>
        <w:t xml:space="preserve">are </w:t>
      </w:r>
      <w:r>
        <w:rPr>
          <w:rFonts w:eastAsia="Times New Roman"/>
          <w:lang w:eastAsia="en-US"/>
        </w:rPr>
        <w:t xml:space="preserve">to be encouraged to engage with them. They reported that </w:t>
      </w:r>
      <w:r w:rsidR="00B031D1">
        <w:rPr>
          <w:rFonts w:eastAsia="Times New Roman"/>
          <w:lang w:eastAsia="en-US"/>
        </w:rPr>
        <w:t>residents</w:t>
      </w:r>
      <w:r>
        <w:rPr>
          <w:rFonts w:eastAsia="Times New Roman"/>
          <w:lang w:eastAsia="en-US"/>
        </w:rPr>
        <w:t xml:space="preserve"> </w:t>
      </w:r>
      <w:r w:rsidR="00530C00">
        <w:rPr>
          <w:rFonts w:eastAsia="Times New Roman"/>
          <w:lang w:eastAsia="en-US"/>
        </w:rPr>
        <w:t xml:space="preserve">from BAME communities </w:t>
      </w:r>
      <w:r>
        <w:rPr>
          <w:rFonts w:eastAsia="Times New Roman"/>
          <w:lang w:eastAsia="en-US"/>
        </w:rPr>
        <w:t xml:space="preserve">are more likely to </w:t>
      </w:r>
      <w:r w:rsidR="003B0396">
        <w:rPr>
          <w:rFonts w:eastAsia="Times New Roman"/>
          <w:lang w:eastAsia="en-US"/>
        </w:rPr>
        <w:t>feel that the s</w:t>
      </w:r>
      <w:r>
        <w:rPr>
          <w:rFonts w:eastAsia="Times New Roman"/>
          <w:lang w:eastAsia="en-US"/>
        </w:rPr>
        <w:t xml:space="preserve">ervice is appropriate for them </w:t>
      </w:r>
      <w:r w:rsidR="003B0396">
        <w:rPr>
          <w:rFonts w:eastAsia="Times New Roman"/>
          <w:lang w:eastAsia="en-US"/>
        </w:rPr>
        <w:t xml:space="preserve">if staff </w:t>
      </w:r>
      <w:r>
        <w:rPr>
          <w:rFonts w:eastAsia="Times New Roman"/>
          <w:lang w:eastAsia="en-US"/>
        </w:rPr>
        <w:t xml:space="preserve">represent a </w:t>
      </w:r>
      <w:r w:rsidR="00B031D1">
        <w:rPr>
          <w:rFonts w:eastAsia="Times New Roman"/>
          <w:lang w:eastAsia="en-US"/>
        </w:rPr>
        <w:t>range</w:t>
      </w:r>
      <w:r>
        <w:rPr>
          <w:rFonts w:eastAsia="Times New Roman"/>
          <w:lang w:eastAsia="en-US"/>
        </w:rPr>
        <w:t xml:space="preserve"> of ethnicities than if they are all White British. </w:t>
      </w:r>
      <w:r w:rsidR="003B0396">
        <w:rPr>
          <w:rFonts w:eastAsia="Times New Roman"/>
          <w:lang w:eastAsia="en-US"/>
        </w:rPr>
        <w:t xml:space="preserve">Some of the organisations in Newcastle mentioned the </w:t>
      </w:r>
      <w:r>
        <w:rPr>
          <w:rFonts w:eastAsia="Times New Roman"/>
          <w:lang w:eastAsia="en-US"/>
        </w:rPr>
        <w:t xml:space="preserve">specific </w:t>
      </w:r>
      <w:r w:rsidR="003B0396">
        <w:rPr>
          <w:rFonts w:eastAsia="Times New Roman"/>
          <w:lang w:eastAsia="en-US"/>
        </w:rPr>
        <w:t>importance of recruiting volunte</w:t>
      </w:r>
      <w:r w:rsidR="00502FFF">
        <w:rPr>
          <w:rFonts w:eastAsia="Times New Roman"/>
          <w:lang w:eastAsia="en-US"/>
        </w:rPr>
        <w:t>ers to deliver services and the</w:t>
      </w:r>
      <w:r w:rsidR="003B0396">
        <w:rPr>
          <w:rFonts w:eastAsia="Times New Roman"/>
          <w:lang w:eastAsia="en-US"/>
        </w:rPr>
        <w:t xml:space="preserve"> importance of matching volunteers to service users. One </w:t>
      </w:r>
      <w:r>
        <w:rPr>
          <w:rFonts w:eastAsia="Times New Roman"/>
          <w:lang w:eastAsia="en-US"/>
        </w:rPr>
        <w:t>friendship based service provider</w:t>
      </w:r>
      <w:r w:rsidR="003B0396">
        <w:rPr>
          <w:rFonts w:eastAsia="Times New Roman"/>
          <w:lang w:eastAsia="en-US"/>
        </w:rPr>
        <w:t xml:space="preserve"> interviewed suggested that in order to meet </w:t>
      </w:r>
      <w:r w:rsidR="003B0396">
        <w:rPr>
          <w:bCs/>
          <w:szCs w:val="24"/>
          <w:lang w:eastAsia="en-US"/>
        </w:rPr>
        <w:t xml:space="preserve">the needs of more diverse communities it is important to have volunteers who can be matched up with them. </w:t>
      </w:r>
      <w:r w:rsidR="00E33635">
        <w:rPr>
          <w:bCs/>
          <w:szCs w:val="24"/>
          <w:lang w:eastAsia="en-US"/>
        </w:rPr>
        <w:t>They stated that M</w:t>
      </w:r>
      <w:r w:rsidR="003B0396">
        <w:rPr>
          <w:bCs/>
          <w:szCs w:val="24"/>
          <w:lang w:eastAsia="en-US"/>
        </w:rPr>
        <w:t xml:space="preserve">uslim women, for example, are more likely to want to be matched with </w:t>
      </w:r>
      <w:r w:rsidR="00530C00">
        <w:rPr>
          <w:bCs/>
          <w:szCs w:val="24"/>
          <w:lang w:eastAsia="en-US"/>
        </w:rPr>
        <w:t>female</w:t>
      </w:r>
      <w:r w:rsidR="003B0396">
        <w:rPr>
          <w:bCs/>
          <w:szCs w:val="24"/>
          <w:lang w:eastAsia="en-US"/>
        </w:rPr>
        <w:t xml:space="preserve"> volunteers </w:t>
      </w:r>
      <w:r w:rsidR="00530C00">
        <w:rPr>
          <w:bCs/>
          <w:szCs w:val="24"/>
          <w:lang w:eastAsia="en-US"/>
        </w:rPr>
        <w:t xml:space="preserve">from </w:t>
      </w:r>
      <w:r w:rsidR="00530C00">
        <w:rPr>
          <w:bCs/>
          <w:szCs w:val="24"/>
          <w:lang w:eastAsia="en-US"/>
        </w:rPr>
        <w:t>BAME</w:t>
      </w:r>
      <w:r w:rsidR="00530C00">
        <w:rPr>
          <w:bCs/>
          <w:szCs w:val="24"/>
          <w:lang w:eastAsia="en-US"/>
        </w:rPr>
        <w:t xml:space="preserve"> communities </w:t>
      </w:r>
      <w:r w:rsidR="003B0396">
        <w:rPr>
          <w:bCs/>
          <w:szCs w:val="24"/>
          <w:lang w:eastAsia="en-US"/>
        </w:rPr>
        <w:t xml:space="preserve">rather than </w:t>
      </w:r>
      <w:r w:rsidR="00502FFF">
        <w:rPr>
          <w:bCs/>
          <w:szCs w:val="24"/>
          <w:lang w:eastAsia="en-US"/>
        </w:rPr>
        <w:t>W</w:t>
      </w:r>
      <w:r w:rsidR="00530C00">
        <w:rPr>
          <w:bCs/>
          <w:szCs w:val="24"/>
          <w:lang w:eastAsia="en-US"/>
        </w:rPr>
        <w:t>hite British me</w:t>
      </w:r>
      <w:r w:rsidR="00673CD6">
        <w:rPr>
          <w:bCs/>
          <w:szCs w:val="24"/>
          <w:lang w:eastAsia="en-US"/>
        </w:rPr>
        <w:t>n</w:t>
      </w:r>
      <w:r w:rsidR="003B0396">
        <w:rPr>
          <w:bCs/>
          <w:szCs w:val="24"/>
          <w:lang w:eastAsia="en-US"/>
        </w:rPr>
        <w:t xml:space="preserve">. Another </w:t>
      </w:r>
      <w:r>
        <w:rPr>
          <w:bCs/>
          <w:szCs w:val="24"/>
          <w:lang w:eastAsia="en-US"/>
        </w:rPr>
        <w:t xml:space="preserve">service provider </w:t>
      </w:r>
      <w:r w:rsidR="003B0396">
        <w:rPr>
          <w:bCs/>
          <w:szCs w:val="24"/>
          <w:lang w:eastAsia="en-US"/>
        </w:rPr>
        <w:t>in Newcastle</w:t>
      </w:r>
      <w:r w:rsidR="00530C00">
        <w:rPr>
          <w:bCs/>
          <w:szCs w:val="24"/>
          <w:lang w:eastAsia="en-US"/>
        </w:rPr>
        <w:t>,</w:t>
      </w:r>
      <w:r w:rsidR="003B0396">
        <w:rPr>
          <w:bCs/>
          <w:szCs w:val="24"/>
          <w:lang w:eastAsia="en-US"/>
        </w:rPr>
        <w:t xml:space="preserve"> provid</w:t>
      </w:r>
      <w:r w:rsidR="00673CD6">
        <w:rPr>
          <w:bCs/>
          <w:szCs w:val="24"/>
          <w:lang w:eastAsia="en-US"/>
        </w:rPr>
        <w:t>ing</w:t>
      </w:r>
      <w:r w:rsidR="003B0396">
        <w:rPr>
          <w:bCs/>
          <w:szCs w:val="24"/>
          <w:lang w:eastAsia="en-US"/>
        </w:rPr>
        <w:t xml:space="preserve"> arts based support</w:t>
      </w:r>
      <w:r w:rsidR="00530C00">
        <w:rPr>
          <w:bCs/>
          <w:szCs w:val="24"/>
          <w:lang w:eastAsia="en-US"/>
        </w:rPr>
        <w:t>,</w:t>
      </w:r>
      <w:r w:rsidR="003B0396">
        <w:rPr>
          <w:bCs/>
          <w:szCs w:val="24"/>
          <w:lang w:eastAsia="en-US"/>
        </w:rPr>
        <w:t xml:space="preserve"> reported that </w:t>
      </w:r>
      <w:r>
        <w:rPr>
          <w:bCs/>
          <w:szCs w:val="24"/>
          <w:lang w:eastAsia="en-US"/>
        </w:rPr>
        <w:t>they are</w:t>
      </w:r>
      <w:r w:rsidR="003B0396">
        <w:rPr>
          <w:bCs/>
          <w:szCs w:val="24"/>
          <w:lang w:eastAsia="en-US"/>
        </w:rPr>
        <w:t xml:space="preserve"> aware th</w:t>
      </w:r>
      <w:r>
        <w:rPr>
          <w:bCs/>
          <w:szCs w:val="24"/>
          <w:lang w:eastAsia="en-US"/>
        </w:rPr>
        <w:t xml:space="preserve">at their </w:t>
      </w:r>
      <w:r w:rsidR="003B0396">
        <w:rPr>
          <w:bCs/>
          <w:szCs w:val="24"/>
          <w:lang w:eastAsia="en-US"/>
        </w:rPr>
        <w:t>organisation need</w:t>
      </w:r>
      <w:r>
        <w:rPr>
          <w:bCs/>
          <w:szCs w:val="24"/>
          <w:lang w:eastAsia="en-US"/>
        </w:rPr>
        <w:t>s</w:t>
      </w:r>
      <w:r w:rsidR="003B0396">
        <w:rPr>
          <w:bCs/>
          <w:szCs w:val="24"/>
          <w:lang w:eastAsia="en-US"/>
        </w:rPr>
        <w:t xml:space="preserve"> to d</w:t>
      </w:r>
      <w:r>
        <w:rPr>
          <w:bCs/>
          <w:szCs w:val="24"/>
          <w:lang w:eastAsia="en-US"/>
        </w:rPr>
        <w:t>o</w:t>
      </w:r>
      <w:r w:rsidR="003B0396">
        <w:rPr>
          <w:bCs/>
          <w:szCs w:val="24"/>
          <w:lang w:eastAsia="en-US"/>
        </w:rPr>
        <w:t xml:space="preserve"> more to recruit artists who represent B</w:t>
      </w:r>
      <w:r>
        <w:rPr>
          <w:bCs/>
          <w:szCs w:val="24"/>
          <w:lang w:eastAsia="en-US"/>
        </w:rPr>
        <w:t>A</w:t>
      </w:r>
      <w:r w:rsidR="003B0396">
        <w:rPr>
          <w:bCs/>
          <w:szCs w:val="24"/>
          <w:lang w:eastAsia="en-US"/>
        </w:rPr>
        <w:t xml:space="preserve">ME communities stating </w:t>
      </w:r>
      <w:r w:rsidR="003B0396" w:rsidRPr="00005A8D">
        <w:rPr>
          <w:bCs/>
          <w:i/>
          <w:szCs w:val="24"/>
          <w:lang w:eastAsia="en-US"/>
        </w:rPr>
        <w:t xml:space="preserve">‘that is the root to connecting more effectively with </w:t>
      </w:r>
      <w:r>
        <w:rPr>
          <w:bCs/>
          <w:i/>
          <w:szCs w:val="24"/>
          <w:lang w:eastAsia="en-US"/>
        </w:rPr>
        <w:t>[</w:t>
      </w:r>
      <w:r w:rsidR="003B0396" w:rsidRPr="00005A8D">
        <w:rPr>
          <w:bCs/>
          <w:i/>
          <w:szCs w:val="24"/>
          <w:lang w:eastAsia="en-US"/>
        </w:rPr>
        <w:t>B</w:t>
      </w:r>
      <w:r>
        <w:rPr>
          <w:bCs/>
          <w:i/>
          <w:szCs w:val="24"/>
          <w:lang w:eastAsia="en-US"/>
        </w:rPr>
        <w:t>A</w:t>
      </w:r>
      <w:r w:rsidR="003B0396" w:rsidRPr="00005A8D">
        <w:rPr>
          <w:bCs/>
          <w:i/>
          <w:szCs w:val="24"/>
          <w:lang w:eastAsia="en-US"/>
        </w:rPr>
        <w:t>ME</w:t>
      </w:r>
      <w:r>
        <w:rPr>
          <w:bCs/>
          <w:i/>
          <w:szCs w:val="24"/>
          <w:lang w:eastAsia="en-US"/>
        </w:rPr>
        <w:t>]</w:t>
      </w:r>
      <w:r w:rsidR="003B0396" w:rsidRPr="00005A8D">
        <w:rPr>
          <w:bCs/>
          <w:i/>
          <w:szCs w:val="24"/>
          <w:lang w:eastAsia="en-US"/>
        </w:rPr>
        <w:t xml:space="preserve"> groups’</w:t>
      </w:r>
      <w:r w:rsidR="003B0396">
        <w:rPr>
          <w:bCs/>
          <w:i/>
          <w:szCs w:val="24"/>
          <w:lang w:eastAsia="en-US"/>
        </w:rPr>
        <w:t>.</w:t>
      </w:r>
    </w:p>
    <w:p w14:paraId="2DE3BAE9" w14:textId="63497348" w:rsidR="003B0396" w:rsidRDefault="00DA598E" w:rsidP="00F83A2A">
      <w:pPr>
        <w:spacing w:before="120" w:after="0"/>
        <w:jc w:val="both"/>
        <w:rPr>
          <w:bCs/>
          <w:i/>
          <w:szCs w:val="24"/>
          <w:lang w:eastAsia="en-US"/>
        </w:rPr>
      </w:pPr>
      <w:r>
        <w:rPr>
          <w:bCs/>
          <w:szCs w:val="24"/>
          <w:lang w:eastAsia="en-US"/>
        </w:rPr>
        <w:t>A representative of a</w:t>
      </w:r>
      <w:r w:rsidR="003B0396" w:rsidRPr="00D23ABC">
        <w:rPr>
          <w:bCs/>
          <w:szCs w:val="24"/>
          <w:lang w:eastAsia="en-US"/>
        </w:rPr>
        <w:t xml:space="preserve"> health base</w:t>
      </w:r>
      <w:r w:rsidR="00917C20">
        <w:rPr>
          <w:bCs/>
          <w:szCs w:val="24"/>
          <w:lang w:eastAsia="en-US"/>
        </w:rPr>
        <w:t>d</w:t>
      </w:r>
      <w:r w:rsidR="003B0396" w:rsidRPr="00D23ABC">
        <w:rPr>
          <w:bCs/>
          <w:szCs w:val="24"/>
          <w:lang w:eastAsia="en-US"/>
        </w:rPr>
        <w:t xml:space="preserve"> organisation in Newcastle said that </w:t>
      </w:r>
      <w:r>
        <w:rPr>
          <w:bCs/>
          <w:szCs w:val="24"/>
          <w:lang w:eastAsia="en-US"/>
        </w:rPr>
        <w:t xml:space="preserve">they </w:t>
      </w:r>
      <w:r w:rsidR="003B0396" w:rsidRPr="00D23ABC">
        <w:rPr>
          <w:bCs/>
          <w:szCs w:val="24"/>
          <w:lang w:eastAsia="en-US"/>
        </w:rPr>
        <w:t xml:space="preserve">had </w:t>
      </w:r>
      <w:r>
        <w:rPr>
          <w:bCs/>
          <w:szCs w:val="24"/>
          <w:lang w:eastAsia="en-US"/>
        </w:rPr>
        <w:t xml:space="preserve">recruited </w:t>
      </w:r>
      <w:r w:rsidR="003B0396" w:rsidRPr="00D23ABC">
        <w:rPr>
          <w:bCs/>
          <w:szCs w:val="24"/>
          <w:lang w:eastAsia="en-US"/>
        </w:rPr>
        <w:t>two members of staff of Bangladesh</w:t>
      </w:r>
      <w:r w:rsidR="003B0396">
        <w:rPr>
          <w:bCs/>
          <w:szCs w:val="24"/>
          <w:lang w:eastAsia="en-US"/>
        </w:rPr>
        <w:t xml:space="preserve"> heritage </w:t>
      </w:r>
      <w:r>
        <w:rPr>
          <w:bCs/>
          <w:szCs w:val="24"/>
          <w:lang w:eastAsia="en-US"/>
        </w:rPr>
        <w:t>and this was reported to</w:t>
      </w:r>
      <w:r w:rsidR="00606337">
        <w:rPr>
          <w:bCs/>
          <w:szCs w:val="24"/>
          <w:lang w:eastAsia="en-US"/>
        </w:rPr>
        <w:t xml:space="preserve"> </w:t>
      </w:r>
      <w:r w:rsidR="003B0396">
        <w:rPr>
          <w:bCs/>
          <w:szCs w:val="24"/>
          <w:lang w:eastAsia="en-US"/>
        </w:rPr>
        <w:t>work well.  The</w:t>
      </w:r>
      <w:r>
        <w:rPr>
          <w:bCs/>
          <w:szCs w:val="24"/>
          <w:lang w:eastAsia="en-US"/>
        </w:rPr>
        <w:t xml:space="preserve"> staff had been </w:t>
      </w:r>
      <w:r w:rsidR="003B0396">
        <w:rPr>
          <w:bCs/>
          <w:szCs w:val="24"/>
          <w:lang w:eastAsia="en-US"/>
        </w:rPr>
        <w:t xml:space="preserve">successful </w:t>
      </w:r>
      <w:r>
        <w:rPr>
          <w:bCs/>
          <w:szCs w:val="24"/>
          <w:lang w:eastAsia="en-US"/>
        </w:rPr>
        <w:t xml:space="preserve">in engaging with </w:t>
      </w:r>
      <w:r w:rsidR="00917C20">
        <w:rPr>
          <w:bCs/>
          <w:szCs w:val="24"/>
          <w:lang w:eastAsia="en-US"/>
        </w:rPr>
        <w:t>men</w:t>
      </w:r>
      <w:r w:rsidR="00917C20">
        <w:rPr>
          <w:bCs/>
          <w:szCs w:val="24"/>
          <w:lang w:eastAsia="en-US"/>
        </w:rPr>
        <w:t xml:space="preserve"> from </w:t>
      </w:r>
      <w:r w:rsidR="003B0396">
        <w:rPr>
          <w:bCs/>
          <w:szCs w:val="24"/>
          <w:lang w:eastAsia="en-US"/>
        </w:rPr>
        <w:t>BAME</w:t>
      </w:r>
      <w:r w:rsidR="00917C20">
        <w:rPr>
          <w:bCs/>
          <w:szCs w:val="24"/>
          <w:lang w:eastAsia="en-US"/>
        </w:rPr>
        <w:t xml:space="preserve"> communities</w:t>
      </w:r>
      <w:r w:rsidR="003B0396">
        <w:rPr>
          <w:bCs/>
          <w:szCs w:val="24"/>
          <w:lang w:eastAsia="en-US"/>
        </w:rPr>
        <w:t>, who seem</w:t>
      </w:r>
      <w:r>
        <w:rPr>
          <w:bCs/>
          <w:szCs w:val="24"/>
          <w:lang w:eastAsia="en-US"/>
        </w:rPr>
        <w:t>ed</w:t>
      </w:r>
      <w:r w:rsidR="003B0396">
        <w:rPr>
          <w:bCs/>
          <w:szCs w:val="24"/>
          <w:lang w:eastAsia="en-US"/>
        </w:rPr>
        <w:t xml:space="preserve"> to </w:t>
      </w:r>
      <w:r>
        <w:rPr>
          <w:bCs/>
          <w:szCs w:val="24"/>
          <w:lang w:eastAsia="en-US"/>
        </w:rPr>
        <w:t xml:space="preserve">be more </w:t>
      </w:r>
      <w:r w:rsidR="003B0396">
        <w:rPr>
          <w:bCs/>
          <w:szCs w:val="24"/>
          <w:lang w:eastAsia="en-US"/>
        </w:rPr>
        <w:t>accept</w:t>
      </w:r>
      <w:r>
        <w:rPr>
          <w:bCs/>
          <w:szCs w:val="24"/>
          <w:lang w:eastAsia="en-US"/>
        </w:rPr>
        <w:t>ing of the service when it was fronted by</w:t>
      </w:r>
      <w:r w:rsidR="003B0396">
        <w:rPr>
          <w:bCs/>
          <w:szCs w:val="24"/>
          <w:lang w:eastAsia="en-US"/>
        </w:rPr>
        <w:t xml:space="preserve"> someone from a BAME community.  The interviewee gave examples of going to the Hindu Temple to </w:t>
      </w:r>
      <w:r>
        <w:rPr>
          <w:bCs/>
          <w:szCs w:val="24"/>
          <w:lang w:eastAsia="en-US"/>
        </w:rPr>
        <w:t>carry out</w:t>
      </w:r>
      <w:r w:rsidR="003B0396">
        <w:rPr>
          <w:bCs/>
          <w:szCs w:val="24"/>
          <w:lang w:eastAsia="en-US"/>
        </w:rPr>
        <w:t xml:space="preserve"> diabetes awareness which was successful, but </w:t>
      </w:r>
      <w:r>
        <w:rPr>
          <w:bCs/>
          <w:szCs w:val="24"/>
          <w:lang w:eastAsia="en-US"/>
        </w:rPr>
        <w:t>also mentioned the importance of</w:t>
      </w:r>
      <w:r w:rsidR="00606337">
        <w:rPr>
          <w:bCs/>
          <w:szCs w:val="24"/>
          <w:lang w:eastAsia="en-US"/>
        </w:rPr>
        <w:t xml:space="preserve"> the fact that </w:t>
      </w:r>
      <w:r w:rsidR="003B0396">
        <w:rPr>
          <w:bCs/>
          <w:szCs w:val="24"/>
          <w:lang w:eastAsia="en-US"/>
        </w:rPr>
        <w:t xml:space="preserve">one of the leaders </w:t>
      </w:r>
      <w:r w:rsidR="00606337">
        <w:rPr>
          <w:bCs/>
          <w:szCs w:val="24"/>
          <w:lang w:eastAsia="en-US"/>
        </w:rPr>
        <w:t xml:space="preserve">of the Hindu temple </w:t>
      </w:r>
      <w:r w:rsidR="003B0396">
        <w:rPr>
          <w:bCs/>
          <w:szCs w:val="24"/>
          <w:lang w:eastAsia="en-US"/>
        </w:rPr>
        <w:t>was a doctor with an interest in diabetes.</w:t>
      </w:r>
    </w:p>
    <w:p w14:paraId="398F0941" w14:textId="6F2D0693" w:rsidR="00FA2E39" w:rsidRPr="00BB20B2" w:rsidRDefault="008E49DD" w:rsidP="00F83A2A">
      <w:pPr>
        <w:spacing w:before="120" w:after="0"/>
        <w:jc w:val="both"/>
        <w:rPr>
          <w:bCs/>
          <w:szCs w:val="24"/>
          <w:lang w:eastAsia="en-US"/>
        </w:rPr>
      </w:pPr>
      <w:r>
        <w:rPr>
          <w:bCs/>
          <w:szCs w:val="24"/>
          <w:lang w:eastAsia="en-US"/>
        </w:rPr>
        <w:t xml:space="preserve">In Islington service providers made similar comments saying that staff across the organisations need to represent the communities they are trying to engage with, with one saying: </w:t>
      </w:r>
      <w:r w:rsidR="003B0396">
        <w:rPr>
          <w:bCs/>
          <w:i/>
          <w:szCs w:val="24"/>
          <w:lang w:eastAsia="en-US"/>
        </w:rPr>
        <w:t>‘</w:t>
      </w:r>
      <w:r w:rsidR="003B0396" w:rsidRPr="00BF23CC">
        <w:rPr>
          <w:bCs/>
          <w:i/>
          <w:szCs w:val="24"/>
          <w:lang w:eastAsia="en-US"/>
        </w:rPr>
        <w:t xml:space="preserve">looking at who is leading the groups </w:t>
      </w:r>
      <w:r w:rsidR="003B0396">
        <w:rPr>
          <w:bCs/>
          <w:i/>
          <w:szCs w:val="24"/>
          <w:lang w:eastAsia="en-US"/>
        </w:rPr>
        <w:t xml:space="preserve">[it’s important to] </w:t>
      </w:r>
      <w:r w:rsidR="003B0396" w:rsidRPr="00BF23CC">
        <w:rPr>
          <w:bCs/>
          <w:i/>
          <w:szCs w:val="24"/>
          <w:lang w:eastAsia="en-US"/>
        </w:rPr>
        <w:t>be more inclusive in terms of employees, employing people from all sorts of places.</w:t>
      </w:r>
      <w:r w:rsidR="003B0396">
        <w:rPr>
          <w:bCs/>
          <w:i/>
          <w:szCs w:val="24"/>
          <w:lang w:eastAsia="en-US"/>
        </w:rPr>
        <w:t>’</w:t>
      </w:r>
      <w:r w:rsidR="00FA2E39" w:rsidRPr="00FA2E39">
        <w:rPr>
          <w:bCs/>
          <w:szCs w:val="24"/>
          <w:lang w:eastAsia="en-US"/>
        </w:rPr>
        <w:t xml:space="preserve"> </w:t>
      </w:r>
      <w:r w:rsidR="002613B2">
        <w:rPr>
          <w:bCs/>
          <w:szCs w:val="24"/>
          <w:lang w:eastAsia="en-US"/>
        </w:rPr>
        <w:t xml:space="preserve">Having staff who are representative of the community enables </w:t>
      </w:r>
      <w:r w:rsidR="00917C20">
        <w:rPr>
          <w:bCs/>
          <w:szCs w:val="24"/>
          <w:lang w:eastAsia="en-US"/>
        </w:rPr>
        <w:t>people from BAME communities</w:t>
      </w:r>
      <w:r w:rsidR="002613B2">
        <w:rPr>
          <w:bCs/>
          <w:szCs w:val="24"/>
          <w:lang w:eastAsia="en-US"/>
        </w:rPr>
        <w:t xml:space="preserve"> to identify with the service staff and thus can help to develop a sense of trust (see below for a more detailed discussion). </w:t>
      </w:r>
      <w:r w:rsidR="00FA2E39">
        <w:rPr>
          <w:bCs/>
          <w:szCs w:val="24"/>
          <w:lang w:eastAsia="en-US"/>
        </w:rPr>
        <w:t>Other service providers in all three localities</w:t>
      </w:r>
      <w:r w:rsidR="00FA2E39" w:rsidRPr="00BB20B2">
        <w:rPr>
          <w:bCs/>
          <w:szCs w:val="24"/>
          <w:lang w:eastAsia="en-US"/>
        </w:rPr>
        <w:t xml:space="preserve"> also pointed out that it is important for service providers to tap into community leaders and not to assume that merely having a base in a loc</w:t>
      </w:r>
      <w:r w:rsidR="00917C20">
        <w:rPr>
          <w:bCs/>
          <w:szCs w:val="24"/>
          <w:lang w:eastAsia="en-US"/>
        </w:rPr>
        <w:t>ality will attract people to it;</w:t>
      </w:r>
      <w:r w:rsidR="00FA2E39" w:rsidRPr="00BB20B2">
        <w:rPr>
          <w:bCs/>
          <w:szCs w:val="24"/>
          <w:lang w:eastAsia="en-US"/>
        </w:rPr>
        <w:t xml:space="preserve"> concerted effort needs to be made t</w:t>
      </w:r>
      <w:r w:rsidR="00FA2E39">
        <w:rPr>
          <w:bCs/>
          <w:szCs w:val="24"/>
          <w:lang w:eastAsia="en-US"/>
        </w:rPr>
        <w:t>o</w:t>
      </w:r>
      <w:r w:rsidR="00FA2E39" w:rsidRPr="00BB20B2">
        <w:rPr>
          <w:bCs/>
          <w:szCs w:val="24"/>
          <w:lang w:eastAsia="en-US"/>
        </w:rPr>
        <w:t xml:space="preserve"> make </w:t>
      </w:r>
      <w:r w:rsidR="00FA2E39">
        <w:rPr>
          <w:bCs/>
          <w:szCs w:val="24"/>
          <w:lang w:eastAsia="en-US"/>
        </w:rPr>
        <w:t>connections and build up trust, an issue which is explore further below.</w:t>
      </w:r>
    </w:p>
    <w:p w14:paraId="1486385E" w14:textId="2285BAAF" w:rsidR="003B0396" w:rsidRDefault="003B0396" w:rsidP="00F83A2A">
      <w:pPr>
        <w:spacing w:before="120" w:after="0"/>
        <w:jc w:val="both"/>
        <w:rPr>
          <w:bCs/>
          <w:i/>
          <w:szCs w:val="24"/>
          <w:lang w:eastAsia="en-US"/>
        </w:rPr>
      </w:pPr>
    </w:p>
    <w:p w14:paraId="7C2D18B4" w14:textId="39ABC117" w:rsidR="003B0396" w:rsidRPr="00124930" w:rsidRDefault="003B0396" w:rsidP="00F83A2A">
      <w:pPr>
        <w:spacing w:before="120" w:after="0"/>
        <w:rPr>
          <w:b/>
          <w:bCs/>
          <w:i/>
          <w:szCs w:val="24"/>
          <w:lang w:eastAsia="en-US"/>
        </w:rPr>
      </w:pPr>
      <w:r w:rsidRPr="00124930">
        <w:rPr>
          <w:b/>
          <w:bCs/>
          <w:i/>
          <w:szCs w:val="24"/>
          <w:lang w:eastAsia="en-US"/>
        </w:rPr>
        <w:t>Engag</w:t>
      </w:r>
      <w:r w:rsidR="008E732B" w:rsidRPr="00124930">
        <w:rPr>
          <w:b/>
          <w:bCs/>
          <w:i/>
          <w:szCs w:val="24"/>
          <w:lang w:eastAsia="en-US"/>
        </w:rPr>
        <w:t>ing</w:t>
      </w:r>
      <w:r w:rsidRPr="00124930">
        <w:rPr>
          <w:b/>
          <w:bCs/>
          <w:i/>
          <w:szCs w:val="24"/>
          <w:lang w:eastAsia="en-US"/>
        </w:rPr>
        <w:t xml:space="preserve"> with</w:t>
      </w:r>
      <w:r w:rsidR="008E732B" w:rsidRPr="00124930">
        <w:rPr>
          <w:b/>
          <w:bCs/>
          <w:i/>
          <w:szCs w:val="24"/>
          <w:lang w:eastAsia="en-US"/>
        </w:rPr>
        <w:t>,</w:t>
      </w:r>
      <w:r w:rsidRPr="00124930">
        <w:rPr>
          <w:b/>
          <w:bCs/>
          <w:i/>
          <w:szCs w:val="24"/>
          <w:lang w:eastAsia="en-US"/>
        </w:rPr>
        <w:t xml:space="preserve"> and </w:t>
      </w:r>
      <w:r w:rsidR="008E732B" w:rsidRPr="00124930">
        <w:rPr>
          <w:b/>
          <w:bCs/>
          <w:i/>
          <w:szCs w:val="24"/>
          <w:lang w:eastAsia="en-US"/>
        </w:rPr>
        <w:t>creating</w:t>
      </w:r>
      <w:r w:rsidRPr="00124930">
        <w:rPr>
          <w:b/>
          <w:bCs/>
          <w:i/>
          <w:szCs w:val="24"/>
          <w:lang w:eastAsia="en-US"/>
        </w:rPr>
        <w:t xml:space="preserve"> </w:t>
      </w:r>
      <w:r w:rsidR="008E732B" w:rsidRPr="00124930">
        <w:rPr>
          <w:b/>
          <w:bCs/>
          <w:i/>
          <w:szCs w:val="24"/>
          <w:lang w:eastAsia="en-US"/>
        </w:rPr>
        <w:t>t</w:t>
      </w:r>
      <w:r w:rsidRPr="00124930">
        <w:rPr>
          <w:b/>
          <w:bCs/>
          <w:i/>
          <w:szCs w:val="24"/>
          <w:lang w:eastAsia="en-US"/>
        </w:rPr>
        <w:t>rust</w:t>
      </w:r>
      <w:r w:rsidR="008E732B" w:rsidRPr="00124930">
        <w:rPr>
          <w:b/>
          <w:bCs/>
          <w:i/>
          <w:szCs w:val="24"/>
          <w:lang w:eastAsia="en-US"/>
        </w:rPr>
        <w:t>,</w:t>
      </w:r>
      <w:r w:rsidRPr="00124930">
        <w:rPr>
          <w:b/>
          <w:bCs/>
          <w:i/>
          <w:szCs w:val="24"/>
          <w:lang w:eastAsia="en-US"/>
        </w:rPr>
        <w:t xml:space="preserve"> with the local community</w:t>
      </w:r>
    </w:p>
    <w:p w14:paraId="1ABBDA96" w14:textId="10776B22" w:rsidR="003B0396" w:rsidRDefault="008E732B" w:rsidP="00F83A2A">
      <w:pPr>
        <w:spacing w:before="120" w:after="0"/>
        <w:jc w:val="both"/>
        <w:rPr>
          <w:bCs/>
          <w:szCs w:val="24"/>
          <w:lang w:eastAsia="en-US"/>
        </w:rPr>
      </w:pPr>
      <w:r>
        <w:rPr>
          <w:bCs/>
          <w:szCs w:val="24"/>
          <w:lang w:eastAsia="en-US"/>
        </w:rPr>
        <w:t xml:space="preserve">The </w:t>
      </w:r>
      <w:r w:rsidR="00FA2E39">
        <w:rPr>
          <w:bCs/>
          <w:szCs w:val="24"/>
          <w:lang w:eastAsia="en-US"/>
        </w:rPr>
        <w:t>importance</w:t>
      </w:r>
      <w:r>
        <w:rPr>
          <w:bCs/>
          <w:szCs w:val="24"/>
          <w:lang w:eastAsia="en-US"/>
        </w:rPr>
        <w:t xml:space="preserve"> of </w:t>
      </w:r>
      <w:r w:rsidR="00FA2E39">
        <w:rPr>
          <w:bCs/>
          <w:szCs w:val="24"/>
          <w:lang w:eastAsia="en-US"/>
        </w:rPr>
        <w:t>residents</w:t>
      </w:r>
      <w:r>
        <w:rPr>
          <w:bCs/>
          <w:szCs w:val="24"/>
          <w:lang w:eastAsia="en-US"/>
        </w:rPr>
        <w:t xml:space="preserve">, </w:t>
      </w:r>
      <w:r w:rsidR="00FA2E39">
        <w:rPr>
          <w:bCs/>
          <w:szCs w:val="24"/>
          <w:lang w:eastAsia="en-US"/>
        </w:rPr>
        <w:t xml:space="preserve">particularly </w:t>
      </w:r>
      <w:r w:rsidR="00917C20">
        <w:rPr>
          <w:bCs/>
          <w:szCs w:val="24"/>
          <w:lang w:eastAsia="en-US"/>
        </w:rPr>
        <w:t xml:space="preserve">from </w:t>
      </w:r>
      <w:r w:rsidR="00FA2E39">
        <w:rPr>
          <w:bCs/>
          <w:szCs w:val="24"/>
          <w:lang w:eastAsia="en-US"/>
        </w:rPr>
        <w:t xml:space="preserve">BAME </w:t>
      </w:r>
      <w:r w:rsidR="00917C20">
        <w:rPr>
          <w:bCs/>
          <w:szCs w:val="24"/>
          <w:lang w:eastAsia="en-US"/>
        </w:rPr>
        <w:t>communities</w:t>
      </w:r>
      <w:r w:rsidR="00FA2E39">
        <w:rPr>
          <w:bCs/>
          <w:szCs w:val="24"/>
          <w:lang w:eastAsia="en-US"/>
        </w:rPr>
        <w:t xml:space="preserve"> </w:t>
      </w:r>
      <w:r>
        <w:rPr>
          <w:bCs/>
          <w:szCs w:val="24"/>
          <w:lang w:eastAsia="en-US"/>
        </w:rPr>
        <w:t xml:space="preserve">being able to trust service providers was examined in </w:t>
      </w:r>
      <w:r w:rsidRPr="00917C20">
        <w:rPr>
          <w:bCs/>
          <w:szCs w:val="24"/>
          <w:lang w:eastAsia="en-US"/>
        </w:rPr>
        <w:t>section</w:t>
      </w:r>
      <w:r w:rsidR="00917C20" w:rsidRPr="00917C20">
        <w:rPr>
          <w:bCs/>
          <w:szCs w:val="24"/>
          <w:lang w:eastAsia="en-US"/>
        </w:rPr>
        <w:t>s</w:t>
      </w:r>
      <w:r>
        <w:rPr>
          <w:bCs/>
          <w:szCs w:val="24"/>
          <w:lang w:eastAsia="en-US"/>
        </w:rPr>
        <w:t xml:space="preserve"> </w:t>
      </w:r>
      <w:r w:rsidR="00917C20">
        <w:rPr>
          <w:bCs/>
          <w:szCs w:val="24"/>
          <w:lang w:eastAsia="en-US"/>
        </w:rPr>
        <w:t>four and five,</w:t>
      </w:r>
      <w:r>
        <w:rPr>
          <w:bCs/>
          <w:szCs w:val="24"/>
          <w:lang w:eastAsia="en-US"/>
        </w:rPr>
        <w:t xml:space="preserve"> and it is therefore not surprising that developing trust between the local</w:t>
      </w:r>
      <w:r w:rsidR="00FA2E39">
        <w:rPr>
          <w:bCs/>
          <w:szCs w:val="24"/>
          <w:lang w:eastAsia="en-US"/>
        </w:rPr>
        <w:t xml:space="preserve"> community and service provid</w:t>
      </w:r>
      <w:r>
        <w:rPr>
          <w:bCs/>
          <w:szCs w:val="24"/>
          <w:lang w:eastAsia="en-US"/>
        </w:rPr>
        <w:t>er</w:t>
      </w:r>
      <w:r w:rsidR="00917C20">
        <w:rPr>
          <w:bCs/>
          <w:szCs w:val="24"/>
          <w:lang w:eastAsia="en-US"/>
        </w:rPr>
        <w:t>s</w:t>
      </w:r>
      <w:r>
        <w:rPr>
          <w:bCs/>
          <w:szCs w:val="24"/>
          <w:lang w:eastAsia="en-US"/>
        </w:rPr>
        <w:t xml:space="preserve"> is an important facilitator to engagement. Many of those who were interviewed suggested that this can be achieved by ensuring that serv</w:t>
      </w:r>
      <w:r w:rsidR="00FA2E39">
        <w:rPr>
          <w:bCs/>
          <w:szCs w:val="24"/>
          <w:lang w:eastAsia="en-US"/>
        </w:rPr>
        <w:t>ic</w:t>
      </w:r>
      <w:r>
        <w:rPr>
          <w:bCs/>
          <w:szCs w:val="24"/>
          <w:lang w:eastAsia="en-US"/>
        </w:rPr>
        <w:t xml:space="preserve">es are embedded </w:t>
      </w:r>
      <w:r w:rsidR="003B0396">
        <w:rPr>
          <w:bCs/>
          <w:szCs w:val="24"/>
          <w:lang w:eastAsia="en-US"/>
        </w:rPr>
        <w:t xml:space="preserve">deeply in the local community, </w:t>
      </w:r>
      <w:r>
        <w:rPr>
          <w:bCs/>
          <w:szCs w:val="24"/>
          <w:lang w:eastAsia="en-US"/>
        </w:rPr>
        <w:t xml:space="preserve">by having a physical base in the community but also through extensive </w:t>
      </w:r>
      <w:r w:rsidR="003B0396" w:rsidRPr="00033141">
        <w:rPr>
          <w:bCs/>
          <w:szCs w:val="24"/>
          <w:lang w:eastAsia="en-US"/>
        </w:rPr>
        <w:t xml:space="preserve">networking with </w:t>
      </w:r>
      <w:r w:rsidR="003B0396">
        <w:rPr>
          <w:bCs/>
          <w:szCs w:val="24"/>
          <w:lang w:eastAsia="en-US"/>
        </w:rPr>
        <w:t>local community</w:t>
      </w:r>
      <w:r w:rsidR="003B0396" w:rsidRPr="00033141">
        <w:rPr>
          <w:bCs/>
          <w:szCs w:val="24"/>
          <w:lang w:eastAsia="en-US"/>
        </w:rPr>
        <w:t xml:space="preserve">, </w:t>
      </w:r>
      <w:r>
        <w:rPr>
          <w:bCs/>
          <w:szCs w:val="24"/>
          <w:lang w:eastAsia="en-US"/>
        </w:rPr>
        <w:t xml:space="preserve">and </w:t>
      </w:r>
      <w:r w:rsidR="003B0396" w:rsidRPr="00033141">
        <w:rPr>
          <w:bCs/>
          <w:szCs w:val="24"/>
          <w:lang w:eastAsia="en-US"/>
        </w:rPr>
        <w:t>involving a diverse r</w:t>
      </w:r>
      <w:r w:rsidR="003B0396">
        <w:rPr>
          <w:bCs/>
          <w:szCs w:val="24"/>
          <w:lang w:eastAsia="en-US"/>
        </w:rPr>
        <w:t>an</w:t>
      </w:r>
      <w:r w:rsidR="003B0396" w:rsidRPr="00033141">
        <w:rPr>
          <w:bCs/>
          <w:szCs w:val="24"/>
          <w:lang w:eastAsia="en-US"/>
        </w:rPr>
        <w:t xml:space="preserve">ge of </w:t>
      </w:r>
      <w:r w:rsidR="003B0396">
        <w:rPr>
          <w:bCs/>
          <w:szCs w:val="24"/>
          <w:lang w:eastAsia="en-US"/>
        </w:rPr>
        <w:t>l</w:t>
      </w:r>
      <w:r w:rsidR="003B0396" w:rsidRPr="00033141">
        <w:rPr>
          <w:bCs/>
          <w:szCs w:val="24"/>
          <w:lang w:eastAsia="en-US"/>
        </w:rPr>
        <w:t xml:space="preserve">ocal community members and </w:t>
      </w:r>
      <w:r w:rsidR="003B0396" w:rsidRPr="00033141">
        <w:rPr>
          <w:bCs/>
          <w:szCs w:val="24"/>
          <w:lang w:eastAsia="en-US"/>
        </w:rPr>
        <w:lastRenderedPageBreak/>
        <w:t xml:space="preserve">volunteers. </w:t>
      </w:r>
      <w:r w:rsidR="003B0396">
        <w:rPr>
          <w:bCs/>
          <w:szCs w:val="24"/>
          <w:lang w:eastAsia="en-US"/>
        </w:rPr>
        <w:t xml:space="preserve">The </w:t>
      </w:r>
      <w:r>
        <w:rPr>
          <w:bCs/>
          <w:szCs w:val="24"/>
          <w:lang w:eastAsia="en-US"/>
        </w:rPr>
        <w:t>British Red Cross</w:t>
      </w:r>
      <w:r w:rsidR="003B0396">
        <w:rPr>
          <w:bCs/>
          <w:szCs w:val="24"/>
          <w:lang w:eastAsia="en-US"/>
        </w:rPr>
        <w:t xml:space="preserve"> Community Connector programme was cited by a stakeholder in Newcastle as an example of how this can work</w:t>
      </w:r>
      <w:r>
        <w:rPr>
          <w:bCs/>
          <w:szCs w:val="24"/>
          <w:lang w:eastAsia="en-US"/>
        </w:rPr>
        <w:t xml:space="preserve"> well through a network </w:t>
      </w:r>
      <w:r w:rsidR="008C1A1C">
        <w:rPr>
          <w:bCs/>
          <w:szCs w:val="24"/>
          <w:lang w:eastAsia="en-US"/>
        </w:rPr>
        <w:t>o</w:t>
      </w:r>
      <w:r>
        <w:rPr>
          <w:bCs/>
          <w:szCs w:val="24"/>
          <w:lang w:eastAsia="en-US"/>
        </w:rPr>
        <w:t xml:space="preserve">f volunteers </w:t>
      </w:r>
      <w:r w:rsidR="00FA2E39">
        <w:rPr>
          <w:bCs/>
          <w:szCs w:val="24"/>
          <w:lang w:eastAsia="en-US"/>
        </w:rPr>
        <w:t>active</w:t>
      </w:r>
      <w:r>
        <w:rPr>
          <w:bCs/>
          <w:szCs w:val="24"/>
          <w:lang w:eastAsia="en-US"/>
        </w:rPr>
        <w:t xml:space="preserve"> in the comm</w:t>
      </w:r>
      <w:r w:rsidR="00494746">
        <w:rPr>
          <w:bCs/>
          <w:szCs w:val="24"/>
          <w:lang w:eastAsia="en-US"/>
        </w:rPr>
        <w:t xml:space="preserve">unity being proactive in terms </w:t>
      </w:r>
      <w:r w:rsidR="00FA2E39">
        <w:rPr>
          <w:bCs/>
          <w:szCs w:val="24"/>
          <w:lang w:eastAsia="en-US"/>
        </w:rPr>
        <w:t>of</w:t>
      </w:r>
      <w:r>
        <w:rPr>
          <w:bCs/>
          <w:szCs w:val="24"/>
          <w:lang w:eastAsia="en-US"/>
        </w:rPr>
        <w:t xml:space="preserve"> </w:t>
      </w:r>
      <w:r w:rsidR="00494746">
        <w:rPr>
          <w:bCs/>
          <w:szCs w:val="24"/>
          <w:lang w:eastAsia="en-US"/>
        </w:rPr>
        <w:t>engagement</w:t>
      </w:r>
      <w:r w:rsidR="003B0396">
        <w:rPr>
          <w:bCs/>
          <w:szCs w:val="24"/>
          <w:lang w:eastAsia="en-US"/>
        </w:rPr>
        <w:t>.</w:t>
      </w:r>
      <w:r>
        <w:rPr>
          <w:bCs/>
          <w:szCs w:val="24"/>
          <w:lang w:eastAsia="en-US"/>
        </w:rPr>
        <w:t xml:space="preserve"> However, many of those interviewed were</w:t>
      </w:r>
      <w:r w:rsidR="00FA2E39">
        <w:rPr>
          <w:bCs/>
          <w:szCs w:val="24"/>
          <w:lang w:eastAsia="en-US"/>
        </w:rPr>
        <w:t xml:space="preserve"> also realistic about the time </w:t>
      </w:r>
      <w:r>
        <w:rPr>
          <w:bCs/>
          <w:szCs w:val="24"/>
          <w:lang w:eastAsia="en-US"/>
        </w:rPr>
        <w:t>it can take to develop and build up trust</w:t>
      </w:r>
      <w:r w:rsidR="003B0396" w:rsidRPr="00033141">
        <w:rPr>
          <w:bCs/>
          <w:szCs w:val="24"/>
          <w:lang w:eastAsia="en-US"/>
        </w:rPr>
        <w:t>.</w:t>
      </w:r>
      <w:r w:rsidR="003B0396">
        <w:rPr>
          <w:bCs/>
          <w:szCs w:val="24"/>
          <w:lang w:eastAsia="en-US"/>
        </w:rPr>
        <w:t xml:space="preserve"> </w:t>
      </w:r>
      <w:r>
        <w:rPr>
          <w:bCs/>
          <w:szCs w:val="24"/>
          <w:lang w:eastAsia="en-US"/>
        </w:rPr>
        <w:t>A service provider</w:t>
      </w:r>
      <w:r w:rsidR="003B0396">
        <w:rPr>
          <w:bCs/>
          <w:szCs w:val="24"/>
          <w:lang w:eastAsia="en-US"/>
        </w:rPr>
        <w:t xml:space="preserve"> in Newcastle explained that they had been trying to engage with the Czech Roma population but they had to gain their trust </w:t>
      </w:r>
      <w:r>
        <w:rPr>
          <w:bCs/>
          <w:szCs w:val="24"/>
          <w:lang w:eastAsia="en-US"/>
        </w:rPr>
        <w:t xml:space="preserve">first </w:t>
      </w:r>
      <w:r w:rsidR="003B0396">
        <w:rPr>
          <w:bCs/>
          <w:szCs w:val="24"/>
          <w:lang w:eastAsia="en-US"/>
        </w:rPr>
        <w:t xml:space="preserve">as they </w:t>
      </w:r>
      <w:r>
        <w:rPr>
          <w:bCs/>
          <w:szCs w:val="24"/>
          <w:lang w:eastAsia="en-US"/>
        </w:rPr>
        <w:t>were not</w:t>
      </w:r>
      <w:r w:rsidR="003B0396">
        <w:rPr>
          <w:bCs/>
          <w:szCs w:val="24"/>
          <w:lang w:eastAsia="en-US"/>
        </w:rPr>
        <w:t xml:space="preserve"> used to accessing these kinds of services.  Another </w:t>
      </w:r>
      <w:r>
        <w:rPr>
          <w:bCs/>
          <w:szCs w:val="24"/>
          <w:lang w:eastAsia="en-US"/>
        </w:rPr>
        <w:t>service provider</w:t>
      </w:r>
      <w:r w:rsidR="003B0396">
        <w:rPr>
          <w:bCs/>
          <w:szCs w:val="24"/>
          <w:lang w:eastAsia="en-US"/>
        </w:rPr>
        <w:t xml:space="preserve"> in Newcastle mentioned that they had successfully attempted to overcome some of these trust issues by holding ‘community conversations’ </w:t>
      </w:r>
      <w:r>
        <w:rPr>
          <w:bCs/>
          <w:szCs w:val="24"/>
          <w:lang w:eastAsia="en-US"/>
        </w:rPr>
        <w:t xml:space="preserve">- </w:t>
      </w:r>
      <w:r w:rsidR="003B0396">
        <w:rPr>
          <w:bCs/>
          <w:szCs w:val="24"/>
          <w:lang w:eastAsia="en-US"/>
        </w:rPr>
        <w:t>an event in the community that people are invited to attend and that this had helped them engage and involve community members who they had</w:t>
      </w:r>
      <w:r>
        <w:rPr>
          <w:bCs/>
          <w:szCs w:val="24"/>
          <w:lang w:eastAsia="en-US"/>
        </w:rPr>
        <w:t xml:space="preserve"> no</w:t>
      </w:r>
      <w:r w:rsidR="003B0396">
        <w:rPr>
          <w:bCs/>
          <w:szCs w:val="24"/>
          <w:lang w:eastAsia="en-US"/>
        </w:rPr>
        <w:t>t previously managed to reach.</w:t>
      </w:r>
    </w:p>
    <w:p w14:paraId="3733DE15" w14:textId="77777777" w:rsidR="00E233E1" w:rsidRDefault="00E233E1" w:rsidP="00F83A2A">
      <w:pPr>
        <w:spacing w:before="120" w:after="0"/>
        <w:rPr>
          <w:bCs/>
          <w:szCs w:val="24"/>
          <w:lang w:eastAsia="en-US"/>
        </w:rPr>
      </w:pPr>
    </w:p>
    <w:tbl>
      <w:tblPr>
        <w:tblStyle w:val="TableGrid"/>
        <w:tblW w:w="0" w:type="auto"/>
        <w:tblInd w:w="-142" w:type="dxa"/>
        <w:tblLook w:val="04A0" w:firstRow="1" w:lastRow="0" w:firstColumn="1" w:lastColumn="0" w:noHBand="0" w:noVBand="1"/>
      </w:tblPr>
      <w:tblGrid>
        <w:gridCol w:w="9016"/>
      </w:tblGrid>
      <w:tr w:rsidR="003B0396" w:rsidRPr="0022102C" w14:paraId="07366F4F" w14:textId="77777777" w:rsidTr="00E233E1">
        <w:tc>
          <w:tcPr>
            <w:tcW w:w="9016" w:type="dxa"/>
            <w:shd w:val="clear" w:color="auto" w:fill="D9D9D9" w:themeFill="background1" w:themeFillShade="D9"/>
          </w:tcPr>
          <w:p w14:paraId="33BD7B78" w14:textId="77777777" w:rsidR="003B0396" w:rsidRPr="00E233E1" w:rsidRDefault="003B0396" w:rsidP="00F83A2A">
            <w:pPr>
              <w:spacing w:before="120" w:after="0"/>
              <w:rPr>
                <w:b/>
                <w:bCs/>
                <w:sz w:val="20"/>
                <w:szCs w:val="20"/>
                <w:lang w:eastAsia="en-US"/>
              </w:rPr>
            </w:pPr>
            <w:r w:rsidRPr="00E233E1">
              <w:rPr>
                <w:b/>
                <w:bCs/>
                <w:sz w:val="20"/>
                <w:szCs w:val="20"/>
                <w:lang w:eastAsia="en-US"/>
              </w:rPr>
              <w:t>Good Practice example: Creating Trust through ‘Community Conversations’ in Newcastle</w:t>
            </w:r>
          </w:p>
        </w:tc>
      </w:tr>
      <w:tr w:rsidR="003B0396" w:rsidRPr="0022102C" w14:paraId="3FA8D5DC" w14:textId="77777777" w:rsidTr="00E233E1">
        <w:tc>
          <w:tcPr>
            <w:tcW w:w="9016" w:type="dxa"/>
            <w:shd w:val="clear" w:color="auto" w:fill="D9D9D9" w:themeFill="background1" w:themeFillShade="D9"/>
          </w:tcPr>
          <w:p w14:paraId="4E58CC77" w14:textId="62C291F9" w:rsidR="003B0396" w:rsidRPr="00E233E1" w:rsidRDefault="003B0396" w:rsidP="00875B2E">
            <w:pPr>
              <w:spacing w:before="120" w:after="0"/>
              <w:jc w:val="both"/>
              <w:rPr>
                <w:bCs/>
                <w:sz w:val="20"/>
                <w:szCs w:val="20"/>
                <w:lang w:eastAsia="en-US"/>
              </w:rPr>
            </w:pPr>
            <w:r w:rsidRPr="00E233E1">
              <w:rPr>
                <w:bCs/>
                <w:sz w:val="20"/>
                <w:szCs w:val="20"/>
                <w:lang w:eastAsia="en-US"/>
              </w:rPr>
              <w:t>The organisation</w:t>
            </w:r>
            <w:r w:rsidR="00E233E1">
              <w:rPr>
                <w:bCs/>
                <w:sz w:val="20"/>
                <w:szCs w:val="20"/>
                <w:lang w:eastAsia="en-US"/>
              </w:rPr>
              <w:t xml:space="preserve"> successfully </w:t>
            </w:r>
            <w:r w:rsidRPr="00E233E1">
              <w:rPr>
                <w:bCs/>
                <w:sz w:val="20"/>
                <w:szCs w:val="20"/>
                <w:lang w:eastAsia="en-US"/>
              </w:rPr>
              <w:t xml:space="preserve">facilitated </w:t>
            </w:r>
            <w:r w:rsidR="00E233E1">
              <w:rPr>
                <w:bCs/>
                <w:sz w:val="20"/>
                <w:szCs w:val="20"/>
                <w:lang w:eastAsia="en-US"/>
              </w:rPr>
              <w:t>a series of conversations/</w:t>
            </w:r>
            <w:r w:rsidRPr="00E233E1">
              <w:rPr>
                <w:bCs/>
                <w:sz w:val="20"/>
                <w:szCs w:val="20"/>
                <w:lang w:eastAsia="en-US"/>
              </w:rPr>
              <w:t>brainstorm</w:t>
            </w:r>
            <w:r w:rsidR="00E233E1">
              <w:rPr>
                <w:bCs/>
                <w:sz w:val="20"/>
                <w:szCs w:val="20"/>
                <w:lang w:eastAsia="en-US"/>
              </w:rPr>
              <w:t>ing sessions</w:t>
            </w:r>
            <w:r w:rsidRPr="00E233E1">
              <w:rPr>
                <w:bCs/>
                <w:sz w:val="20"/>
                <w:szCs w:val="20"/>
                <w:lang w:eastAsia="en-US"/>
              </w:rPr>
              <w:t xml:space="preserve"> </w:t>
            </w:r>
            <w:r w:rsidR="00E233E1">
              <w:rPr>
                <w:bCs/>
                <w:sz w:val="20"/>
                <w:szCs w:val="20"/>
                <w:lang w:eastAsia="en-US"/>
              </w:rPr>
              <w:t xml:space="preserve">to find out people’s </w:t>
            </w:r>
            <w:r w:rsidRPr="00E233E1">
              <w:rPr>
                <w:bCs/>
                <w:sz w:val="20"/>
                <w:szCs w:val="20"/>
                <w:lang w:eastAsia="en-US"/>
              </w:rPr>
              <w:t xml:space="preserve">interests, how they would like to work, who they would like to work with, what community groups already exist, </w:t>
            </w:r>
            <w:r w:rsidR="00E233E1">
              <w:rPr>
                <w:bCs/>
                <w:sz w:val="20"/>
                <w:szCs w:val="20"/>
                <w:lang w:eastAsia="en-US"/>
              </w:rPr>
              <w:t xml:space="preserve">who they </w:t>
            </w:r>
            <w:r w:rsidR="00875B2E">
              <w:rPr>
                <w:bCs/>
                <w:sz w:val="20"/>
                <w:szCs w:val="20"/>
                <w:lang w:eastAsia="en-US"/>
              </w:rPr>
              <w:t>could</w:t>
            </w:r>
            <w:r w:rsidR="00875B2E">
              <w:rPr>
                <w:bCs/>
                <w:sz w:val="20"/>
                <w:szCs w:val="20"/>
                <w:lang w:eastAsia="en-US"/>
              </w:rPr>
              <w:t xml:space="preserve"> </w:t>
            </w:r>
            <w:r w:rsidR="00E233E1">
              <w:rPr>
                <w:bCs/>
                <w:sz w:val="20"/>
                <w:szCs w:val="20"/>
                <w:lang w:eastAsia="en-US"/>
              </w:rPr>
              <w:t>collaborate with</w:t>
            </w:r>
            <w:r w:rsidRPr="00E233E1">
              <w:rPr>
                <w:bCs/>
                <w:sz w:val="20"/>
                <w:szCs w:val="20"/>
                <w:lang w:eastAsia="en-US"/>
              </w:rPr>
              <w:t>.  They use</w:t>
            </w:r>
            <w:r w:rsidR="00E233E1">
              <w:rPr>
                <w:bCs/>
                <w:sz w:val="20"/>
                <w:szCs w:val="20"/>
                <w:lang w:eastAsia="en-US"/>
              </w:rPr>
              <w:t>d</w:t>
            </w:r>
            <w:r w:rsidRPr="00E233E1">
              <w:rPr>
                <w:bCs/>
                <w:sz w:val="20"/>
                <w:szCs w:val="20"/>
                <w:lang w:eastAsia="en-US"/>
              </w:rPr>
              <w:t xml:space="preserve"> local authorities and their networks, and </w:t>
            </w:r>
            <w:r w:rsidR="00E233E1">
              <w:rPr>
                <w:bCs/>
                <w:sz w:val="20"/>
                <w:szCs w:val="20"/>
                <w:lang w:eastAsia="en-US"/>
              </w:rPr>
              <w:t>had</w:t>
            </w:r>
            <w:r w:rsidRPr="00E233E1">
              <w:rPr>
                <w:bCs/>
                <w:sz w:val="20"/>
                <w:szCs w:val="20"/>
                <w:lang w:eastAsia="en-US"/>
              </w:rPr>
              <w:t xml:space="preserve"> a curtain raiser and choir at the beginning and end of the conversation. About 40 people came for a facilitated round table discussions to get information about possible future service provision. No professionals</w:t>
            </w:r>
            <w:r w:rsidR="008E732B" w:rsidRPr="00E233E1">
              <w:rPr>
                <w:bCs/>
                <w:sz w:val="20"/>
                <w:szCs w:val="20"/>
                <w:lang w:eastAsia="en-US"/>
              </w:rPr>
              <w:t xml:space="preserve"> attended</w:t>
            </w:r>
            <w:r w:rsidR="00E233E1">
              <w:rPr>
                <w:bCs/>
                <w:sz w:val="20"/>
                <w:szCs w:val="20"/>
                <w:lang w:eastAsia="en-US"/>
              </w:rPr>
              <w:t>,</w:t>
            </w:r>
            <w:r w:rsidR="008E732B" w:rsidRPr="00E233E1">
              <w:rPr>
                <w:bCs/>
                <w:sz w:val="20"/>
                <w:szCs w:val="20"/>
                <w:lang w:eastAsia="en-US"/>
              </w:rPr>
              <w:t xml:space="preserve"> these were </w:t>
            </w:r>
            <w:r w:rsidRPr="00E233E1">
              <w:rPr>
                <w:bCs/>
                <w:sz w:val="20"/>
                <w:szCs w:val="20"/>
                <w:lang w:eastAsia="en-US"/>
              </w:rPr>
              <w:t xml:space="preserve">all community members. This had worked well </w:t>
            </w:r>
            <w:r w:rsidR="00E233E1">
              <w:rPr>
                <w:bCs/>
                <w:sz w:val="20"/>
                <w:szCs w:val="20"/>
                <w:lang w:eastAsia="en-US"/>
              </w:rPr>
              <w:t xml:space="preserve">and built up trust, particularly </w:t>
            </w:r>
            <w:r w:rsidRPr="00E233E1">
              <w:rPr>
                <w:bCs/>
                <w:sz w:val="20"/>
                <w:szCs w:val="20"/>
                <w:lang w:eastAsia="en-US"/>
              </w:rPr>
              <w:t>when they had worked closely with the local authority to target the right kinds of organisations to recruit community members.</w:t>
            </w:r>
          </w:p>
        </w:tc>
      </w:tr>
    </w:tbl>
    <w:p w14:paraId="4B213096" w14:textId="77777777" w:rsidR="003B0396" w:rsidRDefault="003B0396" w:rsidP="00F83A2A">
      <w:pPr>
        <w:spacing w:before="120" w:after="0"/>
        <w:rPr>
          <w:bCs/>
          <w:i/>
          <w:szCs w:val="24"/>
          <w:lang w:eastAsia="en-US"/>
        </w:rPr>
      </w:pPr>
    </w:p>
    <w:p w14:paraId="5351D843" w14:textId="10CB9123" w:rsidR="003B0396" w:rsidRPr="008E732B" w:rsidRDefault="008E732B" w:rsidP="00F83A2A">
      <w:pPr>
        <w:spacing w:before="120" w:after="0"/>
        <w:rPr>
          <w:bCs/>
          <w:szCs w:val="24"/>
          <w:lang w:eastAsia="en-US"/>
        </w:rPr>
      </w:pPr>
      <w:r w:rsidRPr="008E732B">
        <w:rPr>
          <w:bCs/>
          <w:szCs w:val="24"/>
          <w:lang w:eastAsia="en-US"/>
        </w:rPr>
        <w:t>In Islington another service provider said that they had created trust by providing fun activities for all communities</w:t>
      </w:r>
      <w:r w:rsidR="00E233E1">
        <w:rPr>
          <w:bCs/>
          <w:szCs w:val="24"/>
          <w:lang w:eastAsia="en-US"/>
        </w:rPr>
        <w:t xml:space="preserve"> to ensure a diverse representation</w:t>
      </w:r>
      <w:r w:rsidRPr="008E732B">
        <w:rPr>
          <w:bCs/>
          <w:szCs w:val="24"/>
          <w:lang w:eastAsia="en-US"/>
        </w:rPr>
        <w:t>:</w:t>
      </w:r>
    </w:p>
    <w:p w14:paraId="05E26027" w14:textId="77777777" w:rsidR="003B0396" w:rsidRDefault="003B0396" w:rsidP="00F83A2A">
      <w:pPr>
        <w:spacing w:before="120" w:after="0"/>
        <w:rPr>
          <w:bCs/>
          <w:i/>
          <w:szCs w:val="24"/>
          <w:lang w:eastAsia="en-US"/>
        </w:rPr>
      </w:pPr>
    </w:p>
    <w:tbl>
      <w:tblPr>
        <w:tblStyle w:val="TableGrid"/>
        <w:tblW w:w="0" w:type="auto"/>
        <w:tblInd w:w="-142" w:type="dxa"/>
        <w:shd w:val="clear" w:color="auto" w:fill="D9D9D9" w:themeFill="background1" w:themeFillShade="D9"/>
        <w:tblLook w:val="04A0" w:firstRow="1" w:lastRow="0" w:firstColumn="1" w:lastColumn="0" w:noHBand="0" w:noVBand="1"/>
      </w:tblPr>
      <w:tblGrid>
        <w:gridCol w:w="9016"/>
      </w:tblGrid>
      <w:tr w:rsidR="003B0396" w:rsidRPr="000A3C58" w14:paraId="1382CF33" w14:textId="77777777" w:rsidTr="006204C4">
        <w:tc>
          <w:tcPr>
            <w:tcW w:w="9016" w:type="dxa"/>
            <w:shd w:val="clear" w:color="auto" w:fill="D9D9D9" w:themeFill="background1" w:themeFillShade="D9"/>
          </w:tcPr>
          <w:p w14:paraId="588F7B87" w14:textId="77777777" w:rsidR="003B0396" w:rsidRPr="008E732B" w:rsidRDefault="003B0396" w:rsidP="00F83A2A">
            <w:pPr>
              <w:spacing w:before="120" w:after="0"/>
              <w:rPr>
                <w:b/>
                <w:bCs/>
                <w:sz w:val="20"/>
                <w:szCs w:val="20"/>
                <w:lang w:eastAsia="en-US"/>
              </w:rPr>
            </w:pPr>
            <w:r w:rsidRPr="008E732B">
              <w:rPr>
                <w:b/>
                <w:bCs/>
                <w:sz w:val="20"/>
                <w:szCs w:val="20"/>
                <w:lang w:eastAsia="en-US"/>
              </w:rPr>
              <w:t>Good Practice example Islington: creating fun activities for all communities</w:t>
            </w:r>
          </w:p>
        </w:tc>
      </w:tr>
      <w:tr w:rsidR="003B0396" w:rsidRPr="000A3C58" w14:paraId="4D44A8CF" w14:textId="77777777" w:rsidTr="006204C4">
        <w:tc>
          <w:tcPr>
            <w:tcW w:w="9016" w:type="dxa"/>
            <w:shd w:val="clear" w:color="auto" w:fill="D9D9D9" w:themeFill="background1" w:themeFillShade="D9"/>
          </w:tcPr>
          <w:p w14:paraId="1C53933F" w14:textId="7AE3BC97" w:rsidR="003B0396" w:rsidRPr="00502FFF" w:rsidRDefault="00502FFF" w:rsidP="00502FFF">
            <w:pPr>
              <w:spacing w:before="120" w:after="0"/>
              <w:jc w:val="both"/>
              <w:rPr>
                <w:bCs/>
                <w:i/>
                <w:sz w:val="20"/>
                <w:szCs w:val="20"/>
                <w:lang w:eastAsia="en-US"/>
              </w:rPr>
            </w:pPr>
            <w:r w:rsidRPr="00502FFF">
              <w:rPr>
                <w:bCs/>
                <w:i/>
                <w:sz w:val="20"/>
                <w:szCs w:val="20"/>
                <w:lang w:eastAsia="en-US"/>
              </w:rPr>
              <w:t>‘</w:t>
            </w:r>
            <w:r w:rsidR="003B0396" w:rsidRPr="00502FFF">
              <w:rPr>
                <w:bCs/>
                <w:i/>
                <w:sz w:val="20"/>
                <w:szCs w:val="20"/>
                <w:lang w:eastAsia="en-US"/>
              </w:rPr>
              <w:t xml:space="preserve">I think one of the reasons why we are successful in the community is that we run a lot of fun days and events to try to bring that community together. The whole estate. On these days we may have </w:t>
            </w:r>
            <w:r>
              <w:rPr>
                <w:bCs/>
                <w:i/>
                <w:sz w:val="20"/>
                <w:szCs w:val="20"/>
                <w:lang w:eastAsia="en-US"/>
              </w:rPr>
              <w:t>four to six</w:t>
            </w:r>
            <w:r w:rsidR="003B0396" w:rsidRPr="00502FFF">
              <w:rPr>
                <w:bCs/>
                <w:i/>
                <w:sz w:val="20"/>
                <w:szCs w:val="20"/>
                <w:lang w:eastAsia="en-US"/>
              </w:rPr>
              <w:t xml:space="preserve"> events per project. These happen each year and are full on. They really attract every ethnic community and I think it is because we are not a faith based or ethnic minority based labelled organisation.  We are not the Council or housing association either. We are neutral, and we deliberately hold that neutral stance to be open to all communities. The thing with Islington, it is incredibly diverse and so has lots of different languages. We of course have different communities like the Somali and Bangladeshi community but it is very mixed. We have people from every background. So we do not target</w:t>
            </w:r>
            <w:r w:rsidRPr="00502FFF">
              <w:rPr>
                <w:bCs/>
                <w:i/>
                <w:sz w:val="20"/>
                <w:szCs w:val="20"/>
                <w:lang w:eastAsia="en-US"/>
              </w:rPr>
              <w:t>’</w:t>
            </w:r>
            <w:r w:rsidR="003B0396" w:rsidRPr="00502FFF">
              <w:rPr>
                <w:bCs/>
                <w:i/>
                <w:sz w:val="20"/>
                <w:szCs w:val="20"/>
                <w:lang w:eastAsia="en-US"/>
              </w:rPr>
              <w:t>.</w:t>
            </w:r>
          </w:p>
        </w:tc>
      </w:tr>
    </w:tbl>
    <w:p w14:paraId="5E0CEDA1" w14:textId="77777777" w:rsidR="003B0396" w:rsidRDefault="003B0396" w:rsidP="00F83A2A">
      <w:pPr>
        <w:spacing w:before="120" w:after="0"/>
        <w:rPr>
          <w:bCs/>
          <w:i/>
          <w:szCs w:val="24"/>
          <w:lang w:eastAsia="en-US"/>
        </w:rPr>
      </w:pPr>
    </w:p>
    <w:p w14:paraId="48C784E2" w14:textId="77777777" w:rsidR="00494746" w:rsidRDefault="003B0396" w:rsidP="00F83A2A">
      <w:pPr>
        <w:spacing w:before="120" w:after="0"/>
        <w:jc w:val="both"/>
        <w:rPr>
          <w:bCs/>
          <w:szCs w:val="24"/>
          <w:lang w:eastAsia="en-US"/>
        </w:rPr>
      </w:pPr>
      <w:r w:rsidRPr="00E233E1">
        <w:rPr>
          <w:bCs/>
          <w:szCs w:val="24"/>
          <w:lang w:eastAsia="en-US"/>
        </w:rPr>
        <w:t xml:space="preserve">Another </w:t>
      </w:r>
      <w:r w:rsidR="00E233E1">
        <w:rPr>
          <w:bCs/>
          <w:szCs w:val="24"/>
          <w:lang w:eastAsia="en-US"/>
        </w:rPr>
        <w:t xml:space="preserve">service provider in Islington suggested that although single events such as those mentioned above can build up trust, one to one work with individuals is then needed as a follow up to embed that trust further: </w:t>
      </w:r>
    </w:p>
    <w:p w14:paraId="310530ED" w14:textId="2941BEF9" w:rsidR="003B0396" w:rsidRDefault="003B0396" w:rsidP="00494746">
      <w:pPr>
        <w:tabs>
          <w:tab w:val="left" w:pos="7371"/>
        </w:tabs>
        <w:spacing w:before="120" w:after="0"/>
        <w:ind w:left="1134" w:right="1655"/>
        <w:jc w:val="both"/>
        <w:rPr>
          <w:bCs/>
          <w:i/>
          <w:szCs w:val="24"/>
          <w:lang w:eastAsia="en-US"/>
        </w:rPr>
      </w:pPr>
      <w:r w:rsidRPr="00E233E1">
        <w:rPr>
          <w:bCs/>
          <w:i/>
          <w:szCs w:val="24"/>
          <w:lang w:eastAsia="en-US"/>
        </w:rPr>
        <w:t>‘</w:t>
      </w:r>
      <w:r w:rsidRPr="00E233E1">
        <w:rPr>
          <w:i/>
          <w:szCs w:val="24"/>
        </w:rPr>
        <w:t xml:space="preserve">It is all about relationships. Some people do not have positive relationships at all and that is the course of isolation in the first place. Breaking this down and building relationships with people who have forgone any of those relationships and building them can be particularly difficult. In that sense you have got to persevere and in this sense we call people up again and again. We do not harass them but if </w:t>
      </w:r>
      <w:r w:rsidRPr="00E233E1">
        <w:rPr>
          <w:i/>
          <w:szCs w:val="24"/>
        </w:rPr>
        <w:lastRenderedPageBreak/>
        <w:t>they express some interest in attending in a couple of months, we will call them up and have very informal conversations, build</w:t>
      </w:r>
      <w:r w:rsidR="00E233E1" w:rsidRPr="00E233E1">
        <w:rPr>
          <w:i/>
          <w:szCs w:val="24"/>
        </w:rPr>
        <w:t>ing the trust to work with us</w:t>
      </w:r>
      <w:r w:rsidRPr="00E233E1">
        <w:rPr>
          <w:i/>
          <w:szCs w:val="24"/>
        </w:rPr>
        <w:t>.’</w:t>
      </w:r>
    </w:p>
    <w:p w14:paraId="486720A4" w14:textId="4B080D6D" w:rsidR="003B0396" w:rsidRPr="00124930" w:rsidRDefault="00E233E1" w:rsidP="00F83A2A">
      <w:pPr>
        <w:spacing w:before="120" w:after="0"/>
        <w:rPr>
          <w:b/>
          <w:bCs/>
          <w:i/>
          <w:szCs w:val="24"/>
          <w:lang w:eastAsia="en-US"/>
        </w:rPr>
      </w:pPr>
      <w:r w:rsidRPr="00124930">
        <w:rPr>
          <w:b/>
          <w:bCs/>
          <w:i/>
          <w:szCs w:val="24"/>
          <w:lang w:eastAsia="en-US"/>
        </w:rPr>
        <w:t>A</w:t>
      </w:r>
      <w:r w:rsidR="003B0396" w:rsidRPr="00124930">
        <w:rPr>
          <w:b/>
          <w:bCs/>
          <w:i/>
          <w:szCs w:val="24"/>
          <w:lang w:eastAsia="en-US"/>
        </w:rPr>
        <w:t xml:space="preserve"> base in the heart of the community </w:t>
      </w:r>
      <w:r w:rsidRPr="00124930">
        <w:rPr>
          <w:b/>
          <w:bCs/>
          <w:i/>
          <w:szCs w:val="24"/>
          <w:lang w:eastAsia="en-US"/>
        </w:rPr>
        <w:t>with associated outreach workers</w:t>
      </w:r>
    </w:p>
    <w:p w14:paraId="3DE45724" w14:textId="2A1A603E" w:rsidR="00010583" w:rsidRDefault="003B0396" w:rsidP="00F83A2A">
      <w:pPr>
        <w:spacing w:before="120" w:after="0"/>
        <w:jc w:val="both"/>
      </w:pPr>
      <w:r>
        <w:rPr>
          <w:bCs/>
          <w:szCs w:val="24"/>
          <w:lang w:eastAsia="en-US"/>
        </w:rPr>
        <w:t xml:space="preserve">Interviews with </w:t>
      </w:r>
      <w:r w:rsidR="00E233E1">
        <w:rPr>
          <w:bCs/>
          <w:szCs w:val="24"/>
          <w:lang w:eastAsia="en-US"/>
        </w:rPr>
        <w:t>the</w:t>
      </w:r>
      <w:r>
        <w:rPr>
          <w:bCs/>
          <w:szCs w:val="24"/>
          <w:lang w:eastAsia="en-US"/>
        </w:rPr>
        <w:t xml:space="preserve"> service providers suggest that having a base within the local community an</w:t>
      </w:r>
      <w:r w:rsidR="00E233E1">
        <w:rPr>
          <w:bCs/>
          <w:szCs w:val="24"/>
          <w:lang w:eastAsia="en-US"/>
        </w:rPr>
        <w:t>d</w:t>
      </w:r>
      <w:r>
        <w:rPr>
          <w:bCs/>
          <w:szCs w:val="24"/>
          <w:lang w:eastAsia="en-US"/>
        </w:rPr>
        <w:t xml:space="preserve">/or providing outreach workers/volunteers </w:t>
      </w:r>
      <w:r w:rsidR="00E233E1">
        <w:rPr>
          <w:bCs/>
          <w:szCs w:val="24"/>
          <w:lang w:eastAsia="en-US"/>
        </w:rPr>
        <w:t>who</w:t>
      </w:r>
      <w:r>
        <w:rPr>
          <w:bCs/>
          <w:szCs w:val="24"/>
          <w:lang w:eastAsia="en-US"/>
        </w:rPr>
        <w:t xml:space="preserve"> can go into the heart the community is essential to build up trust, spread awareness of services</w:t>
      </w:r>
      <w:r w:rsidR="00494746">
        <w:rPr>
          <w:bCs/>
          <w:szCs w:val="24"/>
          <w:lang w:eastAsia="en-US"/>
        </w:rPr>
        <w:t>,</w:t>
      </w:r>
      <w:r>
        <w:rPr>
          <w:bCs/>
          <w:szCs w:val="24"/>
          <w:lang w:eastAsia="en-US"/>
        </w:rPr>
        <w:t xml:space="preserve"> and engage with local communities. Many of the service providers explained that this is true for many disadvantaged communities, including BAME populations. One provider in Islington explained how they have a base in a local GP practice once a week which works particularly well for engaging with </w:t>
      </w:r>
      <w:r w:rsidR="00917C20">
        <w:rPr>
          <w:bCs/>
          <w:szCs w:val="24"/>
          <w:lang w:eastAsia="en-US"/>
        </w:rPr>
        <w:t xml:space="preserve">people from </w:t>
      </w:r>
      <w:r w:rsidR="00E233E1">
        <w:rPr>
          <w:bCs/>
          <w:szCs w:val="24"/>
          <w:lang w:eastAsia="en-US"/>
        </w:rPr>
        <w:t xml:space="preserve">BAME </w:t>
      </w:r>
      <w:r w:rsidR="00917C20">
        <w:rPr>
          <w:bCs/>
          <w:szCs w:val="24"/>
          <w:lang w:eastAsia="en-US"/>
        </w:rPr>
        <w:t>communities</w:t>
      </w:r>
      <w:r>
        <w:rPr>
          <w:bCs/>
          <w:szCs w:val="24"/>
          <w:lang w:eastAsia="en-US"/>
        </w:rPr>
        <w:t xml:space="preserve"> with health conditions. Another </w:t>
      </w:r>
      <w:r w:rsidR="00E233E1">
        <w:rPr>
          <w:bCs/>
          <w:szCs w:val="24"/>
          <w:lang w:eastAsia="en-US"/>
        </w:rPr>
        <w:t xml:space="preserve">provider </w:t>
      </w:r>
      <w:r>
        <w:rPr>
          <w:bCs/>
          <w:szCs w:val="24"/>
          <w:lang w:eastAsia="en-US"/>
        </w:rPr>
        <w:t xml:space="preserve">in Islington said that </w:t>
      </w:r>
      <w:r w:rsidR="00E233E1">
        <w:rPr>
          <w:bCs/>
          <w:szCs w:val="24"/>
          <w:lang w:eastAsia="en-US"/>
        </w:rPr>
        <w:t xml:space="preserve">having a network of outreach workers from a local base is also essential and that this works best when they are local people that those who are being targeted can identify with: </w:t>
      </w:r>
      <w:r w:rsidRPr="004A7440">
        <w:rPr>
          <w:bCs/>
          <w:i/>
          <w:szCs w:val="24"/>
          <w:lang w:eastAsia="en-US"/>
        </w:rPr>
        <w:t>‘</w:t>
      </w:r>
      <w:r w:rsidRPr="004A7440">
        <w:rPr>
          <w:i/>
          <w:szCs w:val="24"/>
        </w:rPr>
        <w:t>These people become really approachable on the doorstep because they get people and get how they live, and live how they live’.</w:t>
      </w:r>
      <w:r w:rsidRPr="004A7440">
        <w:rPr>
          <w:szCs w:val="24"/>
        </w:rPr>
        <w:t xml:space="preserve"> </w:t>
      </w:r>
      <w:r w:rsidRPr="00BB20B2">
        <w:rPr>
          <w:i/>
          <w:szCs w:val="24"/>
        </w:rPr>
        <w:t>There is a connection there’</w:t>
      </w:r>
      <w:r w:rsidRPr="004A7440">
        <w:rPr>
          <w:szCs w:val="24"/>
        </w:rPr>
        <w:t xml:space="preserve">. </w:t>
      </w:r>
      <w:r>
        <w:rPr>
          <w:szCs w:val="24"/>
        </w:rPr>
        <w:t xml:space="preserve"> </w:t>
      </w:r>
      <w:r w:rsidR="00FA2E39">
        <w:rPr>
          <w:szCs w:val="24"/>
        </w:rPr>
        <w:t>Service providers</w:t>
      </w:r>
      <w:r>
        <w:rPr>
          <w:szCs w:val="24"/>
        </w:rPr>
        <w:t xml:space="preserve"> in Oldham made similar claims</w:t>
      </w:r>
      <w:r w:rsidR="00494746">
        <w:rPr>
          <w:szCs w:val="24"/>
        </w:rPr>
        <w:t>,</w:t>
      </w:r>
      <w:r>
        <w:rPr>
          <w:szCs w:val="24"/>
        </w:rPr>
        <w:t xml:space="preserve"> with one mentioning that people who the outrea</w:t>
      </w:r>
      <w:r w:rsidR="00F10BF0">
        <w:rPr>
          <w:szCs w:val="24"/>
        </w:rPr>
        <w:t xml:space="preserve">ch staff are targeting need to </w:t>
      </w:r>
      <w:r>
        <w:rPr>
          <w:szCs w:val="24"/>
        </w:rPr>
        <w:t>be able to identify and relate to the</w:t>
      </w:r>
      <w:r w:rsidR="00FA2E39">
        <w:rPr>
          <w:szCs w:val="24"/>
        </w:rPr>
        <w:t>m</w:t>
      </w:r>
      <w:r>
        <w:rPr>
          <w:szCs w:val="24"/>
        </w:rPr>
        <w:t xml:space="preserve"> and this </w:t>
      </w:r>
      <w:r w:rsidR="00FA2E39">
        <w:rPr>
          <w:szCs w:val="24"/>
        </w:rPr>
        <w:t>can include</w:t>
      </w:r>
      <w:r>
        <w:rPr>
          <w:szCs w:val="24"/>
        </w:rPr>
        <w:t xml:space="preserve"> b</w:t>
      </w:r>
      <w:r w:rsidR="00FA2E39">
        <w:rPr>
          <w:szCs w:val="24"/>
        </w:rPr>
        <w:t>eing able to speak the same lan</w:t>
      </w:r>
      <w:r>
        <w:rPr>
          <w:szCs w:val="24"/>
        </w:rPr>
        <w:t>gu</w:t>
      </w:r>
      <w:r w:rsidR="00FA2E39">
        <w:rPr>
          <w:szCs w:val="24"/>
        </w:rPr>
        <w:t>ag</w:t>
      </w:r>
      <w:r w:rsidR="00010583">
        <w:rPr>
          <w:szCs w:val="24"/>
        </w:rPr>
        <w:t xml:space="preserve">e but also being of the same gender, as a focus group participant said: </w:t>
      </w:r>
      <w:r w:rsidR="00010583" w:rsidRPr="00F40DF0">
        <w:rPr>
          <w:i/>
        </w:rPr>
        <w:t>‘she’s a woman too, and understands woman’s issues. If she’s a man, would never understand! She’s mother, understands.’</w:t>
      </w:r>
      <w:r w:rsidR="00010583">
        <w:t xml:space="preserve"> [The other participants all nodded in agreement]. </w:t>
      </w:r>
    </w:p>
    <w:p w14:paraId="5EEC3107" w14:textId="77777777" w:rsidR="003B0396" w:rsidRDefault="003B0396" w:rsidP="00F83A2A">
      <w:pPr>
        <w:spacing w:before="120" w:after="0"/>
        <w:rPr>
          <w:bCs/>
          <w:i/>
          <w:szCs w:val="24"/>
          <w:lang w:eastAsia="en-US"/>
        </w:rPr>
      </w:pPr>
    </w:p>
    <w:tbl>
      <w:tblPr>
        <w:tblStyle w:val="TableGrid"/>
        <w:tblW w:w="0" w:type="auto"/>
        <w:tblInd w:w="-142" w:type="dxa"/>
        <w:shd w:val="clear" w:color="auto" w:fill="D9D9D9" w:themeFill="background1" w:themeFillShade="D9"/>
        <w:tblLook w:val="04A0" w:firstRow="1" w:lastRow="0" w:firstColumn="1" w:lastColumn="0" w:noHBand="0" w:noVBand="1"/>
      </w:tblPr>
      <w:tblGrid>
        <w:gridCol w:w="9016"/>
      </w:tblGrid>
      <w:tr w:rsidR="003B0396" w:rsidRPr="00701D0C" w14:paraId="78AEA875" w14:textId="77777777" w:rsidTr="00FA2E39">
        <w:tc>
          <w:tcPr>
            <w:tcW w:w="9016" w:type="dxa"/>
            <w:shd w:val="clear" w:color="auto" w:fill="BFBFBF" w:themeFill="background1" w:themeFillShade="BF"/>
          </w:tcPr>
          <w:p w14:paraId="2621C5D1" w14:textId="4F703634" w:rsidR="003B0396" w:rsidRPr="00FA2E39" w:rsidRDefault="003B0396" w:rsidP="00F83A2A">
            <w:pPr>
              <w:spacing w:before="120" w:after="0"/>
              <w:rPr>
                <w:b/>
                <w:sz w:val="20"/>
                <w:szCs w:val="20"/>
              </w:rPr>
            </w:pPr>
            <w:r w:rsidRPr="00FA2E39">
              <w:rPr>
                <w:b/>
                <w:sz w:val="20"/>
                <w:szCs w:val="20"/>
              </w:rPr>
              <w:t xml:space="preserve">Good Practice example Islington: </w:t>
            </w:r>
            <w:r w:rsidR="00FA2E39" w:rsidRPr="00FA2E39">
              <w:rPr>
                <w:b/>
                <w:sz w:val="20"/>
                <w:szCs w:val="20"/>
              </w:rPr>
              <w:t xml:space="preserve">Outreach - </w:t>
            </w:r>
            <w:r w:rsidRPr="00FA2E39">
              <w:rPr>
                <w:b/>
                <w:sz w:val="20"/>
                <w:szCs w:val="20"/>
              </w:rPr>
              <w:t>reaching out to the community from within the community</w:t>
            </w:r>
          </w:p>
        </w:tc>
      </w:tr>
      <w:tr w:rsidR="003B0396" w:rsidRPr="00701D0C" w14:paraId="06155E79" w14:textId="77777777" w:rsidTr="00FA2E39">
        <w:tc>
          <w:tcPr>
            <w:tcW w:w="9016" w:type="dxa"/>
            <w:shd w:val="clear" w:color="auto" w:fill="BFBFBF" w:themeFill="background1" w:themeFillShade="BF"/>
          </w:tcPr>
          <w:p w14:paraId="5F817FEC" w14:textId="284D9D9D" w:rsidR="003B0396" w:rsidRPr="00F10BF0" w:rsidRDefault="00F10BF0" w:rsidP="00F83A2A">
            <w:pPr>
              <w:spacing w:before="120" w:after="0"/>
              <w:jc w:val="both"/>
              <w:rPr>
                <w:bCs/>
                <w:i/>
                <w:sz w:val="20"/>
                <w:szCs w:val="20"/>
                <w:lang w:eastAsia="en-US"/>
              </w:rPr>
            </w:pPr>
            <w:r w:rsidRPr="00F10BF0">
              <w:rPr>
                <w:i/>
                <w:sz w:val="20"/>
                <w:szCs w:val="20"/>
              </w:rPr>
              <w:t>‘</w:t>
            </w:r>
            <w:r w:rsidR="003B0396" w:rsidRPr="00F10BF0">
              <w:rPr>
                <w:i/>
                <w:sz w:val="20"/>
                <w:szCs w:val="20"/>
              </w:rPr>
              <w:t>We have a special outreach function which operates all year round but intensifies in the winter where we do door knocking, often targeted at the estates and the addresses where the council tells us older people live. We go out and have stands at supermarkets, supported by a local partner. We go and stand in pharmacies and talk to people as they come for their prescription. We talk to people at bus stops. We talk to people in pubs, betting shops, and paper shops. The approach of us being a community driven organisation rather than a service organisation, gives us the agency and credibility to be able to not wait for those big organisations to do this thing</w:t>
            </w:r>
            <w:r w:rsidR="00FA2E39" w:rsidRPr="00F10BF0">
              <w:rPr>
                <w:i/>
                <w:sz w:val="20"/>
                <w:szCs w:val="20"/>
              </w:rPr>
              <w:t>s</w:t>
            </w:r>
            <w:r w:rsidR="003B0396" w:rsidRPr="00F10BF0">
              <w:rPr>
                <w:i/>
                <w:sz w:val="20"/>
                <w:szCs w:val="20"/>
              </w:rPr>
              <w:t xml:space="preserve"> because this is our community. We can make whatever connection we want as long as they are safeguarded and appropriate. A professional organisation but not overly professional. The people we hire to do this sort of work are hired on the basis of character and personality and playfulness and likeability as much as relevant professional experience.</w:t>
            </w:r>
            <w:r w:rsidRPr="00F10BF0">
              <w:rPr>
                <w:i/>
                <w:sz w:val="20"/>
                <w:szCs w:val="20"/>
              </w:rPr>
              <w:t>’</w:t>
            </w:r>
          </w:p>
        </w:tc>
      </w:tr>
    </w:tbl>
    <w:p w14:paraId="47B80AAA" w14:textId="7E98433C" w:rsidR="00B95A61" w:rsidRDefault="008C1A1C" w:rsidP="00B95A61">
      <w:pPr>
        <w:spacing w:before="120" w:after="0"/>
        <w:jc w:val="both"/>
        <w:rPr>
          <w:bCs/>
          <w:szCs w:val="24"/>
          <w:lang w:eastAsia="en-US"/>
        </w:rPr>
      </w:pPr>
      <w:r>
        <w:rPr>
          <w:szCs w:val="24"/>
        </w:rPr>
        <w:t xml:space="preserve">The Community Connector service users in Oldham similarly emphasised the importance of having an individual who they can identify with and trust. However, a word of caution applies here too. </w:t>
      </w:r>
      <w:r>
        <w:t xml:space="preserve">To some extent there appeared to be </w:t>
      </w:r>
      <w:r w:rsidR="00F10BF0">
        <w:t>a dependence</w:t>
      </w:r>
      <w:r>
        <w:t xml:space="preserve"> by the s</w:t>
      </w:r>
      <w:r w:rsidR="00F10BF0">
        <w:t>ervice users on the individual Community C</w:t>
      </w:r>
      <w:r>
        <w:t xml:space="preserve">onnector in Oldham, particularly as a source of emotional and relationship support, akin to the issues sometimes raised by the role of befriender and befriending support. </w:t>
      </w:r>
      <w:r w:rsidR="002613B2">
        <w:t xml:space="preserve">Many of these service users relied on the Community Connector as the main source of social connection. </w:t>
      </w:r>
      <w:r w:rsidR="00494746">
        <w:t xml:space="preserve">This was also found by </w:t>
      </w:r>
      <w:proofErr w:type="spellStart"/>
      <w:r w:rsidR="00494746">
        <w:t>Wigfield</w:t>
      </w:r>
      <w:proofErr w:type="spellEnd"/>
      <w:r w:rsidR="004D5270">
        <w:t xml:space="preserve"> </w:t>
      </w:r>
      <w:r w:rsidR="004D5270" w:rsidRPr="004D5270">
        <w:rPr>
          <w:i/>
        </w:rPr>
        <w:t>et al</w:t>
      </w:r>
      <w:r w:rsidR="004D5270">
        <w:t>.</w:t>
      </w:r>
      <w:r w:rsidR="00494746">
        <w:t xml:space="preserve"> (2019). </w:t>
      </w:r>
      <w:r>
        <w:t>Those interviewed in Oldham, in fact, suggested that more group gatherings</w:t>
      </w:r>
      <w:r w:rsidR="00917C20">
        <w:t>,</w:t>
      </w:r>
      <w:r>
        <w:t xml:space="preserve"> such as </w:t>
      </w:r>
      <w:r w:rsidR="00917C20">
        <w:t>a</w:t>
      </w:r>
      <w:r>
        <w:t xml:space="preserve"> focus group discussion</w:t>
      </w:r>
      <w:r w:rsidR="00917C20">
        <w:t>,</w:t>
      </w:r>
      <w:r>
        <w:t xml:space="preserve"> would be an additionally helpful tool to enable them to get to know other </w:t>
      </w:r>
      <w:r w:rsidR="00917C20">
        <w:t>‘</w:t>
      </w:r>
      <w:proofErr w:type="spellStart"/>
      <w:r>
        <w:t>lik</w:t>
      </w:r>
      <w:r w:rsidR="002613B2">
        <w:t>e</w:t>
      </w:r>
      <w:r>
        <w:t xml:space="preserve"> minded</w:t>
      </w:r>
      <w:proofErr w:type="spellEnd"/>
      <w:r w:rsidR="00917C20">
        <w:t>’</w:t>
      </w:r>
      <w:r>
        <w:t xml:space="preserve"> people and move beyond sole reliance on one individual.</w:t>
      </w:r>
      <w:r w:rsidR="0011552A" w:rsidRPr="0011552A">
        <w:t xml:space="preserve"> </w:t>
      </w:r>
      <w:r w:rsidR="00010583">
        <w:t>Indeed the British</w:t>
      </w:r>
      <w:r w:rsidR="0011552A">
        <w:t xml:space="preserve"> Red Cross Community Connector service users in Oldham were all planning to get involved in </w:t>
      </w:r>
      <w:r w:rsidR="00010583">
        <w:t>additional</w:t>
      </w:r>
      <w:r w:rsidR="0011552A">
        <w:t xml:space="preserve"> activities such as gardening and volunteering</w:t>
      </w:r>
      <w:r w:rsidR="00B95A61">
        <w:t>,</w:t>
      </w:r>
      <w:r w:rsidR="0011552A">
        <w:t xml:space="preserve"> as well as developing their own resilience strategies to help avoid </w:t>
      </w:r>
      <w:r w:rsidR="00010583">
        <w:t>s</w:t>
      </w:r>
      <w:r w:rsidR="0011552A">
        <w:t>ocial isolation and loneliness adversely affecting them</w:t>
      </w:r>
      <w:r w:rsidR="00010583">
        <w:t xml:space="preserve">. This perhaps highlights the importance of </w:t>
      </w:r>
      <w:r w:rsidR="00010583">
        <w:lastRenderedPageBreak/>
        <w:t>initial one to one support followed by support for individuals to enable them to create their own meaningful relationships which are sustainable beyond specifically funded projects and programmes.</w:t>
      </w:r>
    </w:p>
    <w:p w14:paraId="5A042317" w14:textId="7A7E04E1" w:rsidR="003B0396" w:rsidRPr="00B95A61" w:rsidRDefault="003B0396" w:rsidP="00B95A61">
      <w:pPr>
        <w:spacing w:before="120" w:after="0"/>
        <w:jc w:val="both"/>
        <w:rPr>
          <w:bCs/>
          <w:szCs w:val="24"/>
          <w:lang w:eastAsia="en-US"/>
        </w:rPr>
      </w:pPr>
      <w:r w:rsidRPr="00124930">
        <w:rPr>
          <w:b/>
          <w:bCs/>
          <w:i/>
          <w:szCs w:val="24"/>
          <w:lang w:eastAsia="en-US"/>
        </w:rPr>
        <w:t>Services need to reflect the diversity of the community</w:t>
      </w:r>
    </w:p>
    <w:p w14:paraId="339AC41F" w14:textId="3034FE5D" w:rsidR="003B0396" w:rsidRDefault="003B0396" w:rsidP="00F83A2A">
      <w:pPr>
        <w:jc w:val="both"/>
        <w:rPr>
          <w:bCs/>
          <w:szCs w:val="24"/>
          <w:lang w:eastAsia="en-US"/>
        </w:rPr>
      </w:pPr>
      <w:r>
        <w:rPr>
          <w:bCs/>
          <w:szCs w:val="24"/>
          <w:lang w:eastAsia="en-US"/>
        </w:rPr>
        <w:t xml:space="preserve">Some of the stakeholders who were interviewed in all three localities suggested that there </w:t>
      </w:r>
      <w:r w:rsidR="00FA2E39">
        <w:rPr>
          <w:bCs/>
          <w:szCs w:val="24"/>
          <w:lang w:eastAsia="en-US"/>
        </w:rPr>
        <w:t>was an absence of</w:t>
      </w:r>
      <w:r>
        <w:rPr>
          <w:bCs/>
          <w:szCs w:val="24"/>
          <w:lang w:eastAsia="en-US"/>
        </w:rPr>
        <w:t xml:space="preserve"> sufficient services to specifically support lonely and isolated people</w:t>
      </w:r>
      <w:r w:rsidR="00917C20" w:rsidRPr="00917C20">
        <w:rPr>
          <w:bCs/>
          <w:szCs w:val="24"/>
          <w:lang w:eastAsia="en-US"/>
        </w:rPr>
        <w:t xml:space="preserve"> </w:t>
      </w:r>
      <w:r w:rsidR="00917C20">
        <w:rPr>
          <w:bCs/>
          <w:szCs w:val="24"/>
          <w:lang w:eastAsia="en-US"/>
        </w:rPr>
        <w:t xml:space="preserve">from </w:t>
      </w:r>
      <w:r w:rsidR="00917C20">
        <w:rPr>
          <w:bCs/>
          <w:szCs w:val="24"/>
          <w:lang w:eastAsia="en-US"/>
        </w:rPr>
        <w:t>BAME</w:t>
      </w:r>
      <w:r w:rsidR="00917C20">
        <w:rPr>
          <w:bCs/>
          <w:szCs w:val="24"/>
          <w:lang w:eastAsia="en-US"/>
        </w:rPr>
        <w:t xml:space="preserve"> communities</w:t>
      </w:r>
      <w:r>
        <w:rPr>
          <w:bCs/>
          <w:szCs w:val="24"/>
          <w:lang w:eastAsia="en-US"/>
        </w:rPr>
        <w:t xml:space="preserve">. Some of the </w:t>
      </w:r>
      <w:proofErr w:type="gramStart"/>
      <w:r>
        <w:rPr>
          <w:bCs/>
          <w:szCs w:val="24"/>
          <w:lang w:eastAsia="en-US"/>
        </w:rPr>
        <w:t>more</w:t>
      </w:r>
      <w:r w:rsidR="002A1D85">
        <w:rPr>
          <w:bCs/>
          <w:szCs w:val="24"/>
          <w:lang w:eastAsia="en-US"/>
        </w:rPr>
        <w:t xml:space="preserve"> </w:t>
      </w:r>
      <w:r>
        <w:rPr>
          <w:bCs/>
          <w:szCs w:val="24"/>
          <w:lang w:eastAsia="en-US"/>
        </w:rPr>
        <w:t>well</w:t>
      </w:r>
      <w:proofErr w:type="gramEnd"/>
      <w:r w:rsidR="00EA49D7">
        <w:rPr>
          <w:bCs/>
          <w:szCs w:val="24"/>
          <w:lang w:eastAsia="en-US"/>
        </w:rPr>
        <w:t xml:space="preserve"> </w:t>
      </w:r>
      <w:r>
        <w:rPr>
          <w:bCs/>
          <w:szCs w:val="24"/>
          <w:lang w:eastAsia="en-US"/>
        </w:rPr>
        <w:t xml:space="preserve">established organisations were perceived to be </w:t>
      </w:r>
      <w:r w:rsidR="00FA2E39">
        <w:rPr>
          <w:bCs/>
          <w:szCs w:val="24"/>
          <w:lang w:eastAsia="en-US"/>
        </w:rPr>
        <w:t>‘</w:t>
      </w:r>
      <w:r w:rsidRPr="00FA2E39">
        <w:rPr>
          <w:bCs/>
          <w:i/>
          <w:szCs w:val="24"/>
          <w:lang w:eastAsia="en-US"/>
        </w:rPr>
        <w:t>very white</w:t>
      </w:r>
      <w:r w:rsidR="00FA2E39" w:rsidRPr="00FA2E39">
        <w:rPr>
          <w:bCs/>
          <w:i/>
          <w:szCs w:val="24"/>
          <w:lang w:eastAsia="en-US"/>
        </w:rPr>
        <w:t>’</w:t>
      </w:r>
      <w:r>
        <w:rPr>
          <w:bCs/>
          <w:szCs w:val="24"/>
          <w:lang w:eastAsia="en-US"/>
        </w:rPr>
        <w:t xml:space="preserve"> and offeri</w:t>
      </w:r>
      <w:r w:rsidR="00FA2E39">
        <w:rPr>
          <w:bCs/>
          <w:szCs w:val="24"/>
          <w:lang w:eastAsia="en-US"/>
        </w:rPr>
        <w:t>ng activities specifically for W</w:t>
      </w:r>
      <w:r>
        <w:rPr>
          <w:bCs/>
          <w:szCs w:val="24"/>
          <w:lang w:eastAsia="en-US"/>
        </w:rPr>
        <w:t xml:space="preserve">hite British older people such as Bingo. Some organisations which had difficulty recruiting a diverse ethnic mix of services users suggested </w:t>
      </w:r>
      <w:r w:rsidR="00FA2E39">
        <w:rPr>
          <w:bCs/>
          <w:szCs w:val="24"/>
          <w:lang w:eastAsia="en-US"/>
        </w:rPr>
        <w:t xml:space="preserve">that </w:t>
      </w:r>
      <w:r>
        <w:rPr>
          <w:bCs/>
          <w:szCs w:val="24"/>
          <w:lang w:eastAsia="en-US"/>
        </w:rPr>
        <w:t xml:space="preserve">as long as services continue to offer services that reflect a White British population they will have difficulty in recruiting </w:t>
      </w:r>
      <w:r w:rsidR="00917C20">
        <w:rPr>
          <w:bCs/>
          <w:szCs w:val="24"/>
          <w:lang w:eastAsia="en-US"/>
        </w:rPr>
        <w:t xml:space="preserve">people from </w:t>
      </w:r>
      <w:r>
        <w:rPr>
          <w:bCs/>
          <w:szCs w:val="24"/>
          <w:lang w:eastAsia="en-US"/>
        </w:rPr>
        <w:t>BAME communit</w:t>
      </w:r>
      <w:r w:rsidR="00917C20">
        <w:rPr>
          <w:bCs/>
          <w:szCs w:val="24"/>
          <w:lang w:eastAsia="en-US"/>
        </w:rPr>
        <w:t>ies</w:t>
      </w:r>
      <w:r>
        <w:rPr>
          <w:bCs/>
          <w:szCs w:val="24"/>
          <w:lang w:eastAsia="en-US"/>
        </w:rPr>
        <w:t xml:space="preserve">. One arts based organisation in Newcastle, for example, explained that one of the ways to make their services appealing to a diverse range of people </w:t>
      </w:r>
      <w:r w:rsidR="00B95A61">
        <w:rPr>
          <w:bCs/>
          <w:szCs w:val="24"/>
          <w:lang w:eastAsia="en-US"/>
        </w:rPr>
        <w:t>is</w:t>
      </w:r>
      <w:r>
        <w:rPr>
          <w:bCs/>
          <w:szCs w:val="24"/>
          <w:lang w:eastAsia="en-US"/>
        </w:rPr>
        <w:t xml:space="preserve"> to create great dance pieces that reflect the diversity of their communities</w:t>
      </w:r>
      <w:r w:rsidR="00B95A61">
        <w:rPr>
          <w:bCs/>
          <w:szCs w:val="24"/>
          <w:lang w:eastAsia="en-US"/>
        </w:rPr>
        <w:t>,</w:t>
      </w:r>
      <w:r>
        <w:rPr>
          <w:bCs/>
          <w:szCs w:val="24"/>
          <w:lang w:eastAsia="en-US"/>
        </w:rPr>
        <w:t xml:space="preserve"> </w:t>
      </w:r>
      <w:r w:rsidR="002613B2">
        <w:rPr>
          <w:bCs/>
          <w:szCs w:val="24"/>
          <w:lang w:eastAsia="en-US"/>
        </w:rPr>
        <w:t xml:space="preserve">this could be done by incorporating dances from different cultures </w:t>
      </w:r>
      <w:r>
        <w:rPr>
          <w:bCs/>
          <w:szCs w:val="24"/>
          <w:lang w:eastAsia="en-US"/>
        </w:rPr>
        <w:t xml:space="preserve">but to do this they need to </w:t>
      </w:r>
      <w:r w:rsidR="00B95A61">
        <w:rPr>
          <w:bCs/>
          <w:szCs w:val="24"/>
          <w:lang w:eastAsia="en-US"/>
        </w:rPr>
        <w:t>draw</w:t>
      </w:r>
      <w:r>
        <w:rPr>
          <w:bCs/>
          <w:szCs w:val="24"/>
          <w:lang w:eastAsia="en-US"/>
        </w:rPr>
        <w:t xml:space="preserve"> on the experience</w:t>
      </w:r>
      <w:r w:rsidR="00B95A61">
        <w:rPr>
          <w:bCs/>
          <w:szCs w:val="24"/>
          <w:lang w:eastAsia="en-US"/>
        </w:rPr>
        <w:t>s</w:t>
      </w:r>
      <w:r>
        <w:rPr>
          <w:bCs/>
          <w:szCs w:val="24"/>
          <w:lang w:eastAsia="en-US"/>
        </w:rPr>
        <w:t xml:space="preserve"> of B</w:t>
      </w:r>
      <w:r w:rsidR="00FA2E39">
        <w:rPr>
          <w:bCs/>
          <w:szCs w:val="24"/>
          <w:lang w:eastAsia="en-US"/>
        </w:rPr>
        <w:t>A</w:t>
      </w:r>
      <w:r>
        <w:rPr>
          <w:bCs/>
          <w:szCs w:val="24"/>
          <w:lang w:eastAsia="en-US"/>
        </w:rPr>
        <w:t>ME communities.  They explained that they had experienced difficulties doing this. They gave an example of a Bangladesh</w:t>
      </w:r>
      <w:r w:rsidR="00C8339F">
        <w:rPr>
          <w:bCs/>
          <w:szCs w:val="24"/>
          <w:lang w:eastAsia="en-US"/>
        </w:rPr>
        <w:t>i community in North Tyneside which they had not yet been able to make connections with</w:t>
      </w:r>
      <w:r>
        <w:rPr>
          <w:bCs/>
          <w:szCs w:val="24"/>
          <w:lang w:eastAsia="en-US"/>
        </w:rPr>
        <w:t xml:space="preserve">. </w:t>
      </w:r>
      <w:r w:rsidR="00C8339F">
        <w:rPr>
          <w:bCs/>
          <w:szCs w:val="24"/>
          <w:lang w:eastAsia="en-US"/>
        </w:rPr>
        <w:t xml:space="preserve">Another service provider </w:t>
      </w:r>
      <w:r>
        <w:rPr>
          <w:bCs/>
          <w:szCs w:val="24"/>
          <w:lang w:eastAsia="en-US"/>
        </w:rPr>
        <w:t xml:space="preserve">in Islington </w:t>
      </w:r>
      <w:r w:rsidR="00C8339F">
        <w:rPr>
          <w:bCs/>
          <w:szCs w:val="24"/>
          <w:lang w:eastAsia="en-US"/>
        </w:rPr>
        <w:t>made similar comments</w:t>
      </w:r>
      <w:r w:rsidR="00B95A61">
        <w:rPr>
          <w:bCs/>
          <w:szCs w:val="24"/>
          <w:lang w:eastAsia="en-US"/>
        </w:rPr>
        <w:t>,</w:t>
      </w:r>
      <w:r w:rsidR="00C8339F">
        <w:rPr>
          <w:bCs/>
          <w:szCs w:val="24"/>
          <w:lang w:eastAsia="en-US"/>
        </w:rPr>
        <w:t xml:space="preserve"> suggesting that </w:t>
      </w:r>
      <w:r>
        <w:rPr>
          <w:bCs/>
          <w:szCs w:val="24"/>
          <w:lang w:eastAsia="en-US"/>
        </w:rPr>
        <w:t xml:space="preserve">if </w:t>
      </w:r>
      <w:r w:rsidR="00C8339F">
        <w:rPr>
          <w:bCs/>
          <w:szCs w:val="24"/>
          <w:lang w:eastAsia="en-US"/>
        </w:rPr>
        <w:t xml:space="preserve">a </w:t>
      </w:r>
      <w:r>
        <w:rPr>
          <w:bCs/>
          <w:szCs w:val="24"/>
          <w:lang w:eastAsia="en-US"/>
        </w:rPr>
        <w:t xml:space="preserve">service is based around food and cooking, it is important to ensure that </w:t>
      </w:r>
      <w:r w:rsidRPr="00A243AB">
        <w:rPr>
          <w:szCs w:val="24"/>
        </w:rPr>
        <w:t xml:space="preserve">recipes are chosen from different </w:t>
      </w:r>
      <w:r w:rsidR="00C8339F">
        <w:rPr>
          <w:szCs w:val="24"/>
        </w:rPr>
        <w:t xml:space="preserve">countries </w:t>
      </w:r>
      <w:r w:rsidRPr="00A243AB">
        <w:rPr>
          <w:szCs w:val="24"/>
        </w:rPr>
        <w:t xml:space="preserve">and that a diverse range of  teachers are brought in to make sure </w:t>
      </w:r>
      <w:r w:rsidR="00C8339F">
        <w:rPr>
          <w:szCs w:val="24"/>
        </w:rPr>
        <w:t xml:space="preserve">that the service is appropriate for a diverse range of residents. </w:t>
      </w:r>
    </w:p>
    <w:p w14:paraId="72D5AA78" w14:textId="77777777" w:rsidR="00DA598E" w:rsidRDefault="00DA598E" w:rsidP="00F83A2A">
      <w:pPr>
        <w:spacing w:before="120" w:after="0"/>
        <w:rPr>
          <w:bCs/>
          <w:szCs w:val="24"/>
          <w:lang w:eastAsia="en-US"/>
        </w:rPr>
      </w:pPr>
    </w:p>
    <w:p w14:paraId="17874590" w14:textId="4DCB8B5E" w:rsidR="00B95A61" w:rsidRPr="00875B2E" w:rsidRDefault="005F4C19" w:rsidP="00875B2E">
      <w:pPr>
        <w:pStyle w:val="ListParagraph"/>
        <w:numPr>
          <w:ilvl w:val="0"/>
          <w:numId w:val="3"/>
        </w:numPr>
        <w:tabs>
          <w:tab w:val="left" w:pos="4969"/>
        </w:tabs>
        <w:rPr>
          <w:b/>
          <w:sz w:val="24"/>
          <w:szCs w:val="24"/>
        </w:rPr>
      </w:pPr>
      <w:r w:rsidRPr="00B95A61">
        <w:rPr>
          <w:rFonts w:eastAsiaTheme="minorHAnsi" w:cs="Arial"/>
          <w:b/>
          <w:iCs/>
          <w:lang w:eastAsia="en-US"/>
        </w:rPr>
        <w:br w:type="page"/>
      </w:r>
      <w:r w:rsidR="00B95A61" w:rsidRPr="00875B2E">
        <w:rPr>
          <w:b/>
          <w:sz w:val="24"/>
          <w:szCs w:val="24"/>
        </w:rPr>
        <w:lastRenderedPageBreak/>
        <w:t xml:space="preserve">Conclusions: </w:t>
      </w:r>
      <w:r w:rsidR="00237F1F" w:rsidRPr="00875B2E">
        <w:rPr>
          <w:b/>
          <w:sz w:val="24"/>
          <w:szCs w:val="24"/>
        </w:rPr>
        <w:t>F</w:t>
      </w:r>
      <w:r w:rsidR="00237F1F" w:rsidRPr="00875B2E">
        <w:rPr>
          <w:b/>
          <w:sz w:val="24"/>
          <w:szCs w:val="24"/>
        </w:rPr>
        <w:t>acilitating more</w:t>
      </w:r>
      <w:r w:rsidR="00875B2E">
        <w:rPr>
          <w:b/>
          <w:sz w:val="24"/>
          <w:szCs w:val="24"/>
        </w:rPr>
        <w:t xml:space="preserve"> effective referral routes for </w:t>
      </w:r>
      <w:r w:rsidR="00237F1F" w:rsidRPr="00875B2E">
        <w:rPr>
          <w:b/>
          <w:sz w:val="24"/>
          <w:szCs w:val="24"/>
        </w:rPr>
        <w:t xml:space="preserve">BAME communities </w:t>
      </w:r>
      <w:r w:rsidR="00237F1F" w:rsidRPr="00875B2E">
        <w:rPr>
          <w:b/>
          <w:sz w:val="24"/>
          <w:szCs w:val="24"/>
        </w:rPr>
        <w:t>accessing</w:t>
      </w:r>
      <w:r w:rsidR="0048145F" w:rsidRPr="00875B2E">
        <w:rPr>
          <w:b/>
          <w:sz w:val="24"/>
          <w:szCs w:val="24"/>
        </w:rPr>
        <w:t xml:space="preserve"> loneliness service</w:t>
      </w:r>
      <w:r w:rsidR="00237F1F" w:rsidRPr="00875B2E">
        <w:rPr>
          <w:b/>
          <w:sz w:val="24"/>
          <w:szCs w:val="24"/>
        </w:rPr>
        <w:t xml:space="preserve">s </w:t>
      </w:r>
    </w:p>
    <w:p w14:paraId="2B87E8D0" w14:textId="77777777" w:rsidR="00237F1F" w:rsidRDefault="00237F1F" w:rsidP="00B03E07">
      <w:pPr>
        <w:pStyle w:val="ListParagraph"/>
        <w:tabs>
          <w:tab w:val="left" w:pos="4969"/>
        </w:tabs>
        <w:ind w:left="0"/>
        <w:rPr>
          <w:b/>
        </w:rPr>
      </w:pPr>
    </w:p>
    <w:p w14:paraId="3B01A61C" w14:textId="1A46532C" w:rsidR="00413390" w:rsidRPr="00413390" w:rsidRDefault="00413390" w:rsidP="00B03E07">
      <w:pPr>
        <w:pStyle w:val="ListParagraph"/>
        <w:tabs>
          <w:tab w:val="left" w:pos="4969"/>
        </w:tabs>
        <w:ind w:left="0"/>
        <w:jc w:val="both"/>
        <w:rPr>
          <w:b/>
        </w:rPr>
      </w:pPr>
      <w:r w:rsidRPr="00413390">
        <w:rPr>
          <w:b/>
        </w:rPr>
        <w:t>Mapping and identifying gaps in existing loneliness services</w:t>
      </w:r>
    </w:p>
    <w:p w14:paraId="79B3B7FE" w14:textId="025AB7CB" w:rsidR="00237F1F" w:rsidRPr="00237F1F" w:rsidRDefault="00237F1F" w:rsidP="00B03E07">
      <w:pPr>
        <w:pStyle w:val="ListParagraph"/>
        <w:tabs>
          <w:tab w:val="left" w:pos="4969"/>
        </w:tabs>
        <w:ind w:left="0"/>
        <w:jc w:val="both"/>
      </w:pPr>
      <w:r>
        <w:t xml:space="preserve">This report has identified a number of existing </w:t>
      </w:r>
      <w:r w:rsidRPr="00237F1F">
        <w:t>services in Newcastle, Oldham, and Islington</w:t>
      </w:r>
      <w:r>
        <w:t xml:space="preserve"> which are relevant to people from BAME communities of all ages, who may be lonely and experiencing social isolation.  The services are provided by a range of organisations, including</w:t>
      </w:r>
      <w:r w:rsidRPr="00237F1F">
        <w:t xml:space="preserve"> those from </w:t>
      </w:r>
      <w:r>
        <w:t xml:space="preserve">the </w:t>
      </w:r>
      <w:r w:rsidRPr="00237F1F">
        <w:t xml:space="preserve">statutory </w:t>
      </w:r>
      <w:r>
        <w:t>and third sector. A</w:t>
      </w:r>
      <w:r w:rsidRPr="00237F1F">
        <w:t xml:space="preserve"> significant number </w:t>
      </w:r>
      <w:r>
        <w:t xml:space="preserve">of the organisations </w:t>
      </w:r>
      <w:r w:rsidRPr="00237F1F">
        <w:t>provide multiple services aimed at preventing lon</w:t>
      </w:r>
      <w:r>
        <w:t xml:space="preserve">eliness or reducing isolation, offering support such as </w:t>
      </w:r>
      <w:r w:rsidRPr="00237F1F">
        <w:t>information, advice, advocacy services</w:t>
      </w:r>
      <w:r>
        <w:t>,</w:t>
      </w:r>
      <w:r w:rsidRPr="00237F1F">
        <w:t xml:space="preserve"> and signpostin</w:t>
      </w:r>
      <w:r>
        <w:t>g to other services.</w:t>
      </w:r>
      <w:r w:rsidRPr="00237F1F">
        <w:t xml:space="preserve"> </w:t>
      </w:r>
      <w:r>
        <w:t>T</w:t>
      </w:r>
      <w:r w:rsidRPr="00237F1F">
        <w:t>he majority offer direct support through group work, activities, therapies, lunch clubs</w:t>
      </w:r>
      <w:r>
        <w:t>,</w:t>
      </w:r>
      <w:r w:rsidRPr="00237F1F">
        <w:t xml:space="preserve"> or through listening and befriending services.  </w:t>
      </w:r>
      <w:r>
        <w:t>Skills development activities, often based around food</w:t>
      </w:r>
      <w:r w:rsidR="00413390">
        <w:t>,</w:t>
      </w:r>
      <w:r>
        <w:t xml:space="preserve"> appear to be a popular form of support for lonely and isolated people.</w:t>
      </w:r>
      <w:r w:rsidR="00413390">
        <w:t xml:space="preserve"> </w:t>
      </w:r>
      <w:r w:rsidRPr="00237F1F">
        <w:t>Many of the services target specific groups of people, including a large proportion which focus on older people, and less so on younger people</w:t>
      </w:r>
      <w:r w:rsidR="00413390">
        <w:t>,</w:t>
      </w:r>
      <w:r w:rsidRPr="00237F1F">
        <w:t xml:space="preserve"> but there is a possible gap in services specifically designed to reduce loneliness for members of the adult population aged between around 25 and 50/55</w:t>
      </w:r>
      <w:r w:rsidR="00413390">
        <w:t>,</w:t>
      </w:r>
      <w:r w:rsidRPr="00237F1F">
        <w:t xml:space="preserve"> and very few </w:t>
      </w:r>
      <w:r w:rsidR="00413390">
        <w:t xml:space="preserve">loneliness </w:t>
      </w:r>
      <w:r w:rsidRPr="00237F1F">
        <w:t xml:space="preserve">services </w:t>
      </w:r>
      <w:r w:rsidR="00413390">
        <w:t xml:space="preserve">target </w:t>
      </w:r>
      <w:r w:rsidRPr="00237F1F">
        <w:t xml:space="preserve">carers. </w:t>
      </w:r>
      <w:r w:rsidR="00413390">
        <w:t>S</w:t>
      </w:r>
      <w:r w:rsidRPr="00237F1F">
        <w:t xml:space="preserve">ome services </w:t>
      </w:r>
      <w:r w:rsidR="00413390">
        <w:t xml:space="preserve">were identified </w:t>
      </w:r>
      <w:r w:rsidRPr="00237F1F">
        <w:t xml:space="preserve">which target specific BAME </w:t>
      </w:r>
      <w:r w:rsidR="00413390" w:rsidRPr="00237F1F">
        <w:t>communities</w:t>
      </w:r>
      <w:r w:rsidRPr="00237F1F">
        <w:t>.</w:t>
      </w:r>
    </w:p>
    <w:p w14:paraId="7EA67811" w14:textId="77777777" w:rsidR="00237F1F" w:rsidRPr="00237F1F" w:rsidRDefault="00237F1F" w:rsidP="00B03E07">
      <w:pPr>
        <w:pStyle w:val="ListParagraph"/>
        <w:tabs>
          <w:tab w:val="left" w:pos="4969"/>
        </w:tabs>
        <w:ind w:left="0"/>
      </w:pPr>
    </w:p>
    <w:p w14:paraId="251E4BF2" w14:textId="13F95041" w:rsidR="00413390" w:rsidRPr="00413390" w:rsidRDefault="00237F1F" w:rsidP="00B03E07">
      <w:pPr>
        <w:pStyle w:val="ListParagraph"/>
        <w:tabs>
          <w:tab w:val="left" w:pos="4969"/>
        </w:tabs>
        <w:ind w:left="0"/>
        <w:rPr>
          <w:b/>
          <w:i/>
        </w:rPr>
      </w:pPr>
      <w:r w:rsidRPr="00413390">
        <w:rPr>
          <w:b/>
          <w:i/>
        </w:rPr>
        <w:t>Recommendation</w:t>
      </w:r>
      <w:r w:rsidR="00875B2E">
        <w:rPr>
          <w:b/>
          <w:i/>
        </w:rPr>
        <w:t xml:space="preserve"> 1</w:t>
      </w:r>
      <w:r w:rsidRPr="00413390">
        <w:rPr>
          <w:b/>
          <w:i/>
        </w:rPr>
        <w:t xml:space="preserve">: </w:t>
      </w:r>
    </w:p>
    <w:p w14:paraId="53591A7D" w14:textId="6D499FC4" w:rsidR="00237F1F" w:rsidRPr="00237F1F" w:rsidRDefault="00237F1F" w:rsidP="00B03E07">
      <w:pPr>
        <w:pStyle w:val="ListParagraph"/>
        <w:tabs>
          <w:tab w:val="left" w:pos="4969"/>
        </w:tabs>
        <w:ind w:left="0"/>
      </w:pPr>
      <w:r w:rsidRPr="00237F1F">
        <w:t xml:space="preserve">Service providers need to consider how they package and market loneliness services focusing on </w:t>
      </w:r>
      <w:r w:rsidR="00875B2E">
        <w:t xml:space="preserve">a </w:t>
      </w:r>
      <w:r w:rsidRPr="00237F1F">
        <w:t>skills development rather than a skills deficit approach.</w:t>
      </w:r>
      <w:r w:rsidR="00413390">
        <w:t xml:space="preserve"> Loneliness services which target carers and adults aged 25-50/55 should be particularly encouraged to fill an existing gap in provision.</w:t>
      </w:r>
    </w:p>
    <w:p w14:paraId="1C5A000F" w14:textId="77777777" w:rsidR="00237F1F" w:rsidRPr="00237F1F" w:rsidRDefault="00237F1F" w:rsidP="00B03E07">
      <w:pPr>
        <w:pStyle w:val="ListParagraph"/>
        <w:tabs>
          <w:tab w:val="left" w:pos="4969"/>
        </w:tabs>
        <w:ind w:left="0"/>
      </w:pPr>
    </w:p>
    <w:p w14:paraId="43C10056" w14:textId="32121852" w:rsidR="00237F1F" w:rsidRPr="00413390" w:rsidRDefault="00237F1F" w:rsidP="00B03E07">
      <w:pPr>
        <w:pStyle w:val="ListParagraph"/>
        <w:tabs>
          <w:tab w:val="left" w:pos="4969"/>
        </w:tabs>
        <w:ind w:left="0"/>
        <w:rPr>
          <w:b/>
        </w:rPr>
      </w:pPr>
      <w:r w:rsidRPr="00413390">
        <w:rPr>
          <w:b/>
        </w:rPr>
        <w:t>Referral practices adopted by services</w:t>
      </w:r>
      <w:r w:rsidR="00A542F2">
        <w:rPr>
          <w:b/>
        </w:rPr>
        <w:t>: challenges and what works well</w:t>
      </w:r>
    </w:p>
    <w:p w14:paraId="1DF516EE" w14:textId="39994DE3" w:rsidR="00237F1F" w:rsidRPr="00237F1F" w:rsidRDefault="00237F1F" w:rsidP="00B03E07">
      <w:pPr>
        <w:pStyle w:val="ListParagraph"/>
        <w:tabs>
          <w:tab w:val="left" w:pos="4969"/>
        </w:tabs>
        <w:ind w:left="0"/>
        <w:jc w:val="both"/>
      </w:pPr>
      <w:r w:rsidRPr="00237F1F">
        <w:t xml:space="preserve">Three broad types of referral practices </w:t>
      </w:r>
      <w:r w:rsidR="00413390">
        <w:t>were identified in this report</w:t>
      </w:r>
      <w:r w:rsidRPr="00237F1F">
        <w:t xml:space="preserve">: a mixed ad-hoc approach; referrals from other organisations only; </w:t>
      </w:r>
      <w:r w:rsidR="00413390">
        <w:t xml:space="preserve">and </w:t>
      </w:r>
      <w:r w:rsidRPr="00237F1F">
        <w:t>self-referrals and direct engagement with services users</w:t>
      </w:r>
      <w:r w:rsidR="00413390">
        <w:t xml:space="preserve">. </w:t>
      </w:r>
      <w:r w:rsidRPr="00237F1F">
        <w:t xml:space="preserve"> </w:t>
      </w:r>
      <w:r w:rsidR="00413390">
        <w:t>M</w:t>
      </w:r>
      <w:r w:rsidRPr="00237F1F">
        <w:t xml:space="preserve">any of the </w:t>
      </w:r>
      <w:r w:rsidR="00413390">
        <w:t>service providers</w:t>
      </w:r>
      <w:r w:rsidRPr="00237F1F">
        <w:t xml:space="preserve"> in</w:t>
      </w:r>
      <w:r w:rsidR="00D753C5">
        <w:t xml:space="preserve"> all three localities, utilise</w:t>
      </w:r>
      <w:r w:rsidRPr="00237F1F">
        <w:t xml:space="preserve"> a mixed approach</w:t>
      </w:r>
      <w:r w:rsidR="00413390">
        <w:t xml:space="preserve"> to referrals</w:t>
      </w:r>
      <w:r w:rsidRPr="00237F1F">
        <w:t xml:space="preserve">, often obtaining </w:t>
      </w:r>
      <w:r w:rsidR="00413390">
        <w:t>them</w:t>
      </w:r>
      <w:r w:rsidRPr="00237F1F">
        <w:t xml:space="preserve"> from a variety of different sources, as well as carrying out direct engagement with service users. </w:t>
      </w:r>
      <w:r w:rsidR="00413390">
        <w:t xml:space="preserve"> A number of challenges in the referral process were identified, including: the potential off putting nature of a</w:t>
      </w:r>
      <w:r w:rsidRPr="00237F1F">
        <w:t xml:space="preserve"> forma</w:t>
      </w:r>
      <w:r w:rsidR="00D753C5">
        <w:t>l assessment process</w:t>
      </w:r>
      <w:r w:rsidRPr="00237F1F">
        <w:t xml:space="preserve"> </w:t>
      </w:r>
      <w:r w:rsidR="00D753C5">
        <w:t xml:space="preserve">- </w:t>
      </w:r>
      <w:r w:rsidRPr="00237F1F">
        <w:t>particularly for pe</w:t>
      </w:r>
      <w:r w:rsidR="00413390">
        <w:t>ople from some BAME communities; m</w:t>
      </w:r>
      <w:r w:rsidRPr="00237F1F">
        <w:t xml:space="preserve">any BAME service users </w:t>
      </w:r>
      <w:r w:rsidR="00D753C5">
        <w:t xml:space="preserve">were identified as </w:t>
      </w:r>
      <w:r w:rsidRPr="00237F1F">
        <w:t>need</w:t>
      </w:r>
      <w:r w:rsidR="00D753C5">
        <w:t>ing</w:t>
      </w:r>
      <w:r w:rsidRPr="00237F1F">
        <w:t xml:space="preserve"> a lot of support in the referral process </w:t>
      </w:r>
      <w:r w:rsidR="00D753C5">
        <w:t xml:space="preserve">- </w:t>
      </w:r>
      <w:r w:rsidRPr="00237F1F">
        <w:t xml:space="preserve">from the initial point of identifying a need for support, to referring them to a service provider, to the individual actually </w:t>
      </w:r>
      <w:r w:rsidR="00413390">
        <w:t>receiving the support on offer; and w</w:t>
      </w:r>
      <w:r w:rsidRPr="00237F1F">
        <w:t xml:space="preserve">eak collaboration between service providers </w:t>
      </w:r>
      <w:r w:rsidR="00D753C5">
        <w:t xml:space="preserve">- </w:t>
      </w:r>
      <w:r w:rsidRPr="00237F1F">
        <w:t>mean</w:t>
      </w:r>
      <w:r w:rsidR="00413390">
        <w:t>s</w:t>
      </w:r>
      <w:r w:rsidRPr="00237F1F">
        <w:t xml:space="preserve"> that  the nature of the relationships are often not strong enough to allow for an effective and two way referral process, with many services not aware of the full range of other services operating in their locality. Although these challenges affect many third sector organisations, they seem to have a particular impact on organisations which provide services specifically for BAME communities as they are often very small ‘below the radar’ organisations</w:t>
      </w:r>
      <w:r w:rsidR="001C4078">
        <w:t>. Moreover, although s</w:t>
      </w:r>
      <w:r w:rsidRPr="00237F1F">
        <w:t xml:space="preserve">elf-referrals </w:t>
      </w:r>
      <w:r w:rsidR="001C4078">
        <w:t xml:space="preserve">tend to be a popular form of recruitment, this approach </w:t>
      </w:r>
      <w:r w:rsidRPr="00237F1F">
        <w:t xml:space="preserve">often </w:t>
      </w:r>
      <w:r w:rsidR="001C4078">
        <w:t>does not</w:t>
      </w:r>
      <w:r w:rsidRPr="00237F1F">
        <w:t xml:space="preserve"> </w:t>
      </w:r>
      <w:r w:rsidR="00875B2E">
        <w:t xml:space="preserve">always </w:t>
      </w:r>
      <w:r w:rsidRPr="00237F1F">
        <w:t xml:space="preserve">reach the </w:t>
      </w:r>
      <w:proofErr w:type="gramStart"/>
      <w:r w:rsidRPr="00237F1F">
        <w:t>most lonely</w:t>
      </w:r>
      <w:proofErr w:type="gramEnd"/>
      <w:r w:rsidRPr="00237F1F">
        <w:t xml:space="preserve"> </w:t>
      </w:r>
      <w:r w:rsidR="001C4078">
        <w:t>people</w:t>
      </w:r>
      <w:r w:rsidR="00875B2E">
        <w:t>,</w:t>
      </w:r>
      <w:r w:rsidR="001C4078">
        <w:t xml:space="preserve"> in most need</w:t>
      </w:r>
      <w:r w:rsidR="00875B2E">
        <w:t>,</w:t>
      </w:r>
      <w:r w:rsidR="001C4078">
        <w:t xml:space="preserve"> from BAME communities.</w:t>
      </w:r>
    </w:p>
    <w:p w14:paraId="5E7D7749" w14:textId="77777777" w:rsidR="00237F1F" w:rsidRPr="00237F1F" w:rsidRDefault="00237F1F" w:rsidP="00B03E07">
      <w:pPr>
        <w:pStyle w:val="ListParagraph"/>
        <w:tabs>
          <w:tab w:val="left" w:pos="4969"/>
        </w:tabs>
        <w:ind w:left="0"/>
        <w:jc w:val="both"/>
      </w:pPr>
    </w:p>
    <w:p w14:paraId="3C51E4F6" w14:textId="77777777" w:rsidR="00A542F2" w:rsidRDefault="001C4078" w:rsidP="00B03E07">
      <w:pPr>
        <w:pStyle w:val="ListParagraph"/>
        <w:tabs>
          <w:tab w:val="left" w:pos="4969"/>
        </w:tabs>
        <w:ind w:left="0"/>
        <w:jc w:val="both"/>
      </w:pPr>
      <w:r>
        <w:t xml:space="preserve">Nevertheless the report also found that certain activities and processes work well in loneliness service referrals for BAME communities, including: </w:t>
      </w:r>
    </w:p>
    <w:p w14:paraId="0DDEED47" w14:textId="77777777" w:rsidR="00A542F2" w:rsidRDefault="00A542F2" w:rsidP="00B03E07">
      <w:pPr>
        <w:pStyle w:val="ListParagraph"/>
        <w:tabs>
          <w:tab w:val="left" w:pos="4969"/>
        </w:tabs>
        <w:ind w:left="0"/>
        <w:jc w:val="both"/>
      </w:pPr>
    </w:p>
    <w:p w14:paraId="4B2A9F36" w14:textId="77777777" w:rsidR="00A542F2" w:rsidRDefault="00A542F2" w:rsidP="00875B2E">
      <w:pPr>
        <w:pStyle w:val="ListParagraph"/>
        <w:numPr>
          <w:ilvl w:val="0"/>
          <w:numId w:val="15"/>
        </w:numPr>
        <w:tabs>
          <w:tab w:val="left" w:pos="4969"/>
        </w:tabs>
        <w:jc w:val="both"/>
      </w:pPr>
      <w:r>
        <w:lastRenderedPageBreak/>
        <w:t>w</w:t>
      </w:r>
      <w:r w:rsidR="00237F1F" w:rsidRPr="00237F1F">
        <w:t xml:space="preserve">orking with local organisations that are trusted by individuals, </w:t>
      </w:r>
      <w:r>
        <w:t>su</w:t>
      </w:r>
      <w:r w:rsidR="001C4078">
        <w:t>ch as l</w:t>
      </w:r>
      <w:r w:rsidR="00237F1F" w:rsidRPr="00237F1F">
        <w:t xml:space="preserve">ocal grass roots organisations with a long standing base in the locality, or trusted’ organisations </w:t>
      </w:r>
      <w:r w:rsidR="001C4078">
        <w:t>such as</w:t>
      </w:r>
      <w:r w:rsidR="00237F1F" w:rsidRPr="00237F1F">
        <w:t xml:space="preserve"> health providing organisations (including GP surgeries and pharmacies) and larg</w:t>
      </w:r>
      <w:r w:rsidR="001C4078">
        <w:t xml:space="preserve">e well known national charities; </w:t>
      </w:r>
    </w:p>
    <w:p w14:paraId="42A34D72" w14:textId="77777777" w:rsidR="00A542F2" w:rsidRDefault="00A542F2" w:rsidP="00875B2E">
      <w:pPr>
        <w:pStyle w:val="ListParagraph"/>
        <w:tabs>
          <w:tab w:val="left" w:pos="4969"/>
        </w:tabs>
        <w:ind w:left="0"/>
        <w:jc w:val="both"/>
      </w:pPr>
    </w:p>
    <w:p w14:paraId="28CFEFE5" w14:textId="77777777" w:rsidR="00A542F2" w:rsidRDefault="001C4078" w:rsidP="00875B2E">
      <w:pPr>
        <w:pStyle w:val="ListParagraph"/>
        <w:numPr>
          <w:ilvl w:val="0"/>
          <w:numId w:val="15"/>
        </w:numPr>
        <w:tabs>
          <w:tab w:val="left" w:pos="4969"/>
        </w:tabs>
        <w:jc w:val="both"/>
      </w:pPr>
      <w:r>
        <w:t>p</w:t>
      </w:r>
      <w:r w:rsidR="00237F1F" w:rsidRPr="00237F1F">
        <w:t xml:space="preserve">roviding </w:t>
      </w:r>
      <w:r>
        <w:t xml:space="preserve">a ‘supported’ referral service </w:t>
      </w:r>
      <w:r w:rsidR="00237F1F" w:rsidRPr="00237F1F">
        <w:t xml:space="preserve"> to ensure that people feel effectively supported, are referred to the correct services, but most importantly that th</w:t>
      </w:r>
      <w:r>
        <w:t xml:space="preserve">e referral is followed through; </w:t>
      </w:r>
    </w:p>
    <w:p w14:paraId="59963E1B" w14:textId="77777777" w:rsidR="00A542F2" w:rsidRDefault="00A542F2" w:rsidP="00875B2E">
      <w:pPr>
        <w:pStyle w:val="ListParagraph"/>
        <w:tabs>
          <w:tab w:val="left" w:pos="4969"/>
        </w:tabs>
        <w:ind w:left="0"/>
        <w:jc w:val="both"/>
      </w:pPr>
    </w:p>
    <w:p w14:paraId="73D973A9" w14:textId="58406B7C" w:rsidR="00A542F2" w:rsidRDefault="001C4078" w:rsidP="00875B2E">
      <w:pPr>
        <w:pStyle w:val="ListParagraph"/>
        <w:numPr>
          <w:ilvl w:val="0"/>
          <w:numId w:val="15"/>
        </w:numPr>
        <w:tabs>
          <w:tab w:val="left" w:pos="4969"/>
        </w:tabs>
        <w:jc w:val="both"/>
      </w:pPr>
      <w:r>
        <w:t>r</w:t>
      </w:r>
      <w:r w:rsidR="00237F1F" w:rsidRPr="00237F1F">
        <w:t>ecording referrals to ensure those in need are directed to the most appropriate services and to enable follow up of referrals to ensure that once referred individuals actu</w:t>
      </w:r>
      <w:r>
        <w:t xml:space="preserve">ally take up services; </w:t>
      </w:r>
      <w:r w:rsidR="00A542F2">
        <w:t>and</w:t>
      </w:r>
    </w:p>
    <w:p w14:paraId="764BE295" w14:textId="77777777" w:rsidR="00A542F2" w:rsidRDefault="00A542F2" w:rsidP="00875B2E">
      <w:pPr>
        <w:pStyle w:val="ListParagraph"/>
        <w:tabs>
          <w:tab w:val="left" w:pos="4969"/>
        </w:tabs>
        <w:ind w:left="0"/>
        <w:jc w:val="both"/>
      </w:pPr>
    </w:p>
    <w:p w14:paraId="36F15507" w14:textId="4DDA16A3" w:rsidR="00237F1F" w:rsidRDefault="001C4078" w:rsidP="00875B2E">
      <w:pPr>
        <w:pStyle w:val="ListParagraph"/>
        <w:numPr>
          <w:ilvl w:val="0"/>
          <w:numId w:val="15"/>
        </w:numPr>
        <w:tabs>
          <w:tab w:val="left" w:pos="4969"/>
        </w:tabs>
        <w:jc w:val="both"/>
      </w:pPr>
      <w:proofErr w:type="gramStart"/>
      <w:r>
        <w:t>using</w:t>
      </w:r>
      <w:proofErr w:type="gramEnd"/>
      <w:r>
        <w:t xml:space="preserve"> s</w:t>
      </w:r>
      <w:r w:rsidR="00237F1F" w:rsidRPr="00237F1F">
        <w:t>ocial media to spread the word about services and reach people who may be lonely and do not have many, or any, face to face social contacts</w:t>
      </w:r>
      <w:r>
        <w:t>.</w:t>
      </w:r>
    </w:p>
    <w:p w14:paraId="6E110E26" w14:textId="77777777" w:rsidR="001C4078" w:rsidRPr="00237F1F" w:rsidRDefault="001C4078" w:rsidP="00B03E07">
      <w:pPr>
        <w:pStyle w:val="ListParagraph"/>
        <w:tabs>
          <w:tab w:val="left" w:pos="4969"/>
        </w:tabs>
        <w:ind w:left="0"/>
      </w:pPr>
    </w:p>
    <w:p w14:paraId="6357BA91" w14:textId="3E7110E5" w:rsidR="00237F1F" w:rsidRPr="00237F1F" w:rsidRDefault="00237F1F" w:rsidP="00B03E07">
      <w:pPr>
        <w:pStyle w:val="ListParagraph"/>
        <w:tabs>
          <w:tab w:val="left" w:pos="4969"/>
        </w:tabs>
        <w:ind w:left="0"/>
        <w:jc w:val="both"/>
      </w:pPr>
      <w:r w:rsidRPr="00A542F2">
        <w:rPr>
          <w:b/>
          <w:i/>
        </w:rPr>
        <w:t>Recommendation</w:t>
      </w:r>
      <w:r w:rsidR="00875B2E">
        <w:rPr>
          <w:b/>
          <w:i/>
        </w:rPr>
        <w:t xml:space="preserve"> 2</w:t>
      </w:r>
      <w:r w:rsidRPr="00A542F2">
        <w:rPr>
          <w:b/>
          <w:i/>
        </w:rPr>
        <w:t>:</w:t>
      </w:r>
      <w:r w:rsidRPr="00237F1F">
        <w:t xml:space="preserve"> </w:t>
      </w:r>
      <w:r w:rsidR="00A542F2">
        <w:t xml:space="preserve">Loneliness </w:t>
      </w:r>
      <w:r w:rsidRPr="00237F1F">
        <w:t xml:space="preserve">service providers need to be supported to use </w:t>
      </w:r>
      <w:r w:rsidR="00A542F2">
        <w:t xml:space="preserve">the </w:t>
      </w:r>
      <w:r w:rsidRPr="00237F1F">
        <w:t>above strategies and need to build in sufficient time, resources</w:t>
      </w:r>
      <w:r w:rsidR="00875B2E">
        <w:t>,</w:t>
      </w:r>
      <w:r w:rsidRPr="00237F1F">
        <w:t xml:space="preserve"> and appropriate training for staff and volunteers to implement them. Commissioner</w:t>
      </w:r>
      <w:r w:rsidR="00A542F2">
        <w:t>s and funders need to be aware o</w:t>
      </w:r>
      <w:r w:rsidRPr="00237F1F">
        <w:t xml:space="preserve">f the importance of </w:t>
      </w:r>
      <w:r w:rsidR="00A542F2">
        <w:t>these steps</w:t>
      </w:r>
      <w:r w:rsidRPr="00237F1F">
        <w:t xml:space="preserve"> and </w:t>
      </w:r>
      <w:r w:rsidR="00A542F2">
        <w:t xml:space="preserve">to </w:t>
      </w:r>
      <w:r w:rsidRPr="00237F1F">
        <w:t xml:space="preserve">ensure sufficient funding is allocated to </w:t>
      </w:r>
      <w:r w:rsidR="00A542F2">
        <w:t>these activities</w:t>
      </w:r>
      <w:r w:rsidR="00875B2E">
        <w:t>,</w:t>
      </w:r>
      <w:r w:rsidR="00A542F2">
        <w:t xml:space="preserve"> as well as the direct </w:t>
      </w:r>
      <w:r w:rsidRPr="00237F1F">
        <w:t>delivery of services.</w:t>
      </w:r>
    </w:p>
    <w:p w14:paraId="379D4264" w14:textId="77777777" w:rsidR="00237F1F" w:rsidRPr="00237F1F" w:rsidRDefault="00237F1F" w:rsidP="00B03E07">
      <w:pPr>
        <w:pStyle w:val="ListParagraph"/>
        <w:tabs>
          <w:tab w:val="left" w:pos="4969"/>
        </w:tabs>
        <w:ind w:left="0"/>
      </w:pPr>
    </w:p>
    <w:p w14:paraId="2708B785" w14:textId="77777777" w:rsidR="00237F1F" w:rsidRPr="00A542F2" w:rsidRDefault="00237F1F" w:rsidP="00B03E07">
      <w:pPr>
        <w:pStyle w:val="ListParagraph"/>
        <w:tabs>
          <w:tab w:val="left" w:pos="4969"/>
        </w:tabs>
        <w:ind w:left="0"/>
        <w:rPr>
          <w:b/>
        </w:rPr>
      </w:pPr>
      <w:r w:rsidRPr="00A542F2">
        <w:rPr>
          <w:b/>
        </w:rPr>
        <w:t>Barriers to involvement of BAME communities in loneliness services</w:t>
      </w:r>
    </w:p>
    <w:p w14:paraId="2DB1BC45" w14:textId="6738A201" w:rsidR="00342C62" w:rsidRDefault="00A542F2" w:rsidP="00B03E07">
      <w:pPr>
        <w:pStyle w:val="ListParagraph"/>
        <w:tabs>
          <w:tab w:val="left" w:pos="4969"/>
        </w:tabs>
        <w:ind w:left="0"/>
        <w:jc w:val="both"/>
      </w:pPr>
      <w:r>
        <w:t>The report has identified a</w:t>
      </w:r>
      <w:r w:rsidR="00237F1F" w:rsidRPr="00237F1F">
        <w:t xml:space="preserve"> number of key barriers </w:t>
      </w:r>
      <w:r>
        <w:t>to BAME communities accessing loneliness services which include</w:t>
      </w:r>
      <w:r w:rsidR="00237F1F" w:rsidRPr="00237F1F">
        <w:t xml:space="preserve">: </w:t>
      </w:r>
      <w:r>
        <w:t>a l</w:t>
      </w:r>
      <w:r w:rsidR="00237F1F" w:rsidRPr="00237F1F">
        <w:t>ack of information and/or awareness of services available</w:t>
      </w:r>
      <w:r>
        <w:t>; s</w:t>
      </w:r>
      <w:r w:rsidR="00237F1F" w:rsidRPr="00237F1F">
        <w:t>ervices may not be culturally sensitive</w:t>
      </w:r>
      <w:r>
        <w:t>; f</w:t>
      </w:r>
      <w:r w:rsidR="00237F1F" w:rsidRPr="00237F1F">
        <w:t>unding arrangem</w:t>
      </w:r>
      <w:r>
        <w:t xml:space="preserve">ents and financial constraints </w:t>
      </w:r>
      <w:r w:rsidR="00237F1F" w:rsidRPr="00237F1F">
        <w:t xml:space="preserve"> mean voluntary sector organisations </w:t>
      </w:r>
      <w:r>
        <w:t>can have</w:t>
      </w:r>
      <w:r w:rsidR="00237F1F" w:rsidRPr="00237F1F">
        <w:t xml:space="preserve"> difficulty providing the intensity of the support needed to identify, engage with and meet the needs of those most </w:t>
      </w:r>
      <w:r>
        <w:t>vulnerable, lonely and isolated; t</w:t>
      </w:r>
      <w:r w:rsidR="00237F1F" w:rsidRPr="00237F1F">
        <w:t>ransport</w:t>
      </w:r>
      <w:r>
        <w:t>ation to services due to</w:t>
      </w:r>
      <w:r w:rsidR="00237F1F" w:rsidRPr="00237F1F">
        <w:t xml:space="preserve"> issues with language, confidence, availability</w:t>
      </w:r>
      <w:r w:rsidR="00875B2E">
        <w:t>,</w:t>
      </w:r>
      <w:r w:rsidR="00237F1F" w:rsidRPr="00237F1F">
        <w:t xml:space="preserve"> and feeling </w:t>
      </w:r>
      <w:r w:rsidR="00875B2E">
        <w:t>un</w:t>
      </w:r>
      <w:r w:rsidR="00237F1F" w:rsidRPr="00237F1F">
        <w:t>safe.</w:t>
      </w:r>
      <w:r>
        <w:t xml:space="preserve"> These </w:t>
      </w:r>
      <w:r w:rsidR="00CE3697">
        <w:t>b</w:t>
      </w:r>
      <w:r>
        <w:t>arriers to involvement by B</w:t>
      </w:r>
      <w:r w:rsidR="00CE3697">
        <w:t xml:space="preserve">AME communities appeared to be </w:t>
      </w:r>
      <w:r>
        <w:t>particularly strong where</w:t>
      </w:r>
      <w:r w:rsidR="00CE3697">
        <w:t xml:space="preserve"> individuals did not speak or understand English very well. </w:t>
      </w:r>
    </w:p>
    <w:p w14:paraId="72D7AE34" w14:textId="77777777" w:rsidR="00875B2E" w:rsidRDefault="00875B2E" w:rsidP="00B03E07">
      <w:pPr>
        <w:pStyle w:val="ListParagraph"/>
        <w:tabs>
          <w:tab w:val="left" w:pos="4969"/>
        </w:tabs>
        <w:ind w:left="0"/>
        <w:jc w:val="both"/>
      </w:pPr>
    </w:p>
    <w:p w14:paraId="3E799472" w14:textId="6BE939B1" w:rsidR="00342C62" w:rsidRDefault="00342C62" w:rsidP="00B03E07">
      <w:pPr>
        <w:pStyle w:val="ListParagraph"/>
        <w:tabs>
          <w:tab w:val="left" w:pos="4969"/>
        </w:tabs>
        <w:ind w:left="0"/>
        <w:jc w:val="both"/>
      </w:pPr>
      <w:r w:rsidRPr="00342C62">
        <w:rPr>
          <w:b/>
          <w:i/>
        </w:rPr>
        <w:t>Recommendation</w:t>
      </w:r>
      <w:r w:rsidR="00875B2E">
        <w:rPr>
          <w:b/>
          <w:i/>
        </w:rPr>
        <w:t xml:space="preserve"> 3</w:t>
      </w:r>
      <w:r w:rsidRPr="00342C62">
        <w:rPr>
          <w:b/>
          <w:i/>
        </w:rPr>
        <w:t>:</w:t>
      </w:r>
      <w:r w:rsidRPr="00342C62">
        <w:t xml:space="preserve"> It is important to provide tailored services for specific BAME groups in appropriate languages but, to ensure longer term sustainability, this needs to be accompanied by other support once confidence levels have grown, including provision of English language classes and support to access services involving a wider group of people. Offering culturally sensitive services by staff and volunteers who speak various community languages, and offering a range of activities and foods which are appropriate for different cultures are important aspects of any successful inclusive loneliness service.</w:t>
      </w:r>
    </w:p>
    <w:p w14:paraId="5940C0AA" w14:textId="77777777" w:rsidR="00342C62" w:rsidRDefault="00342C62" w:rsidP="00B03E07">
      <w:pPr>
        <w:pStyle w:val="ListParagraph"/>
        <w:tabs>
          <w:tab w:val="left" w:pos="4969"/>
        </w:tabs>
        <w:ind w:left="0"/>
        <w:jc w:val="both"/>
      </w:pPr>
    </w:p>
    <w:p w14:paraId="0EBD2C9D" w14:textId="7BEEEFFF" w:rsidR="00CE3697" w:rsidRDefault="00CE3697" w:rsidP="00B03E07">
      <w:pPr>
        <w:pStyle w:val="ListParagraph"/>
        <w:tabs>
          <w:tab w:val="left" w:pos="4969"/>
        </w:tabs>
        <w:ind w:left="0"/>
        <w:jc w:val="both"/>
      </w:pPr>
      <w:r>
        <w:t>Ot</w:t>
      </w:r>
      <w:r w:rsidR="00342C62">
        <w:t>her particularly powerful barrier</w:t>
      </w:r>
      <w:r w:rsidR="005800A1">
        <w:t xml:space="preserve">s to BAME communities </w:t>
      </w:r>
      <w:r>
        <w:t>access</w:t>
      </w:r>
      <w:r w:rsidR="005800A1">
        <w:t>ing loneliness services include</w:t>
      </w:r>
      <w:r>
        <w:t>: s</w:t>
      </w:r>
      <w:r>
        <w:t xml:space="preserve">tigma - </w:t>
      </w:r>
      <w:r>
        <w:t>of</w:t>
      </w:r>
      <w:r>
        <w:t xml:space="preserve"> loneliness and seeking </w:t>
      </w:r>
      <w:r>
        <w:t xml:space="preserve">support for loneliness services; trust which can take some time to develop; </w:t>
      </w:r>
      <w:r>
        <w:t xml:space="preserve"> </w:t>
      </w:r>
      <w:r>
        <w:t>perceived racism and hate crime; a lack of confidence; a</w:t>
      </w:r>
      <w:r>
        <w:t>ssumption</w:t>
      </w:r>
      <w:r>
        <w:t>s</w:t>
      </w:r>
      <w:r>
        <w:t xml:space="preserve"> around BAME family support </w:t>
      </w:r>
      <w:r>
        <w:t>which</w:t>
      </w:r>
      <w:r>
        <w:t xml:space="preserve"> has the potential to act as a buffer to loneliness but also a facilitator of loneliness and a barrier to </w:t>
      </w:r>
      <w:r>
        <w:t>people</w:t>
      </w:r>
      <w:r>
        <w:t xml:space="preserve"> accessing services</w:t>
      </w:r>
      <w:r>
        <w:t>; and t</w:t>
      </w:r>
      <w:r>
        <w:t>he existence of ethnically homogenous communities</w:t>
      </w:r>
      <w:r>
        <w:t xml:space="preserve"> where people may n</w:t>
      </w:r>
      <w:r w:rsidR="00342C62">
        <w:t>o</w:t>
      </w:r>
      <w:r>
        <w:t xml:space="preserve">t mix much beyond outside their immediate community.  </w:t>
      </w:r>
    </w:p>
    <w:p w14:paraId="45EEBD0E" w14:textId="77777777" w:rsidR="00875B2E" w:rsidRDefault="00875B2E" w:rsidP="00B03E07">
      <w:pPr>
        <w:pStyle w:val="ListParagraph"/>
        <w:tabs>
          <w:tab w:val="left" w:pos="4969"/>
        </w:tabs>
        <w:ind w:left="0"/>
        <w:jc w:val="both"/>
      </w:pPr>
    </w:p>
    <w:p w14:paraId="5446F3C6" w14:textId="198E14D3" w:rsidR="00CE3697" w:rsidRDefault="00CE3697" w:rsidP="00B03E07">
      <w:pPr>
        <w:pStyle w:val="ListParagraph"/>
        <w:tabs>
          <w:tab w:val="left" w:pos="4969"/>
        </w:tabs>
        <w:ind w:left="0"/>
        <w:jc w:val="both"/>
      </w:pPr>
      <w:r w:rsidRPr="00CE3697">
        <w:rPr>
          <w:b/>
          <w:i/>
        </w:rPr>
        <w:lastRenderedPageBreak/>
        <w:t>Recommendation</w:t>
      </w:r>
      <w:r w:rsidR="00875B2E">
        <w:rPr>
          <w:b/>
          <w:i/>
        </w:rPr>
        <w:t xml:space="preserve"> 4</w:t>
      </w:r>
      <w:r w:rsidRPr="00CE3697">
        <w:rPr>
          <w:b/>
          <w:i/>
        </w:rPr>
        <w:t>:</w:t>
      </w:r>
      <w:r>
        <w:t xml:space="preserve"> </w:t>
      </w:r>
      <w:r>
        <w:t xml:space="preserve">It is important to </w:t>
      </w:r>
      <w:r w:rsidR="00342C62">
        <w:t>facilitate contact</w:t>
      </w:r>
      <w:r>
        <w:t xml:space="preserve"> between different BAME communities and </w:t>
      </w:r>
      <w:r w:rsidR="00342C62">
        <w:t xml:space="preserve">between BAME and </w:t>
      </w:r>
      <w:r w:rsidR="005800A1">
        <w:t>predominantly W</w:t>
      </w:r>
      <w:r w:rsidR="00342C62">
        <w:t xml:space="preserve">hite British </w:t>
      </w:r>
      <w:r>
        <w:t>communities</w:t>
      </w:r>
      <w:r w:rsidR="00342C62">
        <w:t>, as well as</w:t>
      </w:r>
      <w:r>
        <w:t xml:space="preserve"> between service providers </w:t>
      </w:r>
      <w:r w:rsidR="00342C62">
        <w:t xml:space="preserve">targeting different groups </w:t>
      </w:r>
      <w:r>
        <w:t xml:space="preserve">within communities. </w:t>
      </w:r>
      <w:r w:rsidR="00342C62">
        <w:t>This can play a</w:t>
      </w:r>
      <w:r>
        <w:t xml:space="preserve">n important role in reducing prejudice and promoting more positive intergroup attitudes where all people </w:t>
      </w:r>
      <w:r w:rsidR="00342C62">
        <w:t>feel welcome</w:t>
      </w:r>
      <w:r>
        <w:t>.</w:t>
      </w:r>
    </w:p>
    <w:p w14:paraId="7AEC3F57" w14:textId="77777777" w:rsidR="00CE3697" w:rsidRPr="00237F1F" w:rsidRDefault="00CE3697" w:rsidP="00B03E07">
      <w:pPr>
        <w:pStyle w:val="ListParagraph"/>
        <w:tabs>
          <w:tab w:val="left" w:pos="4969"/>
        </w:tabs>
        <w:ind w:left="0"/>
        <w:jc w:val="both"/>
      </w:pPr>
    </w:p>
    <w:p w14:paraId="4A8D9A6F" w14:textId="77777777" w:rsidR="00237F1F" w:rsidRPr="00237F1F" w:rsidRDefault="00237F1F" w:rsidP="00B03E07">
      <w:pPr>
        <w:pStyle w:val="ListParagraph"/>
        <w:tabs>
          <w:tab w:val="left" w:pos="4969"/>
        </w:tabs>
        <w:ind w:left="0"/>
      </w:pPr>
    </w:p>
    <w:p w14:paraId="16CB584E" w14:textId="77777777" w:rsidR="00237F1F" w:rsidRPr="00342C62" w:rsidRDefault="00237F1F" w:rsidP="00B03E07">
      <w:pPr>
        <w:pStyle w:val="ListParagraph"/>
        <w:tabs>
          <w:tab w:val="left" w:pos="4969"/>
        </w:tabs>
        <w:ind w:left="0"/>
        <w:rPr>
          <w:b/>
        </w:rPr>
      </w:pPr>
      <w:r w:rsidRPr="00342C62">
        <w:rPr>
          <w:b/>
        </w:rPr>
        <w:t>Facilitators for involvement of BAME communities in loneliness services</w:t>
      </w:r>
    </w:p>
    <w:p w14:paraId="3E20AE59" w14:textId="6BD7452E" w:rsidR="00237F1F" w:rsidRDefault="00342C62" w:rsidP="00B03E07">
      <w:pPr>
        <w:pStyle w:val="ListParagraph"/>
        <w:tabs>
          <w:tab w:val="left" w:pos="4969"/>
        </w:tabs>
        <w:ind w:left="0"/>
        <w:jc w:val="both"/>
      </w:pPr>
      <w:r>
        <w:t>Finally the report has identified a number of factors which can facilitate involvement of BAME communities  in loneliness services, including: r</w:t>
      </w:r>
      <w:r w:rsidR="00237F1F" w:rsidRPr="00237F1F">
        <w:t>ecruitment of a diverse range of volunteers and staff</w:t>
      </w:r>
      <w:r>
        <w:t>; e</w:t>
      </w:r>
      <w:r w:rsidR="00237F1F" w:rsidRPr="00237F1F">
        <w:t xml:space="preserve">ngaging with, and creating </w:t>
      </w:r>
      <w:r w:rsidR="005800A1">
        <w:t>trust</w:t>
      </w:r>
      <w:r>
        <w:t xml:space="preserve"> with the local community; ensuring services for</w:t>
      </w:r>
      <w:r w:rsidR="005800A1">
        <w:t xml:space="preserve"> particular</w:t>
      </w:r>
      <w:r>
        <w:t xml:space="preserve"> communities have a</w:t>
      </w:r>
      <w:r w:rsidR="00237F1F" w:rsidRPr="00237F1F">
        <w:t xml:space="preserve"> base in the heart of the community</w:t>
      </w:r>
      <w:r w:rsidR="005800A1">
        <w:t>,</w:t>
      </w:r>
      <w:r w:rsidR="00237F1F" w:rsidRPr="00237F1F">
        <w:t xml:space="preserve"> with associated outreach workers</w:t>
      </w:r>
      <w:r>
        <w:t xml:space="preserve">; the </w:t>
      </w:r>
      <w:r w:rsidR="00237F1F" w:rsidRPr="00237F1F">
        <w:t>importance of initial one to one support followed by support for individuals to enable them to create their own meaningful relationships which are sustainable beyond specifically funded projects and programmes</w:t>
      </w:r>
      <w:r>
        <w:t>; the need for s</w:t>
      </w:r>
      <w:r w:rsidR="00237F1F" w:rsidRPr="00237F1F">
        <w:t>ervices to reflect the diversity of the community</w:t>
      </w:r>
      <w:r>
        <w:t xml:space="preserve"> which they aim to serve.</w:t>
      </w:r>
    </w:p>
    <w:p w14:paraId="1D7B65EC" w14:textId="77777777" w:rsidR="00342C62" w:rsidRDefault="00342C62" w:rsidP="00B03E07">
      <w:pPr>
        <w:pStyle w:val="ListParagraph"/>
        <w:tabs>
          <w:tab w:val="left" w:pos="4969"/>
        </w:tabs>
        <w:ind w:left="0"/>
        <w:jc w:val="both"/>
      </w:pPr>
    </w:p>
    <w:p w14:paraId="2201D685" w14:textId="099941C3" w:rsidR="00342C62" w:rsidRPr="00237F1F" w:rsidRDefault="00342C62" w:rsidP="00B03E07">
      <w:pPr>
        <w:pStyle w:val="ListParagraph"/>
        <w:tabs>
          <w:tab w:val="left" w:pos="4969"/>
        </w:tabs>
        <w:ind w:left="0"/>
        <w:jc w:val="both"/>
      </w:pPr>
      <w:r w:rsidRPr="00342C62">
        <w:rPr>
          <w:b/>
          <w:i/>
        </w:rPr>
        <w:t>Recommendation</w:t>
      </w:r>
      <w:r w:rsidR="00875B2E">
        <w:rPr>
          <w:b/>
          <w:i/>
        </w:rPr>
        <w:t xml:space="preserve"> 5</w:t>
      </w:r>
      <w:r w:rsidRPr="00342C62">
        <w:rPr>
          <w:b/>
          <w:i/>
        </w:rPr>
        <w:t>:</w:t>
      </w:r>
      <w:r>
        <w:t xml:space="preserve"> future loneliness services hoping to reach BAME communities should recruit a diverse range </w:t>
      </w:r>
      <w:r w:rsidR="00875B2E">
        <w:t>o</w:t>
      </w:r>
      <w:r>
        <w:t>f staff and volunteers, operate from a base within the local community with outreach workers</w:t>
      </w:r>
      <w:r w:rsidR="005800A1">
        <w:t>,</w:t>
      </w:r>
      <w:r>
        <w:t xml:space="preserve"> providing one-to-one support</w:t>
      </w:r>
      <w:r w:rsidR="005800A1">
        <w:t>, and</w:t>
      </w:r>
      <w:r>
        <w:t xml:space="preserve"> </w:t>
      </w:r>
      <w:r w:rsidR="005800A1">
        <w:t>to enable</w:t>
      </w:r>
      <w:r>
        <w:t xml:space="preserve"> individuals to become more resilient and create their own opportunities for meaningful relationships.</w:t>
      </w:r>
    </w:p>
    <w:p w14:paraId="077D53CB" w14:textId="48CF07F2" w:rsidR="00B95A61" w:rsidRDefault="0048145F" w:rsidP="00B03E07">
      <w:pPr>
        <w:pStyle w:val="ListParagraph"/>
        <w:tabs>
          <w:tab w:val="left" w:pos="4969"/>
        </w:tabs>
        <w:ind w:left="0"/>
        <w:rPr>
          <w:b/>
        </w:rPr>
      </w:pPr>
      <w:r w:rsidRPr="00B95A61">
        <w:rPr>
          <w:b/>
        </w:rPr>
        <w:t xml:space="preserve"> </w:t>
      </w:r>
    </w:p>
    <w:p w14:paraId="5BBA20F3" w14:textId="0E8EF5E1" w:rsidR="00342C62" w:rsidRPr="00B95A61" w:rsidRDefault="00342C62" w:rsidP="00B03E07">
      <w:pPr>
        <w:pStyle w:val="ListParagraph"/>
        <w:tabs>
          <w:tab w:val="left" w:pos="4969"/>
        </w:tabs>
        <w:ind w:left="0"/>
        <w:rPr>
          <w:bCs/>
          <w:szCs w:val="24"/>
          <w:lang w:eastAsia="en-US"/>
        </w:rPr>
      </w:pPr>
      <w:r>
        <w:rPr>
          <w:b/>
        </w:rPr>
        <w:tab/>
      </w:r>
    </w:p>
    <w:p w14:paraId="450AD3D4" w14:textId="77777777" w:rsidR="00490789" w:rsidRPr="00D67D92" w:rsidRDefault="00490789" w:rsidP="00B03E07">
      <w:pPr>
        <w:rPr>
          <w:rFonts w:cs="Times New Roman"/>
          <w:b/>
          <w:szCs w:val="24"/>
        </w:rPr>
      </w:pPr>
    </w:p>
    <w:p w14:paraId="0EFBD1C3" w14:textId="77777777" w:rsidR="004D6350" w:rsidRPr="00DB64F0" w:rsidRDefault="004D6350" w:rsidP="00B03E07">
      <w:pPr>
        <w:rPr>
          <w:rFonts w:cs="Times New Roman"/>
          <w:szCs w:val="24"/>
        </w:rPr>
      </w:pPr>
    </w:p>
    <w:p w14:paraId="6DAAE1B5" w14:textId="6A547A47" w:rsidR="00A933F5" w:rsidRDefault="00A933F5" w:rsidP="00B03E07">
      <w:pPr>
        <w:spacing w:after="160" w:line="259" w:lineRule="auto"/>
        <w:rPr>
          <w:rFonts w:cs="Times New Roman"/>
          <w:szCs w:val="24"/>
        </w:rPr>
      </w:pPr>
      <w:r>
        <w:rPr>
          <w:rFonts w:cs="Times New Roman"/>
          <w:szCs w:val="24"/>
        </w:rPr>
        <w:br w:type="page"/>
      </w:r>
    </w:p>
    <w:p w14:paraId="1CCEEE8F" w14:textId="77777777" w:rsidR="009D3657" w:rsidRDefault="009D3657" w:rsidP="00F83A2A">
      <w:pPr>
        <w:spacing w:before="120" w:after="0"/>
        <w:rPr>
          <w:rFonts w:eastAsia="Times New Roman"/>
          <w:lang w:eastAsia="en-US"/>
        </w:rPr>
      </w:pPr>
    </w:p>
    <w:p w14:paraId="1FB1F640" w14:textId="512A3B26" w:rsidR="006F3424" w:rsidRPr="00D104FE" w:rsidRDefault="00B95A61" w:rsidP="00F83A2A">
      <w:pPr>
        <w:tabs>
          <w:tab w:val="left" w:pos="4969"/>
        </w:tabs>
        <w:rPr>
          <w:b/>
          <w:sz w:val="28"/>
          <w:szCs w:val="28"/>
        </w:rPr>
      </w:pPr>
      <w:r w:rsidRPr="00D104FE">
        <w:rPr>
          <w:b/>
          <w:sz w:val="28"/>
          <w:szCs w:val="28"/>
        </w:rPr>
        <w:t>References</w:t>
      </w:r>
    </w:p>
    <w:p w14:paraId="325E1E34" w14:textId="77777777" w:rsidR="00D104FE" w:rsidRPr="00D104FE" w:rsidRDefault="00D104FE" w:rsidP="00D104FE">
      <w:pPr>
        <w:tabs>
          <w:tab w:val="left" w:pos="4969"/>
        </w:tabs>
      </w:pPr>
      <w:proofErr w:type="spellStart"/>
      <w:r w:rsidRPr="00D104FE">
        <w:t>Allport</w:t>
      </w:r>
      <w:proofErr w:type="spellEnd"/>
      <w:r w:rsidRPr="00D104FE">
        <w:t xml:space="preserve">, G. W. (1954). </w:t>
      </w:r>
      <w:r w:rsidRPr="00EC7806">
        <w:rPr>
          <w:i/>
        </w:rPr>
        <w:t>The nature of prejudice</w:t>
      </w:r>
      <w:r w:rsidRPr="00D104FE">
        <w:t>. Cambridge/Reading, MA: Addison-Wesley</w:t>
      </w:r>
    </w:p>
    <w:p w14:paraId="5FB97A52" w14:textId="4DF8BBFF" w:rsidR="00D104FE" w:rsidRPr="00D104FE" w:rsidRDefault="00D104FE" w:rsidP="00D104FE">
      <w:pPr>
        <w:tabs>
          <w:tab w:val="left" w:pos="4969"/>
        </w:tabs>
      </w:pPr>
      <w:proofErr w:type="spellStart"/>
      <w:r w:rsidRPr="00D104FE">
        <w:t>Bajekal</w:t>
      </w:r>
      <w:proofErr w:type="spellEnd"/>
      <w:r w:rsidR="00EC7806">
        <w:t>,</w:t>
      </w:r>
      <w:r w:rsidRPr="00D104FE">
        <w:t xml:space="preserve"> M</w:t>
      </w:r>
      <w:r w:rsidR="00EC7806">
        <w:t>.</w:t>
      </w:r>
      <w:r w:rsidRPr="00D104FE">
        <w:t xml:space="preserve"> </w:t>
      </w:r>
      <w:r w:rsidRPr="00D104FE">
        <w:rPr>
          <w:i/>
        </w:rPr>
        <w:t>et al.</w:t>
      </w:r>
      <w:r w:rsidRPr="00D104FE">
        <w:t xml:space="preserve"> 2004, 'Ethnic differences in influences on quality of life at older ages: A quantitative analysis', Special Issue: </w:t>
      </w:r>
      <w:r w:rsidRPr="00EC7806">
        <w:rPr>
          <w:i/>
        </w:rPr>
        <w:t>Understanding Quality of Life in Old Age</w:t>
      </w:r>
      <w:r w:rsidRPr="00D104FE">
        <w:t xml:space="preserve">, vol. 24, </w:t>
      </w:r>
      <w:r w:rsidR="005C7BC0">
        <w:t>no.</w:t>
      </w:r>
      <w:r w:rsidRPr="00D104FE">
        <w:t>5, 709-728</w:t>
      </w:r>
      <w:r w:rsidR="00EC7806">
        <w:t>.</w:t>
      </w:r>
    </w:p>
    <w:p w14:paraId="699675ED" w14:textId="1B0C9D3C" w:rsidR="00D104FE" w:rsidRPr="00D104FE" w:rsidRDefault="00EC7806" w:rsidP="00D104FE">
      <w:pPr>
        <w:tabs>
          <w:tab w:val="left" w:pos="4969"/>
        </w:tabs>
      </w:pPr>
      <w:r>
        <w:t xml:space="preserve">Bhattacharyya, S. and  </w:t>
      </w:r>
      <w:proofErr w:type="spellStart"/>
      <w:r w:rsidR="00D104FE" w:rsidRPr="00D104FE">
        <w:t>Benbow</w:t>
      </w:r>
      <w:proofErr w:type="spellEnd"/>
      <w:r>
        <w:t>,</w:t>
      </w:r>
      <w:r w:rsidR="00D104FE" w:rsidRPr="00D104FE">
        <w:t xml:space="preserve"> S</w:t>
      </w:r>
      <w:r>
        <w:t>.</w:t>
      </w:r>
      <w:r w:rsidR="00D104FE" w:rsidRPr="00D104FE">
        <w:t xml:space="preserve">M. </w:t>
      </w:r>
      <w:r>
        <w:t xml:space="preserve">(2013) </w:t>
      </w:r>
      <w:r w:rsidR="00D104FE" w:rsidRPr="00D104FE">
        <w:t xml:space="preserve">Mental health services for black and minority ethnic elders in the United Kingdom: a systematic review of innovative practice with service provision and policy implications, </w:t>
      </w:r>
      <w:r w:rsidR="00D104FE" w:rsidRPr="00EC7806">
        <w:rPr>
          <w:i/>
        </w:rPr>
        <w:t>Int</w:t>
      </w:r>
      <w:r w:rsidRPr="00EC7806">
        <w:rPr>
          <w:i/>
        </w:rPr>
        <w:t>ernational</w:t>
      </w:r>
      <w:r w:rsidR="00D104FE" w:rsidRPr="00EC7806">
        <w:rPr>
          <w:i/>
        </w:rPr>
        <w:t xml:space="preserve"> </w:t>
      </w:r>
      <w:proofErr w:type="spellStart"/>
      <w:r w:rsidRPr="00EC7806">
        <w:rPr>
          <w:i/>
        </w:rPr>
        <w:t>Psychogeriatrics</w:t>
      </w:r>
      <w:proofErr w:type="spellEnd"/>
      <w:r>
        <w:t xml:space="preserve"> , vol. 25, </w:t>
      </w:r>
      <w:r w:rsidR="005C7BC0">
        <w:t>no.</w:t>
      </w:r>
      <w:r>
        <w:t>3, 359-73.</w:t>
      </w:r>
    </w:p>
    <w:p w14:paraId="73076CD8" w14:textId="7688B037" w:rsidR="00D104FE" w:rsidRPr="00D104FE" w:rsidRDefault="00EC7806" w:rsidP="00EC7806">
      <w:pPr>
        <w:tabs>
          <w:tab w:val="left" w:pos="4969"/>
        </w:tabs>
      </w:pPr>
      <w:r>
        <w:t xml:space="preserve">Bolton, M. (2012). </w:t>
      </w:r>
      <w:r w:rsidRPr="00EC7806">
        <w:rPr>
          <w:i/>
        </w:rPr>
        <w:t>Loneliness: the state we're in: a report of evidence</w:t>
      </w:r>
      <w:r>
        <w:t xml:space="preserve"> compiled for the Campaign to End Loneliness. Abingdon: Age UK Oxfordshire.</w:t>
      </w:r>
    </w:p>
    <w:p w14:paraId="7EE7908D" w14:textId="77777777" w:rsidR="00D104FE" w:rsidRPr="00D104FE" w:rsidRDefault="00D104FE" w:rsidP="00D104FE">
      <w:pPr>
        <w:tabs>
          <w:tab w:val="left" w:pos="4969"/>
        </w:tabs>
      </w:pPr>
      <w:r w:rsidRPr="00D104FE">
        <w:t xml:space="preserve">Butt, J. and O’Neil, A. (2004). </w:t>
      </w:r>
      <w:r w:rsidRPr="00EC7806">
        <w:rPr>
          <w:i/>
        </w:rPr>
        <w:t>“Let’s Move on.” Black and Minority Ethnic Older People’s Views on Research Findings</w:t>
      </w:r>
      <w:r w:rsidRPr="00D104FE">
        <w:t>. York: Joseph Rowntree Foundation.</w:t>
      </w:r>
    </w:p>
    <w:p w14:paraId="14A17B9E" w14:textId="24F04470" w:rsidR="00D104FE" w:rsidRPr="00D104FE" w:rsidRDefault="00D104FE" w:rsidP="00D104FE">
      <w:pPr>
        <w:tabs>
          <w:tab w:val="left" w:pos="4969"/>
        </w:tabs>
      </w:pPr>
      <w:r w:rsidRPr="00D104FE">
        <w:t xml:space="preserve">British </w:t>
      </w:r>
      <w:r w:rsidR="00EC7806">
        <w:t>Red C</w:t>
      </w:r>
      <w:r w:rsidRPr="00D104FE">
        <w:t xml:space="preserve">ross </w:t>
      </w:r>
      <w:r w:rsidR="00EC7806">
        <w:t>(2018). Internal Service User S</w:t>
      </w:r>
      <w:r w:rsidRPr="00D104FE">
        <w:t>tatistics</w:t>
      </w:r>
      <w:r w:rsidR="00EC7806">
        <w:t>.</w:t>
      </w:r>
      <w:r w:rsidRPr="00D104FE">
        <w:t xml:space="preserve"> </w:t>
      </w:r>
    </w:p>
    <w:p w14:paraId="121022C2" w14:textId="13F78DEE" w:rsidR="00D104FE" w:rsidRPr="00D104FE" w:rsidRDefault="00D104FE" w:rsidP="00D104FE">
      <w:pPr>
        <w:tabs>
          <w:tab w:val="left" w:pos="4969"/>
        </w:tabs>
      </w:pPr>
      <w:r w:rsidRPr="00D104FE">
        <w:t>Campbell</w:t>
      </w:r>
      <w:r w:rsidR="00EC7806">
        <w:t>,</w:t>
      </w:r>
      <w:r w:rsidRPr="00D104FE">
        <w:t xml:space="preserve"> C</w:t>
      </w:r>
      <w:r w:rsidR="00EC7806">
        <w:t>.</w:t>
      </w:r>
      <w:r w:rsidRPr="00D104FE">
        <w:t xml:space="preserve"> and McLean</w:t>
      </w:r>
      <w:r w:rsidR="00EC7806">
        <w:t>,</w:t>
      </w:r>
      <w:r w:rsidRPr="00D104FE">
        <w:t xml:space="preserve"> C</w:t>
      </w:r>
      <w:r w:rsidR="00EC7806">
        <w:t>.</w:t>
      </w:r>
      <w:r w:rsidRPr="00D104FE">
        <w:t xml:space="preserve"> </w:t>
      </w:r>
      <w:r w:rsidR="00EC7806">
        <w:t>(</w:t>
      </w:r>
      <w:r w:rsidRPr="00D104FE">
        <w:t>2002</w:t>
      </w:r>
      <w:r w:rsidR="00EC7806">
        <w:t>)</w:t>
      </w:r>
      <w:r w:rsidRPr="00D104FE">
        <w:t xml:space="preserve">. 'Ethnic identities, social capital and health inequalities: Factors shaping African-Caribbean participation in local community networks in the UK', </w:t>
      </w:r>
      <w:r w:rsidRPr="00EC7806">
        <w:rPr>
          <w:i/>
        </w:rPr>
        <w:t>Social Science &amp; Medicine</w:t>
      </w:r>
      <w:r w:rsidRPr="00D104FE">
        <w:t xml:space="preserve">, vol. 55, </w:t>
      </w:r>
      <w:r w:rsidR="005C7BC0">
        <w:t>no.</w:t>
      </w:r>
      <w:r w:rsidRPr="00D104FE">
        <w:t>4, 643-657</w:t>
      </w:r>
      <w:r w:rsidR="00EC7806">
        <w:t>.</w:t>
      </w:r>
    </w:p>
    <w:p w14:paraId="2599A033" w14:textId="4209FB39" w:rsidR="00D104FE" w:rsidRPr="00D104FE" w:rsidRDefault="00D104FE" w:rsidP="00D104FE">
      <w:pPr>
        <w:tabs>
          <w:tab w:val="left" w:pos="4969"/>
        </w:tabs>
      </w:pPr>
      <w:r w:rsidRPr="00D104FE">
        <w:t>Campbell</w:t>
      </w:r>
      <w:r w:rsidR="00EC7806">
        <w:t>,</w:t>
      </w:r>
      <w:r w:rsidRPr="00D104FE">
        <w:t xml:space="preserve"> C</w:t>
      </w:r>
      <w:r w:rsidR="00EC7806">
        <w:t>.</w:t>
      </w:r>
      <w:r w:rsidRPr="00D104FE">
        <w:t xml:space="preserve"> </w:t>
      </w:r>
      <w:r w:rsidRPr="00EC7806">
        <w:rPr>
          <w:i/>
        </w:rPr>
        <w:t>et al.</w:t>
      </w:r>
      <w:r w:rsidRPr="00D104FE">
        <w:t xml:space="preserve"> </w:t>
      </w:r>
      <w:r w:rsidR="00EC7806">
        <w:t>(</w:t>
      </w:r>
      <w:r w:rsidRPr="00D104FE">
        <w:t>2004</w:t>
      </w:r>
      <w:r w:rsidR="00EC7806">
        <w:t>).</w:t>
      </w:r>
      <w:r w:rsidRPr="00D104FE">
        <w:t xml:space="preserve"> 'Social Capital, Participation and the Perpetuation of Health Inequalities: Obstacles to African-Caribbean Participation in 'Partnerships' to Improve Mental Health', </w:t>
      </w:r>
      <w:r w:rsidRPr="00EC7806">
        <w:rPr>
          <w:i/>
        </w:rPr>
        <w:t>Ethnicity &amp; Health</w:t>
      </w:r>
      <w:r w:rsidRPr="00D104FE">
        <w:t xml:space="preserve">, vol. 9, </w:t>
      </w:r>
      <w:r w:rsidR="005C7BC0">
        <w:t>no.</w:t>
      </w:r>
      <w:r w:rsidRPr="00D104FE">
        <w:t>4, 313-335</w:t>
      </w:r>
      <w:r w:rsidR="00EC7806">
        <w:t>.</w:t>
      </w:r>
    </w:p>
    <w:p w14:paraId="4828658F" w14:textId="77777777" w:rsidR="00D104FE" w:rsidRPr="00D104FE" w:rsidRDefault="00D104FE" w:rsidP="00D104FE">
      <w:pPr>
        <w:tabs>
          <w:tab w:val="left" w:pos="4969"/>
        </w:tabs>
      </w:pPr>
      <w:r w:rsidRPr="00D104FE">
        <w:t>Cantle, T. (2001). Community cohesion. London: Home Office.</w:t>
      </w:r>
    </w:p>
    <w:p w14:paraId="77DBF559" w14:textId="3F33505E" w:rsidR="00D104FE" w:rsidRPr="00D104FE" w:rsidRDefault="00D104FE" w:rsidP="00D104FE">
      <w:pPr>
        <w:tabs>
          <w:tab w:val="left" w:pos="4969"/>
        </w:tabs>
      </w:pPr>
      <w:r w:rsidRPr="00D104FE">
        <w:t>Collins</w:t>
      </w:r>
      <w:r w:rsidR="005C7BC0">
        <w:t>,</w:t>
      </w:r>
      <w:r w:rsidRPr="00D104FE">
        <w:t xml:space="preserve"> A</w:t>
      </w:r>
      <w:r w:rsidR="005C7BC0">
        <w:t>.</w:t>
      </w:r>
      <w:r w:rsidRPr="00D104FE">
        <w:t>B</w:t>
      </w:r>
      <w:r w:rsidR="005C7BC0">
        <w:t>.</w:t>
      </w:r>
      <w:r w:rsidRPr="00D104FE">
        <w:t xml:space="preserve"> and Wrigley</w:t>
      </w:r>
      <w:r w:rsidR="005C7BC0">
        <w:t>,</w:t>
      </w:r>
      <w:r w:rsidRPr="00D104FE">
        <w:t xml:space="preserve"> J. </w:t>
      </w:r>
      <w:r w:rsidR="005C7BC0">
        <w:t>(</w:t>
      </w:r>
      <w:r w:rsidRPr="00D104FE">
        <w:t>2014</w:t>
      </w:r>
      <w:r w:rsidR="005C7BC0">
        <w:t xml:space="preserve">). </w:t>
      </w:r>
      <w:r w:rsidRPr="005C7BC0">
        <w:rPr>
          <w:i/>
        </w:rPr>
        <w:t>Can A Neighbourhood approach to loneliness co</w:t>
      </w:r>
      <w:r w:rsidR="005C7BC0" w:rsidRPr="005C7BC0">
        <w:rPr>
          <w:i/>
        </w:rPr>
        <w:t>ntribute to people’s wellbeing</w:t>
      </w:r>
      <w:proofErr w:type="gramStart"/>
      <w:r w:rsidR="005C7BC0" w:rsidRPr="005C7BC0">
        <w:rPr>
          <w:i/>
        </w:rPr>
        <w:t>?</w:t>
      </w:r>
      <w:r w:rsidRPr="00D104FE">
        <w:t>,</w:t>
      </w:r>
      <w:proofErr w:type="gramEnd"/>
      <w:r w:rsidRPr="00D104FE">
        <w:t xml:space="preserve"> Joseph Rowntree Foundation Report, available at: https://www.jrf.org.uk/report/can-neighbourhood-approach-loneliness-contribute-peoples-well-being [last visited on 16/01/18]</w:t>
      </w:r>
    </w:p>
    <w:p w14:paraId="27D9EB35" w14:textId="3C2AEFD6" w:rsidR="00D104FE" w:rsidRPr="00D104FE" w:rsidRDefault="005C7BC0" w:rsidP="00D104FE">
      <w:pPr>
        <w:tabs>
          <w:tab w:val="left" w:pos="4969"/>
        </w:tabs>
      </w:pPr>
      <w:r>
        <w:t>Davidson, S.</w:t>
      </w:r>
      <w:r w:rsidR="00D104FE" w:rsidRPr="00D104FE">
        <w:t xml:space="preserve"> </w:t>
      </w:r>
      <w:r>
        <w:t>and</w:t>
      </w:r>
      <w:r w:rsidR="00D104FE" w:rsidRPr="00D104FE">
        <w:t xml:space="preserve"> </w:t>
      </w:r>
      <w:proofErr w:type="spellStart"/>
      <w:r w:rsidR="00D104FE" w:rsidRPr="00D104FE">
        <w:t>Rossall</w:t>
      </w:r>
      <w:proofErr w:type="spellEnd"/>
      <w:r w:rsidR="00D104FE" w:rsidRPr="00D104FE">
        <w:t xml:space="preserve">, P. (2014). </w:t>
      </w:r>
      <w:r w:rsidR="00D104FE" w:rsidRPr="005C7BC0">
        <w:rPr>
          <w:i/>
        </w:rPr>
        <w:t>Age UK loneliness evidence review</w:t>
      </w:r>
      <w:r w:rsidR="00D104FE" w:rsidRPr="00D104FE">
        <w:t>.</w:t>
      </w:r>
      <w:r>
        <w:t xml:space="preserve"> Age UK: London.</w:t>
      </w:r>
      <w:r w:rsidR="00D104FE" w:rsidRPr="00D104FE">
        <w:t xml:space="preserve"> Revised July.</w:t>
      </w:r>
    </w:p>
    <w:p w14:paraId="0619F1C5" w14:textId="1EC68C88" w:rsidR="00D104FE" w:rsidRDefault="00D104FE" w:rsidP="00D104FE">
      <w:pPr>
        <w:tabs>
          <w:tab w:val="left" w:pos="4969"/>
        </w:tabs>
      </w:pPr>
      <w:r w:rsidRPr="00D104FE">
        <w:t>Findlay, R. A. (2003). Interventions to reduce social isolation amongst older people: where is the evidence</w:t>
      </w:r>
      <w:proofErr w:type="gramStart"/>
      <w:r w:rsidRPr="00D104FE">
        <w:t>?.</w:t>
      </w:r>
      <w:proofErr w:type="gramEnd"/>
      <w:r w:rsidRPr="00D104FE">
        <w:t xml:space="preserve"> </w:t>
      </w:r>
      <w:r w:rsidRPr="005C7BC0">
        <w:rPr>
          <w:i/>
        </w:rPr>
        <w:t>Ageing &amp; Society</w:t>
      </w:r>
      <w:r w:rsidRPr="00D104FE">
        <w:t xml:space="preserve">, </w:t>
      </w:r>
      <w:r w:rsidR="005C7BC0">
        <w:t xml:space="preserve">Vol </w:t>
      </w:r>
      <w:r w:rsidRPr="00D104FE">
        <w:t>23</w:t>
      </w:r>
      <w:r w:rsidR="005C7BC0">
        <w:t>, no.5</w:t>
      </w:r>
      <w:r w:rsidRPr="00D104FE">
        <w:t>, 647-658.</w:t>
      </w:r>
    </w:p>
    <w:p w14:paraId="7E5A2356" w14:textId="4270DAD8" w:rsidR="00D104FE" w:rsidRPr="00D104FE" w:rsidRDefault="00D104FE" w:rsidP="00D104FE">
      <w:pPr>
        <w:tabs>
          <w:tab w:val="left" w:pos="4969"/>
        </w:tabs>
      </w:pPr>
      <w:r w:rsidRPr="00D104FE">
        <w:t>Huang</w:t>
      </w:r>
      <w:r w:rsidR="005C7BC0">
        <w:t>,</w:t>
      </w:r>
      <w:r w:rsidRPr="00D104FE">
        <w:t xml:space="preserve"> S-L</w:t>
      </w:r>
      <w:r w:rsidR="005C7BC0">
        <w:t>.</w:t>
      </w:r>
      <w:r w:rsidRPr="00D104FE">
        <w:t xml:space="preserve"> and Spurgeon A. </w:t>
      </w:r>
      <w:r w:rsidR="005C7BC0">
        <w:t>(</w:t>
      </w:r>
      <w:r w:rsidRPr="00D104FE">
        <w:t>2006</w:t>
      </w:r>
      <w:r w:rsidR="005C7BC0">
        <w:t xml:space="preserve">), </w:t>
      </w:r>
      <w:r w:rsidRPr="00D104FE">
        <w:t>The Mental Health of Chine</w:t>
      </w:r>
      <w:r w:rsidR="005C7BC0">
        <w:t>se Immigrants in Birmingham, UK</w:t>
      </w:r>
      <w:r w:rsidRPr="00D104FE">
        <w:t xml:space="preserve">, </w:t>
      </w:r>
      <w:r w:rsidRPr="005C7BC0">
        <w:rPr>
          <w:i/>
        </w:rPr>
        <w:t>Ethnicity &amp; Health</w:t>
      </w:r>
      <w:r w:rsidRPr="00D104FE">
        <w:t xml:space="preserve">, vol. 11, </w:t>
      </w:r>
      <w:r w:rsidR="005C7BC0">
        <w:t>no.</w:t>
      </w:r>
      <w:r w:rsidRPr="00D104FE">
        <w:t>4, 365-87</w:t>
      </w:r>
    </w:p>
    <w:p w14:paraId="630A9C8A" w14:textId="5B5559C2" w:rsidR="00D104FE" w:rsidRPr="00D104FE" w:rsidRDefault="005C7BC0" w:rsidP="00D104FE">
      <w:pPr>
        <w:tabs>
          <w:tab w:val="left" w:pos="4969"/>
        </w:tabs>
      </w:pPr>
      <w:proofErr w:type="spellStart"/>
      <w:r>
        <w:t>Jivraj</w:t>
      </w:r>
      <w:proofErr w:type="spellEnd"/>
      <w:r>
        <w:t>, S.</w:t>
      </w:r>
      <w:r w:rsidR="00D104FE" w:rsidRPr="00D104FE">
        <w:t xml:space="preserve"> </w:t>
      </w:r>
      <w:r>
        <w:t>and</w:t>
      </w:r>
      <w:r w:rsidR="00D104FE" w:rsidRPr="00D104FE">
        <w:t xml:space="preserve"> Khan, O. (2013). </w:t>
      </w:r>
      <w:r w:rsidR="00D104FE" w:rsidRPr="005C7BC0">
        <w:rPr>
          <w:i/>
        </w:rPr>
        <w:t xml:space="preserve">Ethnicity and deprivation in England: How likely are ethnic minorities to live in deprived </w:t>
      </w:r>
      <w:proofErr w:type="gramStart"/>
      <w:r w:rsidR="00D104FE" w:rsidRPr="005C7BC0">
        <w:rPr>
          <w:i/>
        </w:rPr>
        <w:t>neighbourhoods</w:t>
      </w:r>
      <w:r w:rsidR="00D104FE" w:rsidRPr="00D104FE">
        <w:t>.</w:t>
      </w:r>
      <w:proofErr w:type="gramEnd"/>
      <w:r w:rsidR="00D104FE" w:rsidRPr="00D104FE">
        <w:t xml:space="preserve"> Dynamics of Diversity: Evidence from the 2011 Census, 1-4.</w:t>
      </w:r>
    </w:p>
    <w:p w14:paraId="2924558B" w14:textId="62EFF4CC" w:rsidR="00D104FE" w:rsidRPr="00D104FE" w:rsidRDefault="005C7BC0" w:rsidP="00D104FE">
      <w:pPr>
        <w:tabs>
          <w:tab w:val="left" w:pos="4969"/>
        </w:tabs>
      </w:pPr>
      <w:proofErr w:type="spellStart"/>
      <w:r>
        <w:t>Jivraj</w:t>
      </w:r>
      <w:proofErr w:type="spellEnd"/>
      <w:r>
        <w:t>, S.</w:t>
      </w:r>
      <w:r w:rsidR="00D104FE" w:rsidRPr="00D104FE">
        <w:t xml:space="preserve"> </w:t>
      </w:r>
      <w:r>
        <w:t>and Simpson, L. (</w:t>
      </w:r>
      <w:proofErr w:type="gramStart"/>
      <w:r>
        <w:t>e</w:t>
      </w:r>
      <w:r w:rsidR="00D104FE" w:rsidRPr="00D104FE">
        <w:t>ds</w:t>
      </w:r>
      <w:proofErr w:type="gramEnd"/>
      <w:r w:rsidR="00D104FE" w:rsidRPr="00D104FE">
        <w:t>.). (2015). Ethnic identity and inequalities in Britain: The dynamics of diversity. Policy Press.</w:t>
      </w:r>
    </w:p>
    <w:p w14:paraId="71F26F30" w14:textId="4E11AA01" w:rsidR="00D104FE" w:rsidRPr="00D104FE" w:rsidRDefault="00D104FE" w:rsidP="00D104FE">
      <w:pPr>
        <w:tabs>
          <w:tab w:val="left" w:pos="4969"/>
        </w:tabs>
      </w:pPr>
      <w:r w:rsidRPr="00D104FE">
        <w:lastRenderedPageBreak/>
        <w:t xml:space="preserve">Kantar Public, </w:t>
      </w:r>
      <w:r w:rsidR="005C7BC0">
        <w:t>(</w:t>
      </w:r>
      <w:r w:rsidRPr="00D104FE">
        <w:t>2016</w:t>
      </w:r>
      <w:r w:rsidR="005C7BC0">
        <w:t>)</w:t>
      </w:r>
      <w:r w:rsidRPr="00D104FE">
        <w:t>. Trapped in a bubble:  An investigation into triggers for loneliness in the UK.</w:t>
      </w:r>
      <w:r w:rsidR="005C7BC0">
        <w:t xml:space="preserve"> British Red Cross: London.</w:t>
      </w:r>
    </w:p>
    <w:p w14:paraId="7CA07F64" w14:textId="7D2A8571" w:rsidR="00D104FE" w:rsidRPr="00D104FE" w:rsidRDefault="005C7BC0" w:rsidP="00D104FE">
      <w:pPr>
        <w:tabs>
          <w:tab w:val="left" w:pos="4969"/>
        </w:tabs>
      </w:pPr>
      <w:r>
        <w:t>Lau, S.</w:t>
      </w:r>
      <w:r w:rsidR="00D104FE" w:rsidRPr="00D104FE">
        <w:t xml:space="preserve"> </w:t>
      </w:r>
      <w:r>
        <w:t>and</w:t>
      </w:r>
      <w:r w:rsidR="00D104FE" w:rsidRPr="00D104FE">
        <w:t xml:space="preserve"> </w:t>
      </w:r>
      <w:proofErr w:type="spellStart"/>
      <w:r w:rsidR="00D104FE" w:rsidRPr="00D104FE">
        <w:t>Gruen</w:t>
      </w:r>
      <w:proofErr w:type="spellEnd"/>
      <w:r w:rsidR="00D104FE" w:rsidRPr="00D104FE">
        <w:t xml:space="preserve">, G. E. (1992). The social stigma of loneliness: Effect of target person's and perceiver's sex. </w:t>
      </w:r>
      <w:r w:rsidR="00D104FE" w:rsidRPr="005C7BC0">
        <w:rPr>
          <w:i/>
        </w:rPr>
        <w:t>Personality and Social Psychology Bulletin</w:t>
      </w:r>
      <w:r w:rsidR="00D104FE" w:rsidRPr="00D104FE">
        <w:t xml:space="preserve">, </w:t>
      </w:r>
      <w:r>
        <w:t>Vol.</w:t>
      </w:r>
      <w:r w:rsidR="00D104FE" w:rsidRPr="00D104FE">
        <w:t>18</w:t>
      </w:r>
      <w:r>
        <w:t xml:space="preserve">, No. </w:t>
      </w:r>
      <w:r w:rsidR="00D104FE" w:rsidRPr="00D104FE">
        <w:t>2, 182-189.</w:t>
      </w:r>
    </w:p>
    <w:p w14:paraId="34442261" w14:textId="7352F95C" w:rsidR="00D104FE" w:rsidRPr="00D104FE" w:rsidRDefault="00D104FE" w:rsidP="00D104FE">
      <w:pPr>
        <w:tabs>
          <w:tab w:val="left" w:pos="4969"/>
        </w:tabs>
      </w:pPr>
      <w:proofErr w:type="spellStart"/>
      <w:r w:rsidRPr="00D104FE">
        <w:t>Malzer</w:t>
      </w:r>
      <w:proofErr w:type="spellEnd"/>
      <w:r w:rsidRPr="00D104FE">
        <w:t xml:space="preserve">, S. </w:t>
      </w:r>
      <w:r w:rsidR="005C7BC0">
        <w:t>(</w:t>
      </w:r>
      <w:r w:rsidRPr="00D104FE">
        <w:t>2013</w:t>
      </w:r>
      <w:r w:rsidR="005C7BC0">
        <w:t xml:space="preserve">). </w:t>
      </w:r>
      <w:r w:rsidRPr="005C7BC0">
        <w:rPr>
          <w:i/>
        </w:rPr>
        <w:t>A Report on Barriers to Accessing Health and Social Care Services</w:t>
      </w:r>
      <w:r w:rsidR="005C7BC0" w:rsidRPr="005C7BC0">
        <w:rPr>
          <w:i/>
        </w:rPr>
        <w:t xml:space="preserve"> </w:t>
      </w:r>
      <w:r w:rsidRPr="005C7BC0">
        <w:rPr>
          <w:i/>
        </w:rPr>
        <w:t>for Older People from Black and Minority Ethnic Backgrounds in South Glasgow</w:t>
      </w:r>
      <w:r w:rsidRPr="00D104FE">
        <w:t>, Glasgow: The Advocacy Project</w:t>
      </w:r>
    </w:p>
    <w:p w14:paraId="34E7B13D" w14:textId="57A3408F" w:rsidR="00D104FE" w:rsidRPr="00D104FE" w:rsidRDefault="00D104FE" w:rsidP="00D104FE">
      <w:pPr>
        <w:tabs>
          <w:tab w:val="left" w:pos="4969"/>
        </w:tabs>
      </w:pPr>
      <w:r w:rsidRPr="00D104FE">
        <w:t>McCabe, A., Phillimore, J</w:t>
      </w:r>
      <w:r w:rsidR="007270E3">
        <w:t>.</w:t>
      </w:r>
      <w:r w:rsidRPr="00D104FE">
        <w:t xml:space="preserve"> and </w:t>
      </w:r>
      <w:proofErr w:type="spellStart"/>
      <w:r w:rsidRPr="00D104FE">
        <w:t>Mayblin</w:t>
      </w:r>
      <w:proofErr w:type="spellEnd"/>
      <w:r w:rsidRPr="00D104FE">
        <w:t>, L</w:t>
      </w:r>
      <w:r w:rsidR="007270E3">
        <w:t>.</w:t>
      </w:r>
      <w:r w:rsidRPr="00D104FE">
        <w:t xml:space="preserve"> (2010)</w:t>
      </w:r>
      <w:r w:rsidR="007270E3">
        <w:t>.</w:t>
      </w:r>
      <w:r w:rsidRPr="00D104FE">
        <w:t xml:space="preserve"> </w:t>
      </w:r>
      <w:r w:rsidRPr="007270E3">
        <w:rPr>
          <w:i/>
        </w:rPr>
        <w:t>‘Below the radar’ activities and organisations in the third sector: a summary review of the literature</w:t>
      </w:r>
      <w:r w:rsidRPr="00D104FE">
        <w:t>. Working Paper. University of Birmingham, Birmingham, UK.</w:t>
      </w:r>
    </w:p>
    <w:p w14:paraId="37874E5F" w14:textId="26DD50C9" w:rsidR="00D104FE" w:rsidRPr="00D104FE" w:rsidRDefault="00D104FE" w:rsidP="00D104FE">
      <w:pPr>
        <w:tabs>
          <w:tab w:val="left" w:pos="4969"/>
        </w:tabs>
      </w:pPr>
      <w:r w:rsidRPr="00D104FE">
        <w:t xml:space="preserve">McCabe, A. </w:t>
      </w:r>
      <w:r w:rsidR="007270E3">
        <w:t>and Phillimore, J. (</w:t>
      </w:r>
      <w:proofErr w:type="spellStart"/>
      <w:proofErr w:type="gramStart"/>
      <w:r w:rsidR="007270E3">
        <w:t>eds</w:t>
      </w:r>
      <w:proofErr w:type="spellEnd"/>
      <w:proofErr w:type="gramEnd"/>
      <w:r w:rsidR="007270E3">
        <w:t>) (2017).</w:t>
      </w:r>
      <w:r w:rsidRPr="00D104FE">
        <w:t xml:space="preserve"> </w:t>
      </w:r>
      <w:r w:rsidRPr="007270E3">
        <w:rPr>
          <w:i/>
        </w:rPr>
        <w:t>Community groups in context: Local activities and actions</w:t>
      </w:r>
      <w:r w:rsidRPr="00D104FE">
        <w:t>, Third Sector, Policy Press; Bristol.</w:t>
      </w:r>
    </w:p>
    <w:p w14:paraId="28CE0CF5" w14:textId="38E702D4" w:rsidR="00D104FE" w:rsidRPr="00D104FE" w:rsidRDefault="00D104FE" w:rsidP="00D104FE">
      <w:pPr>
        <w:tabs>
          <w:tab w:val="left" w:pos="4969"/>
        </w:tabs>
      </w:pPr>
      <w:r w:rsidRPr="00D104FE">
        <w:t xml:space="preserve">Mclean, C., Campbell, C., </w:t>
      </w:r>
      <w:r w:rsidR="007270E3">
        <w:t>and</w:t>
      </w:r>
      <w:r w:rsidRPr="00D104FE">
        <w:t xml:space="preserve"> Cornish, F. (2003). African-Caribbean interactions with mental health services in the UK: experiences and expectations of exclusion as (re) productive of health inequalities. </w:t>
      </w:r>
      <w:r w:rsidRPr="007270E3">
        <w:rPr>
          <w:i/>
        </w:rPr>
        <w:t>Social science &amp; medicine</w:t>
      </w:r>
      <w:r w:rsidRPr="00D104FE">
        <w:t xml:space="preserve">, </w:t>
      </w:r>
      <w:r w:rsidR="007270E3">
        <w:t>Vol.</w:t>
      </w:r>
      <w:r w:rsidRPr="00D104FE">
        <w:t>56</w:t>
      </w:r>
      <w:r w:rsidR="007270E3">
        <w:t>, No.</w:t>
      </w:r>
      <w:r w:rsidRPr="00D104FE">
        <w:t>3, 657-669.</w:t>
      </w:r>
    </w:p>
    <w:p w14:paraId="6F3B654D" w14:textId="115B0AEF" w:rsidR="00D104FE" w:rsidRPr="00D104FE" w:rsidRDefault="00D104FE" w:rsidP="00D104FE">
      <w:pPr>
        <w:tabs>
          <w:tab w:val="left" w:pos="4969"/>
        </w:tabs>
      </w:pPr>
      <w:proofErr w:type="spellStart"/>
      <w:r w:rsidRPr="00D104FE">
        <w:t>Miyawaki</w:t>
      </w:r>
      <w:proofErr w:type="spellEnd"/>
      <w:r w:rsidRPr="00D104FE">
        <w:t xml:space="preserve">, C. E. (2015). Association of social isolation and health across different racial and ethnic groups of older Americans. </w:t>
      </w:r>
      <w:r w:rsidRPr="007270E3">
        <w:rPr>
          <w:i/>
        </w:rPr>
        <w:t>Ageing &amp; Society</w:t>
      </w:r>
      <w:r w:rsidRPr="00D104FE">
        <w:t xml:space="preserve">, </w:t>
      </w:r>
      <w:r w:rsidR="007270E3">
        <w:t>Vol.</w:t>
      </w:r>
      <w:r w:rsidRPr="00D104FE">
        <w:t>35</w:t>
      </w:r>
      <w:r w:rsidR="007270E3">
        <w:t>, No.10</w:t>
      </w:r>
      <w:r w:rsidRPr="00D104FE">
        <w:t>, 2201-2228.</w:t>
      </w:r>
    </w:p>
    <w:p w14:paraId="54AA26CB" w14:textId="61C64EDD" w:rsidR="00D104FE" w:rsidRPr="00D104FE" w:rsidRDefault="00EC7806" w:rsidP="00D104FE">
      <w:pPr>
        <w:tabs>
          <w:tab w:val="left" w:pos="4969"/>
        </w:tabs>
      </w:pPr>
      <w:r w:rsidRPr="00EC7806">
        <w:t>Office for National Statistics (2016</w:t>
      </w:r>
      <w:r w:rsidR="005C7BC0">
        <w:t>).</w:t>
      </w:r>
      <w:r w:rsidRPr="00EC7806">
        <w:t xml:space="preserve"> 2011 Census aggregate data. UK Data Service (Edition: June 2016). DOI: http://dx.doi.org/10.5257/census/aggregate-2011-1</w:t>
      </w:r>
    </w:p>
    <w:p w14:paraId="1E9F2246" w14:textId="4BFD42B2" w:rsidR="00D104FE" w:rsidRPr="00D104FE" w:rsidRDefault="00D104FE" w:rsidP="00D104FE">
      <w:pPr>
        <w:tabs>
          <w:tab w:val="left" w:pos="4969"/>
        </w:tabs>
      </w:pPr>
      <w:r w:rsidRPr="00D104FE">
        <w:t>Rochelle</w:t>
      </w:r>
      <w:r w:rsidR="007270E3">
        <w:t>,</w:t>
      </w:r>
      <w:r w:rsidRPr="00D104FE">
        <w:t xml:space="preserve"> T</w:t>
      </w:r>
      <w:r w:rsidR="007270E3">
        <w:t>.</w:t>
      </w:r>
      <w:r w:rsidRPr="00D104FE">
        <w:t>L</w:t>
      </w:r>
      <w:r w:rsidR="007270E3">
        <w:t>.</w:t>
      </w:r>
      <w:r w:rsidRPr="00D104FE">
        <w:t xml:space="preserve"> and </w:t>
      </w:r>
      <w:proofErr w:type="spellStart"/>
      <w:r w:rsidRPr="00D104FE">
        <w:t>Shardlow</w:t>
      </w:r>
      <w:proofErr w:type="spellEnd"/>
      <w:r w:rsidR="007270E3">
        <w:t>,</w:t>
      </w:r>
      <w:r w:rsidRPr="00D104FE">
        <w:t xml:space="preserve"> S</w:t>
      </w:r>
      <w:r w:rsidR="007270E3">
        <w:t>.</w:t>
      </w:r>
      <w:r w:rsidRPr="00D104FE">
        <w:t xml:space="preserve">M. </w:t>
      </w:r>
      <w:r w:rsidR="007270E3">
        <w:t>(</w:t>
      </w:r>
      <w:r w:rsidRPr="00D104FE">
        <w:t>2014</w:t>
      </w:r>
      <w:r w:rsidR="007270E3">
        <w:t>)</w:t>
      </w:r>
      <w:r w:rsidRPr="00D104FE">
        <w:t xml:space="preserve">, 'Health, functioning and social engagement among the UK Chinese', </w:t>
      </w:r>
      <w:r w:rsidRPr="007270E3">
        <w:rPr>
          <w:i/>
        </w:rPr>
        <w:t>International Journal of Intercultural Relations</w:t>
      </w:r>
      <w:r w:rsidRPr="00D104FE">
        <w:t>, vol. 38, 142-150</w:t>
      </w:r>
    </w:p>
    <w:p w14:paraId="29062D22" w14:textId="77777777" w:rsidR="002355B1" w:rsidRDefault="002355B1" w:rsidP="002355B1">
      <w:pPr>
        <w:tabs>
          <w:tab w:val="left" w:pos="4969"/>
        </w:tabs>
      </w:pPr>
      <w:proofErr w:type="spellStart"/>
      <w:r w:rsidRPr="002355B1">
        <w:t>ScHARR</w:t>
      </w:r>
      <w:proofErr w:type="spellEnd"/>
      <w:r w:rsidRPr="002355B1">
        <w:t xml:space="preserve"> (2018). Evaluation of the British Red Cross Community Connectors Programme: Interim Report. British Red Cross: London.</w:t>
      </w:r>
    </w:p>
    <w:p w14:paraId="59F299D1" w14:textId="14AD643A" w:rsidR="00D104FE" w:rsidRPr="00D104FE" w:rsidRDefault="00D104FE" w:rsidP="00D104FE">
      <w:pPr>
        <w:tabs>
          <w:tab w:val="left" w:pos="4969"/>
        </w:tabs>
      </w:pPr>
      <w:proofErr w:type="spellStart"/>
      <w:r w:rsidRPr="00D104FE">
        <w:t>Scheppers</w:t>
      </w:r>
      <w:proofErr w:type="spellEnd"/>
      <w:r w:rsidRPr="00D104FE">
        <w:t xml:space="preserve">, E., Van </w:t>
      </w:r>
      <w:proofErr w:type="spellStart"/>
      <w:r w:rsidRPr="00D104FE">
        <w:t>Dongen</w:t>
      </w:r>
      <w:proofErr w:type="spellEnd"/>
      <w:r w:rsidRPr="00D104FE">
        <w:t xml:space="preserve">, E., Dekker, J., </w:t>
      </w:r>
      <w:proofErr w:type="spellStart"/>
      <w:r w:rsidRPr="00D104FE">
        <w:t>Geertzen</w:t>
      </w:r>
      <w:proofErr w:type="spellEnd"/>
      <w:r w:rsidRPr="00D104FE">
        <w:t xml:space="preserve">, J., </w:t>
      </w:r>
      <w:r w:rsidR="007270E3">
        <w:t>and</w:t>
      </w:r>
      <w:r w:rsidRPr="00D104FE">
        <w:t xml:space="preserve"> Dekker, J. (2006). Potential barriers to the use of health services among ethnic minorities: a review. </w:t>
      </w:r>
      <w:r w:rsidRPr="007270E3">
        <w:rPr>
          <w:i/>
        </w:rPr>
        <w:t>Family practice</w:t>
      </w:r>
      <w:r w:rsidRPr="00D104FE">
        <w:t xml:space="preserve">, </w:t>
      </w:r>
      <w:r w:rsidR="007270E3">
        <w:t>Vol.</w:t>
      </w:r>
      <w:r w:rsidRPr="00D104FE">
        <w:t>23</w:t>
      </w:r>
      <w:r w:rsidR="007270E3">
        <w:t>, no.3</w:t>
      </w:r>
      <w:r w:rsidRPr="00D104FE">
        <w:t>, 325-348.</w:t>
      </w:r>
    </w:p>
    <w:p w14:paraId="4B03BE38" w14:textId="7A68DC83" w:rsidR="00D104FE" w:rsidRPr="00D104FE" w:rsidRDefault="00D104FE" w:rsidP="00D104FE">
      <w:pPr>
        <w:tabs>
          <w:tab w:val="left" w:pos="4969"/>
        </w:tabs>
      </w:pPr>
      <w:proofErr w:type="spellStart"/>
      <w:r w:rsidRPr="00D104FE">
        <w:t>Simkhada</w:t>
      </w:r>
      <w:proofErr w:type="spellEnd"/>
      <w:r w:rsidRPr="00D104FE">
        <w:t xml:space="preserve">, B., </w:t>
      </w:r>
      <w:proofErr w:type="spellStart"/>
      <w:r w:rsidRPr="00D104FE">
        <w:t>Sah</w:t>
      </w:r>
      <w:proofErr w:type="spellEnd"/>
      <w:r w:rsidRPr="00D104FE">
        <w:t xml:space="preserve">, R. K., </w:t>
      </w:r>
      <w:proofErr w:type="spellStart"/>
      <w:r w:rsidRPr="00D104FE">
        <w:t>Mercel-Sanca</w:t>
      </w:r>
      <w:proofErr w:type="spellEnd"/>
      <w:r w:rsidRPr="00D104FE">
        <w:t xml:space="preserve">, A., Van </w:t>
      </w:r>
      <w:proofErr w:type="spellStart"/>
      <w:r w:rsidRPr="00D104FE">
        <w:t>Teijlingen</w:t>
      </w:r>
      <w:proofErr w:type="spellEnd"/>
      <w:r w:rsidRPr="00D104FE">
        <w:t xml:space="preserve">, E., </w:t>
      </w:r>
      <w:proofErr w:type="spellStart"/>
      <w:r w:rsidRPr="00D104FE">
        <w:t>Devkota</w:t>
      </w:r>
      <w:proofErr w:type="spellEnd"/>
      <w:r w:rsidRPr="00D104FE">
        <w:t xml:space="preserve">, B., </w:t>
      </w:r>
      <w:r w:rsidR="007270E3">
        <w:t>and</w:t>
      </w:r>
      <w:r w:rsidRPr="00D104FE">
        <w:t xml:space="preserve"> </w:t>
      </w:r>
      <w:proofErr w:type="spellStart"/>
      <w:r w:rsidRPr="00D104FE">
        <w:t>Bhurtyal</w:t>
      </w:r>
      <w:proofErr w:type="spellEnd"/>
      <w:r w:rsidRPr="00D104FE">
        <w:t>, Y. M. (2015). Health and Wellbeing of the Nepalese population: Access and experiences of health and social care services in the UK.</w:t>
      </w:r>
    </w:p>
    <w:p w14:paraId="01F98A7C" w14:textId="46861ED4" w:rsidR="00D104FE" w:rsidRPr="00D104FE" w:rsidRDefault="00D104FE" w:rsidP="00D104FE">
      <w:pPr>
        <w:tabs>
          <w:tab w:val="left" w:pos="4969"/>
        </w:tabs>
      </w:pPr>
      <w:r w:rsidRPr="00D104FE">
        <w:t>Victor, C</w:t>
      </w:r>
      <w:r w:rsidR="007270E3">
        <w:t xml:space="preserve">. R., </w:t>
      </w:r>
      <w:proofErr w:type="spellStart"/>
      <w:r w:rsidR="007270E3">
        <w:t>Burholt</w:t>
      </w:r>
      <w:proofErr w:type="spellEnd"/>
      <w:r w:rsidR="007270E3">
        <w:t>, C.,</w:t>
      </w:r>
      <w:r w:rsidRPr="00D104FE">
        <w:t xml:space="preserve"> Martin, W. </w:t>
      </w:r>
      <w:r w:rsidR="007270E3">
        <w:t>(</w:t>
      </w:r>
      <w:r w:rsidRPr="00D104FE">
        <w:t>2012</w:t>
      </w:r>
      <w:r w:rsidR="007270E3">
        <w:t>)</w:t>
      </w:r>
      <w:r w:rsidRPr="00D104FE">
        <w:t xml:space="preserve">. Loneliness and Ethnic Minority Elders in Britain, an Exploratory Study. </w:t>
      </w:r>
      <w:r w:rsidRPr="007270E3">
        <w:rPr>
          <w:i/>
        </w:rPr>
        <w:t>Journal of Cross Cultural Gerontology</w:t>
      </w:r>
      <w:r w:rsidR="007270E3">
        <w:rPr>
          <w:i/>
        </w:rPr>
        <w:t>,</w:t>
      </w:r>
      <w:r w:rsidRPr="00D104FE">
        <w:t xml:space="preserve"> </w:t>
      </w:r>
      <w:r w:rsidR="007270E3">
        <w:t xml:space="preserve">Vol27, </w:t>
      </w:r>
      <w:r w:rsidRPr="00D104FE">
        <w:t>65-78</w:t>
      </w:r>
      <w:r w:rsidR="007270E3">
        <w:t>.</w:t>
      </w:r>
    </w:p>
    <w:p w14:paraId="5D427888" w14:textId="615E5F4E" w:rsidR="00D104FE" w:rsidRPr="00D104FE" w:rsidRDefault="00D104FE" w:rsidP="00D104FE">
      <w:pPr>
        <w:tabs>
          <w:tab w:val="left" w:pos="4969"/>
        </w:tabs>
      </w:pPr>
      <w:proofErr w:type="spellStart"/>
      <w:r w:rsidRPr="00D104FE">
        <w:t>Wethington</w:t>
      </w:r>
      <w:proofErr w:type="spellEnd"/>
      <w:r w:rsidRPr="00D104FE">
        <w:t xml:space="preserve">, E., </w:t>
      </w:r>
      <w:r w:rsidR="007270E3">
        <w:t>and</w:t>
      </w:r>
      <w:r w:rsidRPr="00D104FE">
        <w:t xml:space="preserve"> </w:t>
      </w:r>
      <w:proofErr w:type="spellStart"/>
      <w:r w:rsidRPr="00D104FE">
        <w:t>Pillemer</w:t>
      </w:r>
      <w:proofErr w:type="spellEnd"/>
      <w:r w:rsidRPr="00D104FE">
        <w:t xml:space="preserve">, K. (2014). Social isolation among older people. </w:t>
      </w:r>
      <w:r w:rsidRPr="007270E3">
        <w:rPr>
          <w:i/>
        </w:rPr>
        <w:t>SOLITUDE</w:t>
      </w:r>
      <w:r w:rsidRPr="00D104FE">
        <w:t>, 242.</w:t>
      </w:r>
    </w:p>
    <w:p w14:paraId="5A16F02B" w14:textId="699C4277" w:rsidR="00D104FE" w:rsidRPr="00D104FE" w:rsidRDefault="00D104FE" w:rsidP="00D104FE">
      <w:pPr>
        <w:tabs>
          <w:tab w:val="left" w:pos="4969"/>
        </w:tabs>
      </w:pPr>
      <w:r w:rsidRPr="00D104FE">
        <w:t xml:space="preserve">WIGFIELD, A., </w:t>
      </w:r>
      <w:r w:rsidR="007270E3">
        <w:t>and</w:t>
      </w:r>
      <w:r w:rsidRPr="00D104FE">
        <w:t xml:space="preserve"> Turner, R. (2016). Mr Cameron’s new language initiative for Muslim women: lessons in policy implementation. </w:t>
      </w:r>
      <w:r w:rsidRPr="007270E3">
        <w:rPr>
          <w:i/>
        </w:rPr>
        <w:t>Political Quarterly</w:t>
      </w:r>
      <w:r w:rsidRPr="00D104FE">
        <w:t xml:space="preserve">, </w:t>
      </w:r>
      <w:r w:rsidR="007270E3">
        <w:t xml:space="preserve">Vol. </w:t>
      </w:r>
      <w:r w:rsidRPr="00D104FE">
        <w:t>87</w:t>
      </w:r>
      <w:r w:rsidR="007270E3">
        <w:t>, No.3</w:t>
      </w:r>
      <w:r w:rsidRPr="00D104FE">
        <w:t xml:space="preserve">. </w:t>
      </w:r>
    </w:p>
    <w:p w14:paraId="3D088EA4" w14:textId="5787D274" w:rsidR="00D104FE" w:rsidRPr="00D104FE" w:rsidRDefault="00D104FE" w:rsidP="00D104FE">
      <w:pPr>
        <w:tabs>
          <w:tab w:val="left" w:pos="4969"/>
        </w:tabs>
      </w:pPr>
      <w:proofErr w:type="spellStart"/>
      <w:r w:rsidRPr="00D104FE">
        <w:t>Wigfield</w:t>
      </w:r>
      <w:proofErr w:type="spellEnd"/>
      <w:r w:rsidRPr="00D104FE">
        <w:t>, A</w:t>
      </w:r>
      <w:r w:rsidR="007270E3">
        <w:t>.</w:t>
      </w:r>
      <w:r w:rsidRPr="00D104FE">
        <w:t xml:space="preserve"> and Alden, S. </w:t>
      </w:r>
      <w:r w:rsidR="007270E3">
        <w:t>(</w:t>
      </w:r>
      <w:r w:rsidRPr="00D104FE">
        <w:t>2017</w:t>
      </w:r>
      <w:r w:rsidR="007270E3">
        <w:t>)</w:t>
      </w:r>
      <w:r w:rsidRPr="00D104FE">
        <w:t>, Evaluation of Time to Shine: year 2, Leeds: Leeds Older People’s Forum.</w:t>
      </w:r>
    </w:p>
    <w:p w14:paraId="36177E88" w14:textId="561F14D3" w:rsidR="00D104FE" w:rsidRPr="00D104FE" w:rsidRDefault="00D104FE" w:rsidP="00D104FE">
      <w:pPr>
        <w:tabs>
          <w:tab w:val="left" w:pos="4969"/>
        </w:tabs>
      </w:pPr>
      <w:r w:rsidRPr="00A74C3D">
        <w:lastRenderedPageBreak/>
        <w:t xml:space="preserve">Mooney, G., </w:t>
      </w:r>
      <w:r w:rsidR="00A74C3D" w:rsidRPr="00A74C3D">
        <w:t>and</w:t>
      </w:r>
      <w:r w:rsidRPr="00A74C3D">
        <w:t xml:space="preserve"> </w:t>
      </w:r>
      <w:proofErr w:type="spellStart"/>
      <w:r w:rsidRPr="00A74C3D">
        <w:t>Wigfield</w:t>
      </w:r>
      <w:proofErr w:type="spellEnd"/>
      <w:r w:rsidRPr="00A74C3D">
        <w:t>, A. (2015). Carer‐Friendly Pharmacy Pilot: Summary of the Evaluation Results</w:t>
      </w:r>
      <w:r w:rsidR="00A74C3D" w:rsidRPr="00A74C3D">
        <w:t>.  Carers Trust: London.</w:t>
      </w:r>
    </w:p>
    <w:p w14:paraId="67706DC4" w14:textId="4B83C093" w:rsidR="007270E3" w:rsidRPr="007270E3" w:rsidRDefault="00D104FE" w:rsidP="007270E3">
      <w:pPr>
        <w:tabs>
          <w:tab w:val="left" w:pos="4969"/>
        </w:tabs>
      </w:pPr>
      <w:proofErr w:type="spellStart"/>
      <w:r w:rsidRPr="00D104FE">
        <w:t>Wigfield</w:t>
      </w:r>
      <w:proofErr w:type="spellEnd"/>
      <w:r w:rsidR="007270E3">
        <w:t xml:space="preserve">, A., </w:t>
      </w:r>
      <w:r w:rsidR="004D5270">
        <w:t>Turner, R.</w:t>
      </w:r>
      <w:r w:rsidR="004D5270" w:rsidRPr="00D104FE">
        <w:t xml:space="preserve"> </w:t>
      </w:r>
      <w:r w:rsidR="004D5270">
        <w:t xml:space="preserve">and Clayton, D. </w:t>
      </w:r>
      <w:r w:rsidR="007270E3">
        <w:t>(</w:t>
      </w:r>
      <w:r w:rsidRPr="00D104FE">
        <w:t>2019</w:t>
      </w:r>
      <w:r w:rsidR="007270E3">
        <w:t>)</w:t>
      </w:r>
      <w:r w:rsidR="004D5270">
        <w:t>.</w:t>
      </w:r>
      <w:r w:rsidR="007270E3" w:rsidRPr="007270E3">
        <w:rPr>
          <w:rFonts w:ascii="Calibri" w:eastAsia="Calibri" w:hAnsi="Calibri" w:cs="Calibri"/>
          <w:b/>
          <w:color w:val="000000"/>
          <w:sz w:val="36"/>
          <w:lang w:eastAsia="en-GB"/>
        </w:rPr>
        <w:t xml:space="preserve"> </w:t>
      </w:r>
      <w:r w:rsidR="007270E3" w:rsidRPr="007270E3">
        <w:rPr>
          <w:i/>
        </w:rPr>
        <w:t>Understanding barriers to connection for people experiencing loneliness at key life transitions</w:t>
      </w:r>
      <w:r w:rsidR="007270E3">
        <w:rPr>
          <w:i/>
        </w:rPr>
        <w:t xml:space="preserve">, </w:t>
      </w:r>
      <w:r w:rsidR="007270E3" w:rsidRPr="007270E3">
        <w:t>British Red Cross: London.</w:t>
      </w:r>
    </w:p>
    <w:p w14:paraId="5F57D14B" w14:textId="77777777" w:rsidR="00D104FE" w:rsidRPr="00D104FE" w:rsidRDefault="00D104FE" w:rsidP="00D104FE">
      <w:pPr>
        <w:tabs>
          <w:tab w:val="left" w:pos="4969"/>
        </w:tabs>
      </w:pPr>
      <w:proofErr w:type="spellStart"/>
      <w:r w:rsidRPr="00D104FE">
        <w:t>Yeandle</w:t>
      </w:r>
      <w:proofErr w:type="spellEnd"/>
      <w:r w:rsidRPr="00D104FE">
        <w:t xml:space="preserve">, S. and WIGFIELD, A. (eds.) (2011), </w:t>
      </w:r>
      <w:r w:rsidRPr="007270E3">
        <w:rPr>
          <w:i/>
        </w:rPr>
        <w:t>New Approaches to Supporting Carers’ Health and Well-being: evidence from the National Carers’ Strategy Demonstrator Sites programme</w:t>
      </w:r>
      <w:r w:rsidRPr="00D104FE">
        <w:t>, Leeds: CIRCLE, University of Leeds, pp. 135.</w:t>
      </w:r>
    </w:p>
    <w:p w14:paraId="6B5E23B4" w14:textId="518D170C" w:rsidR="00D104FE" w:rsidRPr="00D104FE" w:rsidRDefault="00D104FE" w:rsidP="00D104FE">
      <w:pPr>
        <w:tabs>
          <w:tab w:val="left" w:pos="4969"/>
        </w:tabs>
      </w:pPr>
      <w:proofErr w:type="spellStart"/>
      <w:r w:rsidRPr="004D5270">
        <w:t>Haque</w:t>
      </w:r>
      <w:proofErr w:type="spellEnd"/>
      <w:r w:rsidR="004D5270" w:rsidRPr="004D5270">
        <w:t>, Z., Taylor</w:t>
      </w:r>
      <w:proofErr w:type="gramStart"/>
      <w:r w:rsidR="004D5270" w:rsidRPr="004D5270">
        <w:t>,  H</w:t>
      </w:r>
      <w:proofErr w:type="gramEnd"/>
      <w:r w:rsidR="004D5270" w:rsidRPr="004D5270">
        <w:t xml:space="preserve">.  </w:t>
      </w:r>
      <w:proofErr w:type="gramStart"/>
      <w:r w:rsidR="004D5270" w:rsidRPr="004D5270">
        <w:t>and</w:t>
      </w:r>
      <w:proofErr w:type="gramEnd"/>
      <w:r w:rsidR="004D5270" w:rsidRPr="004D5270">
        <w:t xml:space="preserve"> </w:t>
      </w:r>
      <w:proofErr w:type="spellStart"/>
      <w:r w:rsidR="004D5270" w:rsidRPr="004D5270">
        <w:t>Mompelat</w:t>
      </w:r>
      <w:proofErr w:type="spellEnd"/>
      <w:r w:rsidR="004D5270" w:rsidRPr="004D5270">
        <w:t>, L. (</w:t>
      </w:r>
      <w:r w:rsidRPr="004D5270">
        <w:t>2019</w:t>
      </w:r>
      <w:r w:rsidR="004D5270" w:rsidRPr="004D5270">
        <w:t>).</w:t>
      </w:r>
      <w:r w:rsidR="004D5270">
        <w:t xml:space="preserve"> </w:t>
      </w:r>
      <w:r w:rsidR="004D5270" w:rsidRPr="004D5270">
        <w:rPr>
          <w:i/>
        </w:rPr>
        <w:t>Understanding more about the nature and experience of loneliness among black and ethnic minority communities</w:t>
      </w:r>
      <w:r w:rsidR="004D5270">
        <w:rPr>
          <w:i/>
        </w:rPr>
        <w:t xml:space="preserve">, </w:t>
      </w:r>
      <w:r w:rsidR="004D5270" w:rsidRPr="004D5270">
        <w:t>British Red Cross: London.</w:t>
      </w:r>
    </w:p>
    <w:p w14:paraId="158CA090" w14:textId="77777777" w:rsidR="00D104FE" w:rsidRDefault="00D104FE" w:rsidP="00F83A2A">
      <w:pPr>
        <w:tabs>
          <w:tab w:val="left" w:pos="4969"/>
        </w:tabs>
        <w:rPr>
          <w:b/>
        </w:rPr>
      </w:pPr>
    </w:p>
    <w:p w14:paraId="4EF864A4" w14:textId="77777777" w:rsidR="00D104FE" w:rsidRDefault="00D104FE" w:rsidP="00F83A2A">
      <w:pPr>
        <w:tabs>
          <w:tab w:val="left" w:pos="4969"/>
        </w:tabs>
        <w:rPr>
          <w:b/>
        </w:rPr>
      </w:pPr>
    </w:p>
    <w:p w14:paraId="2A39C77D" w14:textId="77777777" w:rsidR="00D104FE" w:rsidRDefault="00D104FE" w:rsidP="00F83A2A">
      <w:pPr>
        <w:tabs>
          <w:tab w:val="left" w:pos="4969"/>
        </w:tabs>
        <w:rPr>
          <w:b/>
        </w:rPr>
      </w:pPr>
    </w:p>
    <w:sectPr w:rsidR="00D104FE" w:rsidSect="000A5427">
      <w:footerReference w:type="default" r:id="rId13"/>
      <w:footerReference w:type="first" r:id="rId14"/>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05D0EB" w16cid:durableId="204CBF8F"/>
  <w16cid:commentId w16cid:paraId="62391596" w16cid:durableId="2055EFB7"/>
  <w16cid:commentId w16cid:paraId="7E4D87ED" w16cid:durableId="204CBFF0"/>
  <w16cid:commentId w16cid:paraId="42FC6F0F" w16cid:durableId="20573568"/>
  <w16cid:commentId w16cid:paraId="6C16E151" w16cid:durableId="205735D4"/>
  <w16cid:commentId w16cid:paraId="5460C9DA" w16cid:durableId="205735F3"/>
  <w16cid:commentId w16cid:paraId="61336AA8" w16cid:durableId="20573653"/>
  <w16cid:commentId w16cid:paraId="5BEDA722" w16cid:durableId="20573766"/>
  <w16cid:commentId w16cid:paraId="6E55D0E2" w16cid:durableId="205740A3"/>
  <w16cid:commentId w16cid:paraId="28098A4B" w16cid:durableId="20574174"/>
  <w16cid:commentId w16cid:paraId="4452A3AB" w16cid:durableId="2055EFB9"/>
  <w16cid:commentId w16cid:paraId="0990C8CA" w16cid:durableId="205741E3"/>
  <w16cid:commentId w16cid:paraId="1114533C" w16cid:durableId="20574215"/>
  <w16cid:commentId w16cid:paraId="6725CC76" w16cid:durableId="2055EFBA"/>
  <w16cid:commentId w16cid:paraId="106A98D5" w16cid:durableId="20574255"/>
  <w16cid:commentId w16cid:paraId="652375FA" w16cid:durableId="20574290"/>
  <w16cid:commentId w16cid:paraId="1F58ECB8" w16cid:durableId="205742C5"/>
  <w16cid:commentId w16cid:paraId="38138F3B" w16cid:durableId="2055EFBB"/>
  <w16cid:commentId w16cid:paraId="54A0C2A6" w16cid:durableId="2055EFBC"/>
  <w16cid:commentId w16cid:paraId="351E2C73" w16cid:durableId="2055EFBD"/>
  <w16cid:commentId w16cid:paraId="342AC801" w16cid:durableId="20574337"/>
  <w16cid:commentId w16cid:paraId="7F8DC9FB" w16cid:durableId="205743BE"/>
  <w16cid:commentId w16cid:paraId="3C4C8458" w16cid:durableId="2055EFBE"/>
  <w16cid:commentId w16cid:paraId="1E36DA79" w16cid:durableId="2055EFBF"/>
  <w16cid:commentId w16cid:paraId="31336639" w16cid:durableId="20574401"/>
  <w16cid:commentId w16cid:paraId="76C14F0B" w16cid:durableId="20574446"/>
  <w16cid:commentId w16cid:paraId="24FE9EA0" w16cid:durableId="205744AF"/>
  <w16cid:commentId w16cid:paraId="582BDEB0" w16cid:durableId="205744EE"/>
  <w16cid:commentId w16cid:paraId="1966EE2B" w16cid:durableId="20574544"/>
  <w16cid:commentId w16cid:paraId="7D995F05" w16cid:durableId="2055EFC0"/>
  <w16cid:commentId w16cid:paraId="32DA5669" w16cid:durableId="20574590"/>
  <w16cid:commentId w16cid:paraId="17223D14" w16cid:durableId="204CC097"/>
  <w16cid:commentId w16cid:paraId="5CEE6277" w16cid:durableId="205745E5"/>
  <w16cid:commentId w16cid:paraId="51F70A3B" w16cid:durableId="2055EFC2"/>
  <w16cid:commentId w16cid:paraId="63CCC748" w16cid:durableId="20574661"/>
  <w16cid:commentId w16cid:paraId="63B270B3" w16cid:durableId="204CC0C8"/>
  <w16cid:commentId w16cid:paraId="0E2D933C" w16cid:durableId="20574686"/>
  <w16cid:commentId w16cid:paraId="749A54B9" w16cid:durableId="2055EFC4"/>
  <w16cid:commentId w16cid:paraId="01404DB0" w16cid:durableId="205746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674DE" w14:textId="77777777" w:rsidR="00C27EC3" w:rsidRDefault="00C27EC3" w:rsidP="004E36DB">
      <w:pPr>
        <w:spacing w:after="0" w:line="240" w:lineRule="auto"/>
      </w:pPr>
      <w:r>
        <w:separator/>
      </w:r>
    </w:p>
  </w:endnote>
  <w:endnote w:type="continuationSeparator" w:id="0">
    <w:p w14:paraId="4626353C" w14:textId="77777777" w:rsidR="00C27EC3" w:rsidRDefault="00C27EC3" w:rsidP="004E3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DanteMTStd-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843102"/>
      <w:docPartObj>
        <w:docPartGallery w:val="Page Numbers (Bottom of Page)"/>
        <w:docPartUnique/>
      </w:docPartObj>
    </w:sdtPr>
    <w:sdtEndPr>
      <w:rPr>
        <w:noProof/>
        <w:sz w:val="18"/>
        <w:szCs w:val="18"/>
      </w:rPr>
    </w:sdtEndPr>
    <w:sdtContent>
      <w:p w14:paraId="5426FD40" w14:textId="27BA0B9C" w:rsidR="00DE06F6" w:rsidRPr="00FC7CCA" w:rsidRDefault="00DE06F6">
        <w:pPr>
          <w:pStyle w:val="Footer"/>
          <w:jc w:val="right"/>
          <w:rPr>
            <w:sz w:val="18"/>
            <w:szCs w:val="18"/>
          </w:rPr>
        </w:pPr>
        <w:r w:rsidRPr="00FC7CCA">
          <w:rPr>
            <w:sz w:val="18"/>
            <w:szCs w:val="18"/>
          </w:rPr>
          <w:fldChar w:fldCharType="begin"/>
        </w:r>
        <w:r w:rsidRPr="00FC7CCA">
          <w:rPr>
            <w:sz w:val="18"/>
            <w:szCs w:val="18"/>
          </w:rPr>
          <w:instrText xml:space="preserve"> PAGE   \* MERGEFORMAT </w:instrText>
        </w:r>
        <w:r w:rsidRPr="00FC7CCA">
          <w:rPr>
            <w:sz w:val="18"/>
            <w:szCs w:val="18"/>
          </w:rPr>
          <w:fldChar w:fldCharType="separate"/>
        </w:r>
        <w:r w:rsidR="00C938B9">
          <w:rPr>
            <w:noProof/>
            <w:sz w:val="18"/>
            <w:szCs w:val="18"/>
          </w:rPr>
          <w:t>46</w:t>
        </w:r>
        <w:r w:rsidRPr="00FC7CCA">
          <w:rPr>
            <w:noProof/>
            <w:sz w:val="18"/>
            <w:szCs w:val="18"/>
          </w:rPr>
          <w:fldChar w:fldCharType="end"/>
        </w:r>
      </w:p>
    </w:sdtContent>
  </w:sdt>
  <w:p w14:paraId="70157837" w14:textId="77777777" w:rsidR="00DE06F6" w:rsidRDefault="00DE06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52EE5" w14:textId="18DF1C4E" w:rsidR="00DE06F6" w:rsidRDefault="00DE06F6">
    <w:pPr>
      <w:pStyle w:val="Footer"/>
    </w:pPr>
    <w:r>
      <w:rPr>
        <w:noProof/>
        <w:lang w:eastAsia="en-GB"/>
      </w:rPr>
      <w:drawing>
        <wp:inline distT="0" distB="0" distL="0" distR="0" wp14:anchorId="424D931C" wp14:editId="69A37437">
          <wp:extent cx="2742955" cy="1040235"/>
          <wp:effectExtent l="0" t="0" r="635" b="7620"/>
          <wp:docPr id="10" name="Picture 10" descr="\\ashopton\usr42\LSC\Arp10sm\ManW7\Desktop\logo.jpg">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B0F8EC8A-04CD-4106-BC36-CFFDA391DBFF}"/>
              </a:ext>
            </a:extLst>
          </wp:docPr>
          <wp:cNvGraphicFramePr/>
          <a:graphic xmlns:a="http://schemas.openxmlformats.org/drawingml/2006/main">
            <a:graphicData uri="http://schemas.openxmlformats.org/drawingml/2006/picture">
              <pic:pic xmlns:pic="http://schemas.openxmlformats.org/drawingml/2006/picture">
                <pic:nvPicPr>
                  <pic:cNvPr id="3" name="Picture 2" descr="\\ashopton\usr42\LSC\Arp10sm\ManW7\Desktop\logo.jpg">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B0F8EC8A-04CD-4106-BC36-CFFDA391DBFF}"/>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6580" cy="104161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A6606" w14:textId="77777777" w:rsidR="00C27EC3" w:rsidRDefault="00C27EC3" w:rsidP="004E36DB">
      <w:pPr>
        <w:spacing w:after="0" w:line="240" w:lineRule="auto"/>
      </w:pPr>
      <w:r>
        <w:separator/>
      </w:r>
    </w:p>
  </w:footnote>
  <w:footnote w:type="continuationSeparator" w:id="0">
    <w:p w14:paraId="66C1B761" w14:textId="77777777" w:rsidR="00C27EC3" w:rsidRDefault="00C27EC3" w:rsidP="004E36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5C2B"/>
    <w:multiLevelType w:val="hybridMultilevel"/>
    <w:tmpl w:val="4B9CF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F207C"/>
    <w:multiLevelType w:val="multilevel"/>
    <w:tmpl w:val="F720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6A3E3F"/>
    <w:multiLevelType w:val="hybridMultilevel"/>
    <w:tmpl w:val="E38AD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E503E"/>
    <w:multiLevelType w:val="hybridMultilevel"/>
    <w:tmpl w:val="6532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502BA"/>
    <w:multiLevelType w:val="hybridMultilevel"/>
    <w:tmpl w:val="6C9C1936"/>
    <w:lvl w:ilvl="0" w:tplc="AF6097B8">
      <w:start w:val="1"/>
      <w:numFmt w:val="bullet"/>
      <w:lvlText w:val=""/>
      <w:lvlJc w:val="left"/>
      <w:pPr>
        <w:tabs>
          <w:tab w:val="num" w:pos="720"/>
        </w:tabs>
        <w:ind w:left="720" w:hanging="360"/>
      </w:pPr>
      <w:rPr>
        <w:rFonts w:ascii="Wingdings 3" w:hAnsi="Wingdings 3" w:hint="default"/>
      </w:rPr>
    </w:lvl>
    <w:lvl w:ilvl="1" w:tplc="EE96A1E6" w:tentative="1">
      <w:start w:val="1"/>
      <w:numFmt w:val="bullet"/>
      <w:lvlText w:val=""/>
      <w:lvlJc w:val="left"/>
      <w:pPr>
        <w:tabs>
          <w:tab w:val="num" w:pos="1440"/>
        </w:tabs>
        <w:ind w:left="1440" w:hanging="360"/>
      </w:pPr>
      <w:rPr>
        <w:rFonts w:ascii="Wingdings 3" w:hAnsi="Wingdings 3" w:hint="default"/>
      </w:rPr>
    </w:lvl>
    <w:lvl w:ilvl="2" w:tplc="5ECE6F32" w:tentative="1">
      <w:start w:val="1"/>
      <w:numFmt w:val="bullet"/>
      <w:lvlText w:val=""/>
      <w:lvlJc w:val="left"/>
      <w:pPr>
        <w:tabs>
          <w:tab w:val="num" w:pos="2160"/>
        </w:tabs>
        <w:ind w:left="2160" w:hanging="360"/>
      </w:pPr>
      <w:rPr>
        <w:rFonts w:ascii="Wingdings 3" w:hAnsi="Wingdings 3" w:hint="default"/>
      </w:rPr>
    </w:lvl>
    <w:lvl w:ilvl="3" w:tplc="4DBA5918" w:tentative="1">
      <w:start w:val="1"/>
      <w:numFmt w:val="bullet"/>
      <w:lvlText w:val=""/>
      <w:lvlJc w:val="left"/>
      <w:pPr>
        <w:tabs>
          <w:tab w:val="num" w:pos="2880"/>
        </w:tabs>
        <w:ind w:left="2880" w:hanging="360"/>
      </w:pPr>
      <w:rPr>
        <w:rFonts w:ascii="Wingdings 3" w:hAnsi="Wingdings 3" w:hint="default"/>
      </w:rPr>
    </w:lvl>
    <w:lvl w:ilvl="4" w:tplc="45566F94" w:tentative="1">
      <w:start w:val="1"/>
      <w:numFmt w:val="bullet"/>
      <w:lvlText w:val=""/>
      <w:lvlJc w:val="left"/>
      <w:pPr>
        <w:tabs>
          <w:tab w:val="num" w:pos="3600"/>
        </w:tabs>
        <w:ind w:left="3600" w:hanging="360"/>
      </w:pPr>
      <w:rPr>
        <w:rFonts w:ascii="Wingdings 3" w:hAnsi="Wingdings 3" w:hint="default"/>
      </w:rPr>
    </w:lvl>
    <w:lvl w:ilvl="5" w:tplc="DFF0A6B0" w:tentative="1">
      <w:start w:val="1"/>
      <w:numFmt w:val="bullet"/>
      <w:lvlText w:val=""/>
      <w:lvlJc w:val="left"/>
      <w:pPr>
        <w:tabs>
          <w:tab w:val="num" w:pos="4320"/>
        </w:tabs>
        <w:ind w:left="4320" w:hanging="360"/>
      </w:pPr>
      <w:rPr>
        <w:rFonts w:ascii="Wingdings 3" w:hAnsi="Wingdings 3" w:hint="default"/>
      </w:rPr>
    </w:lvl>
    <w:lvl w:ilvl="6" w:tplc="3BA6B036" w:tentative="1">
      <w:start w:val="1"/>
      <w:numFmt w:val="bullet"/>
      <w:lvlText w:val=""/>
      <w:lvlJc w:val="left"/>
      <w:pPr>
        <w:tabs>
          <w:tab w:val="num" w:pos="5040"/>
        </w:tabs>
        <w:ind w:left="5040" w:hanging="360"/>
      </w:pPr>
      <w:rPr>
        <w:rFonts w:ascii="Wingdings 3" w:hAnsi="Wingdings 3" w:hint="default"/>
      </w:rPr>
    </w:lvl>
    <w:lvl w:ilvl="7" w:tplc="7E0AA6E4" w:tentative="1">
      <w:start w:val="1"/>
      <w:numFmt w:val="bullet"/>
      <w:lvlText w:val=""/>
      <w:lvlJc w:val="left"/>
      <w:pPr>
        <w:tabs>
          <w:tab w:val="num" w:pos="5760"/>
        </w:tabs>
        <w:ind w:left="5760" w:hanging="360"/>
      </w:pPr>
      <w:rPr>
        <w:rFonts w:ascii="Wingdings 3" w:hAnsi="Wingdings 3" w:hint="default"/>
      </w:rPr>
    </w:lvl>
    <w:lvl w:ilvl="8" w:tplc="EA30F04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32041E9"/>
    <w:multiLevelType w:val="hybridMultilevel"/>
    <w:tmpl w:val="6FE2A5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C9698B"/>
    <w:multiLevelType w:val="hybridMultilevel"/>
    <w:tmpl w:val="975E6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391778"/>
    <w:multiLevelType w:val="hybridMultilevel"/>
    <w:tmpl w:val="3C3C4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0353D"/>
    <w:multiLevelType w:val="hybridMultilevel"/>
    <w:tmpl w:val="2F0C3E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61E1506C"/>
    <w:multiLevelType w:val="hybridMultilevel"/>
    <w:tmpl w:val="8E864CBA"/>
    <w:lvl w:ilvl="0" w:tplc="ED88239C">
      <w:start w:val="4"/>
      <w:numFmt w:val="decimal"/>
      <w:lvlText w:val="%1."/>
      <w:lvlJc w:val="left"/>
      <w:pPr>
        <w:ind w:left="720" w:hanging="360"/>
      </w:pPr>
      <w:rPr>
        <w:rFonts w:eastAsiaTheme="minorHAns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A87DE9"/>
    <w:multiLevelType w:val="hybridMultilevel"/>
    <w:tmpl w:val="DBE0DEA8"/>
    <w:lvl w:ilvl="0" w:tplc="5FA22D70">
      <w:start w:val="1"/>
      <w:numFmt w:val="decimal"/>
      <w:lvlText w:val="%1."/>
      <w:lvlJc w:val="left"/>
      <w:pPr>
        <w:ind w:left="36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455D44"/>
    <w:multiLevelType w:val="hybridMultilevel"/>
    <w:tmpl w:val="ABB4A72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2" w15:restartNumberingAfterBreak="0">
    <w:nsid w:val="7551658E"/>
    <w:multiLevelType w:val="hybridMultilevel"/>
    <w:tmpl w:val="CAD0160C"/>
    <w:lvl w:ilvl="0" w:tplc="5EF089D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15614F"/>
    <w:multiLevelType w:val="hybridMultilevel"/>
    <w:tmpl w:val="D414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C67E4"/>
    <w:multiLevelType w:val="hybridMultilevel"/>
    <w:tmpl w:val="C2C0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0"/>
  </w:num>
  <w:num w:numId="4">
    <w:abstractNumId w:val="7"/>
  </w:num>
  <w:num w:numId="5">
    <w:abstractNumId w:val="0"/>
  </w:num>
  <w:num w:numId="6">
    <w:abstractNumId w:val="11"/>
  </w:num>
  <w:num w:numId="7">
    <w:abstractNumId w:val="4"/>
  </w:num>
  <w:num w:numId="8">
    <w:abstractNumId w:val="2"/>
  </w:num>
  <w:num w:numId="9">
    <w:abstractNumId w:val="9"/>
  </w:num>
  <w:num w:numId="10">
    <w:abstractNumId w:val="5"/>
  </w:num>
  <w:num w:numId="11">
    <w:abstractNumId w:val="12"/>
  </w:num>
  <w:num w:numId="12">
    <w:abstractNumId w:val="1"/>
  </w:num>
  <w:num w:numId="13">
    <w:abstractNumId w:val="14"/>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08"/>
    <w:rsid w:val="00000072"/>
    <w:rsid w:val="00000BED"/>
    <w:rsid w:val="0000449C"/>
    <w:rsid w:val="00005A8D"/>
    <w:rsid w:val="00010583"/>
    <w:rsid w:val="0001161E"/>
    <w:rsid w:val="00014737"/>
    <w:rsid w:val="00020183"/>
    <w:rsid w:val="0002103B"/>
    <w:rsid w:val="0002202C"/>
    <w:rsid w:val="00024A4E"/>
    <w:rsid w:val="00030E4F"/>
    <w:rsid w:val="00033141"/>
    <w:rsid w:val="00052D41"/>
    <w:rsid w:val="00060673"/>
    <w:rsid w:val="000606AF"/>
    <w:rsid w:val="00061369"/>
    <w:rsid w:val="00062242"/>
    <w:rsid w:val="00065BD1"/>
    <w:rsid w:val="00066EDE"/>
    <w:rsid w:val="00074987"/>
    <w:rsid w:val="00077810"/>
    <w:rsid w:val="0008730F"/>
    <w:rsid w:val="00090210"/>
    <w:rsid w:val="000936BB"/>
    <w:rsid w:val="000A25BF"/>
    <w:rsid w:val="000A3C58"/>
    <w:rsid w:val="000A3C6C"/>
    <w:rsid w:val="000A5427"/>
    <w:rsid w:val="000A614C"/>
    <w:rsid w:val="000C0457"/>
    <w:rsid w:val="000C2597"/>
    <w:rsid w:val="000C5A55"/>
    <w:rsid w:val="000C71C1"/>
    <w:rsid w:val="000C7974"/>
    <w:rsid w:val="000D045D"/>
    <w:rsid w:val="000D21AA"/>
    <w:rsid w:val="000D2228"/>
    <w:rsid w:val="000D2E69"/>
    <w:rsid w:val="000D49FA"/>
    <w:rsid w:val="000D580A"/>
    <w:rsid w:val="000D6881"/>
    <w:rsid w:val="000E4215"/>
    <w:rsid w:val="000E4B32"/>
    <w:rsid w:val="000E5B88"/>
    <w:rsid w:val="000E6050"/>
    <w:rsid w:val="000F0A07"/>
    <w:rsid w:val="000F4880"/>
    <w:rsid w:val="000F5B43"/>
    <w:rsid w:val="000F7F1E"/>
    <w:rsid w:val="00100FC3"/>
    <w:rsid w:val="001074D9"/>
    <w:rsid w:val="00110681"/>
    <w:rsid w:val="00111897"/>
    <w:rsid w:val="001154B6"/>
    <w:rsid w:val="0011552A"/>
    <w:rsid w:val="001169DA"/>
    <w:rsid w:val="001206D3"/>
    <w:rsid w:val="00122B24"/>
    <w:rsid w:val="00123564"/>
    <w:rsid w:val="00124930"/>
    <w:rsid w:val="00126478"/>
    <w:rsid w:val="00136377"/>
    <w:rsid w:val="001405A4"/>
    <w:rsid w:val="0014142E"/>
    <w:rsid w:val="001417B9"/>
    <w:rsid w:val="00142AE1"/>
    <w:rsid w:val="00143E25"/>
    <w:rsid w:val="00146090"/>
    <w:rsid w:val="0015381E"/>
    <w:rsid w:val="00156257"/>
    <w:rsid w:val="001610C8"/>
    <w:rsid w:val="001637CC"/>
    <w:rsid w:val="00163D5B"/>
    <w:rsid w:val="00166674"/>
    <w:rsid w:val="0016676D"/>
    <w:rsid w:val="00167697"/>
    <w:rsid w:val="0017474E"/>
    <w:rsid w:val="00176E78"/>
    <w:rsid w:val="00183DE8"/>
    <w:rsid w:val="0018558F"/>
    <w:rsid w:val="00185F31"/>
    <w:rsid w:val="001914C8"/>
    <w:rsid w:val="001A792D"/>
    <w:rsid w:val="001A7FD7"/>
    <w:rsid w:val="001B12D0"/>
    <w:rsid w:val="001B4B23"/>
    <w:rsid w:val="001C4078"/>
    <w:rsid w:val="001C48BF"/>
    <w:rsid w:val="001C5924"/>
    <w:rsid w:val="001C5938"/>
    <w:rsid w:val="001D1CC8"/>
    <w:rsid w:val="001D3412"/>
    <w:rsid w:val="001D57FD"/>
    <w:rsid w:val="001E12C7"/>
    <w:rsid w:val="001E13D4"/>
    <w:rsid w:val="001E2DC1"/>
    <w:rsid w:val="001E3076"/>
    <w:rsid w:val="001E5EE6"/>
    <w:rsid w:val="001E6767"/>
    <w:rsid w:val="001F13BF"/>
    <w:rsid w:val="001F2AAF"/>
    <w:rsid w:val="001F3573"/>
    <w:rsid w:val="001F5178"/>
    <w:rsid w:val="00201809"/>
    <w:rsid w:val="00201BFF"/>
    <w:rsid w:val="00203BD1"/>
    <w:rsid w:val="002132AE"/>
    <w:rsid w:val="00216622"/>
    <w:rsid w:val="0022102C"/>
    <w:rsid w:val="002355B1"/>
    <w:rsid w:val="00235FB4"/>
    <w:rsid w:val="00237F1F"/>
    <w:rsid w:val="00237F77"/>
    <w:rsid w:val="00247058"/>
    <w:rsid w:val="002476D7"/>
    <w:rsid w:val="00251238"/>
    <w:rsid w:val="002613B2"/>
    <w:rsid w:val="0026486C"/>
    <w:rsid w:val="002811E5"/>
    <w:rsid w:val="00281518"/>
    <w:rsid w:val="002832CB"/>
    <w:rsid w:val="00286025"/>
    <w:rsid w:val="00287267"/>
    <w:rsid w:val="00287397"/>
    <w:rsid w:val="00287602"/>
    <w:rsid w:val="00290B30"/>
    <w:rsid w:val="00290DF4"/>
    <w:rsid w:val="002919DB"/>
    <w:rsid w:val="00296DD9"/>
    <w:rsid w:val="002A1D85"/>
    <w:rsid w:val="002B017F"/>
    <w:rsid w:val="002B0CD5"/>
    <w:rsid w:val="002B27EA"/>
    <w:rsid w:val="002B4EDC"/>
    <w:rsid w:val="002D0CB0"/>
    <w:rsid w:val="002D3DFC"/>
    <w:rsid w:val="002D451F"/>
    <w:rsid w:val="002F0630"/>
    <w:rsid w:val="002F3339"/>
    <w:rsid w:val="002F36F2"/>
    <w:rsid w:val="002F5C56"/>
    <w:rsid w:val="0030465D"/>
    <w:rsid w:val="00311C75"/>
    <w:rsid w:val="00316AED"/>
    <w:rsid w:val="00320F8A"/>
    <w:rsid w:val="00321A10"/>
    <w:rsid w:val="00323A35"/>
    <w:rsid w:val="00332E24"/>
    <w:rsid w:val="00336F22"/>
    <w:rsid w:val="003418AF"/>
    <w:rsid w:val="00342C62"/>
    <w:rsid w:val="003436BC"/>
    <w:rsid w:val="00343F98"/>
    <w:rsid w:val="00347DF4"/>
    <w:rsid w:val="00356F76"/>
    <w:rsid w:val="0036259C"/>
    <w:rsid w:val="0036360A"/>
    <w:rsid w:val="00363BDD"/>
    <w:rsid w:val="003652A1"/>
    <w:rsid w:val="003656E7"/>
    <w:rsid w:val="00365824"/>
    <w:rsid w:val="003719BA"/>
    <w:rsid w:val="003761A8"/>
    <w:rsid w:val="003809C2"/>
    <w:rsid w:val="003867FA"/>
    <w:rsid w:val="00386824"/>
    <w:rsid w:val="003909CF"/>
    <w:rsid w:val="0039229C"/>
    <w:rsid w:val="003A0618"/>
    <w:rsid w:val="003A2419"/>
    <w:rsid w:val="003B0396"/>
    <w:rsid w:val="003B0EFF"/>
    <w:rsid w:val="003B1239"/>
    <w:rsid w:val="003B5F0F"/>
    <w:rsid w:val="003C65E4"/>
    <w:rsid w:val="003D4D19"/>
    <w:rsid w:val="003D59BF"/>
    <w:rsid w:val="003E1DE1"/>
    <w:rsid w:val="003F233D"/>
    <w:rsid w:val="003F2367"/>
    <w:rsid w:val="003F6444"/>
    <w:rsid w:val="003F78C8"/>
    <w:rsid w:val="0040629F"/>
    <w:rsid w:val="004110C0"/>
    <w:rsid w:val="0041152A"/>
    <w:rsid w:val="004118CF"/>
    <w:rsid w:val="004121D0"/>
    <w:rsid w:val="00413390"/>
    <w:rsid w:val="00427050"/>
    <w:rsid w:val="00427E7A"/>
    <w:rsid w:val="00436C09"/>
    <w:rsid w:val="0043764C"/>
    <w:rsid w:val="00440BE1"/>
    <w:rsid w:val="004429A0"/>
    <w:rsid w:val="00444645"/>
    <w:rsid w:val="0044517F"/>
    <w:rsid w:val="00446E43"/>
    <w:rsid w:val="00451A54"/>
    <w:rsid w:val="00453604"/>
    <w:rsid w:val="00460410"/>
    <w:rsid w:val="00461324"/>
    <w:rsid w:val="00466A3D"/>
    <w:rsid w:val="00470733"/>
    <w:rsid w:val="00477518"/>
    <w:rsid w:val="0048145F"/>
    <w:rsid w:val="00483999"/>
    <w:rsid w:val="00484C00"/>
    <w:rsid w:val="00486EF9"/>
    <w:rsid w:val="00490789"/>
    <w:rsid w:val="00494746"/>
    <w:rsid w:val="00494AE4"/>
    <w:rsid w:val="004A0326"/>
    <w:rsid w:val="004A42D1"/>
    <w:rsid w:val="004A56C4"/>
    <w:rsid w:val="004A7440"/>
    <w:rsid w:val="004B15E3"/>
    <w:rsid w:val="004B3D25"/>
    <w:rsid w:val="004C315D"/>
    <w:rsid w:val="004C37C3"/>
    <w:rsid w:val="004C3903"/>
    <w:rsid w:val="004C7CC0"/>
    <w:rsid w:val="004D1DAE"/>
    <w:rsid w:val="004D5270"/>
    <w:rsid w:val="004D59C3"/>
    <w:rsid w:val="004D6350"/>
    <w:rsid w:val="004D69A9"/>
    <w:rsid w:val="004D79F5"/>
    <w:rsid w:val="004E0574"/>
    <w:rsid w:val="004E36DB"/>
    <w:rsid w:val="004E66BB"/>
    <w:rsid w:val="004F11EC"/>
    <w:rsid w:val="004F3B24"/>
    <w:rsid w:val="004F3BFD"/>
    <w:rsid w:val="004F4574"/>
    <w:rsid w:val="004F4E68"/>
    <w:rsid w:val="00502FFF"/>
    <w:rsid w:val="0050354D"/>
    <w:rsid w:val="00510381"/>
    <w:rsid w:val="00513349"/>
    <w:rsid w:val="00513869"/>
    <w:rsid w:val="00515C31"/>
    <w:rsid w:val="00517096"/>
    <w:rsid w:val="00521B24"/>
    <w:rsid w:val="0052363B"/>
    <w:rsid w:val="00525545"/>
    <w:rsid w:val="0052712C"/>
    <w:rsid w:val="00527E67"/>
    <w:rsid w:val="00530C00"/>
    <w:rsid w:val="005342F3"/>
    <w:rsid w:val="00534BCA"/>
    <w:rsid w:val="005448BE"/>
    <w:rsid w:val="00545612"/>
    <w:rsid w:val="00547380"/>
    <w:rsid w:val="005479AF"/>
    <w:rsid w:val="00550BCE"/>
    <w:rsid w:val="00552C0D"/>
    <w:rsid w:val="005548E5"/>
    <w:rsid w:val="005551E4"/>
    <w:rsid w:val="00556DE5"/>
    <w:rsid w:val="00560D43"/>
    <w:rsid w:val="00567CD7"/>
    <w:rsid w:val="00573526"/>
    <w:rsid w:val="00574E04"/>
    <w:rsid w:val="00575702"/>
    <w:rsid w:val="005800A1"/>
    <w:rsid w:val="005812DF"/>
    <w:rsid w:val="00584491"/>
    <w:rsid w:val="00585575"/>
    <w:rsid w:val="00585B12"/>
    <w:rsid w:val="0059146D"/>
    <w:rsid w:val="005A0D93"/>
    <w:rsid w:val="005A31B0"/>
    <w:rsid w:val="005A4A7E"/>
    <w:rsid w:val="005B1D50"/>
    <w:rsid w:val="005B1F71"/>
    <w:rsid w:val="005B4447"/>
    <w:rsid w:val="005B44BE"/>
    <w:rsid w:val="005B4F17"/>
    <w:rsid w:val="005B7A08"/>
    <w:rsid w:val="005C1F17"/>
    <w:rsid w:val="005C61CF"/>
    <w:rsid w:val="005C7BC0"/>
    <w:rsid w:val="005D178C"/>
    <w:rsid w:val="005D5316"/>
    <w:rsid w:val="005E002B"/>
    <w:rsid w:val="005E326E"/>
    <w:rsid w:val="005E497A"/>
    <w:rsid w:val="005E562E"/>
    <w:rsid w:val="005F0477"/>
    <w:rsid w:val="005F4C19"/>
    <w:rsid w:val="005F6263"/>
    <w:rsid w:val="005F6B1C"/>
    <w:rsid w:val="00601E7E"/>
    <w:rsid w:val="00605318"/>
    <w:rsid w:val="00606337"/>
    <w:rsid w:val="006143D2"/>
    <w:rsid w:val="00614B1D"/>
    <w:rsid w:val="00617064"/>
    <w:rsid w:val="006204C4"/>
    <w:rsid w:val="00627251"/>
    <w:rsid w:val="00640567"/>
    <w:rsid w:val="006408D1"/>
    <w:rsid w:val="00647987"/>
    <w:rsid w:val="00654316"/>
    <w:rsid w:val="00660FF0"/>
    <w:rsid w:val="0066594B"/>
    <w:rsid w:val="00667413"/>
    <w:rsid w:val="0067112B"/>
    <w:rsid w:val="0067307B"/>
    <w:rsid w:val="006730D8"/>
    <w:rsid w:val="00673CD6"/>
    <w:rsid w:val="006811F4"/>
    <w:rsid w:val="00687808"/>
    <w:rsid w:val="006A28E3"/>
    <w:rsid w:val="006A484E"/>
    <w:rsid w:val="006A640A"/>
    <w:rsid w:val="006A7807"/>
    <w:rsid w:val="006A79FE"/>
    <w:rsid w:val="006B103A"/>
    <w:rsid w:val="006B213B"/>
    <w:rsid w:val="006B6B77"/>
    <w:rsid w:val="006C17C3"/>
    <w:rsid w:val="006C3B36"/>
    <w:rsid w:val="006C5A2D"/>
    <w:rsid w:val="006C7BB6"/>
    <w:rsid w:val="006D2C2C"/>
    <w:rsid w:val="006D4279"/>
    <w:rsid w:val="006D4CF9"/>
    <w:rsid w:val="006D7593"/>
    <w:rsid w:val="006D7A9A"/>
    <w:rsid w:val="006E3521"/>
    <w:rsid w:val="006E4883"/>
    <w:rsid w:val="006F30A0"/>
    <w:rsid w:val="006F3424"/>
    <w:rsid w:val="00701581"/>
    <w:rsid w:val="00701D0C"/>
    <w:rsid w:val="00713787"/>
    <w:rsid w:val="00713FBF"/>
    <w:rsid w:val="007170C3"/>
    <w:rsid w:val="0072593E"/>
    <w:rsid w:val="007270E3"/>
    <w:rsid w:val="00732DB1"/>
    <w:rsid w:val="007427C7"/>
    <w:rsid w:val="00742AF2"/>
    <w:rsid w:val="00743F7A"/>
    <w:rsid w:val="007468E6"/>
    <w:rsid w:val="007470AB"/>
    <w:rsid w:val="00752C6D"/>
    <w:rsid w:val="00753820"/>
    <w:rsid w:val="00761E6A"/>
    <w:rsid w:val="00764135"/>
    <w:rsid w:val="00764CD4"/>
    <w:rsid w:val="007657F7"/>
    <w:rsid w:val="007664B3"/>
    <w:rsid w:val="007719F4"/>
    <w:rsid w:val="0077221D"/>
    <w:rsid w:val="007759BB"/>
    <w:rsid w:val="007814D3"/>
    <w:rsid w:val="0078607F"/>
    <w:rsid w:val="00787966"/>
    <w:rsid w:val="00794269"/>
    <w:rsid w:val="007963A1"/>
    <w:rsid w:val="007A710D"/>
    <w:rsid w:val="007A7597"/>
    <w:rsid w:val="007B1EF1"/>
    <w:rsid w:val="007B4A44"/>
    <w:rsid w:val="007B5FAD"/>
    <w:rsid w:val="007D16E7"/>
    <w:rsid w:val="007E0D9A"/>
    <w:rsid w:val="007E50DD"/>
    <w:rsid w:val="007E5F19"/>
    <w:rsid w:val="007F0384"/>
    <w:rsid w:val="007F0FFA"/>
    <w:rsid w:val="007F30D0"/>
    <w:rsid w:val="007F3AA0"/>
    <w:rsid w:val="007F424B"/>
    <w:rsid w:val="007F6D0F"/>
    <w:rsid w:val="007F759E"/>
    <w:rsid w:val="008021EA"/>
    <w:rsid w:val="00804D82"/>
    <w:rsid w:val="008059C8"/>
    <w:rsid w:val="008112F8"/>
    <w:rsid w:val="00815197"/>
    <w:rsid w:val="00815293"/>
    <w:rsid w:val="008166BB"/>
    <w:rsid w:val="00821D08"/>
    <w:rsid w:val="00825419"/>
    <w:rsid w:val="00827E06"/>
    <w:rsid w:val="008329FA"/>
    <w:rsid w:val="00837F8D"/>
    <w:rsid w:val="00840BF4"/>
    <w:rsid w:val="008421C2"/>
    <w:rsid w:val="00846B35"/>
    <w:rsid w:val="00855E60"/>
    <w:rsid w:val="00857708"/>
    <w:rsid w:val="008614BC"/>
    <w:rsid w:val="00865637"/>
    <w:rsid w:val="00867385"/>
    <w:rsid w:val="00870DA3"/>
    <w:rsid w:val="008717F6"/>
    <w:rsid w:val="008727DC"/>
    <w:rsid w:val="00875B2E"/>
    <w:rsid w:val="00876152"/>
    <w:rsid w:val="008775F8"/>
    <w:rsid w:val="00877E63"/>
    <w:rsid w:val="00880114"/>
    <w:rsid w:val="00883AB7"/>
    <w:rsid w:val="0088593D"/>
    <w:rsid w:val="008962C3"/>
    <w:rsid w:val="008976A7"/>
    <w:rsid w:val="008B0E22"/>
    <w:rsid w:val="008B42E0"/>
    <w:rsid w:val="008B5430"/>
    <w:rsid w:val="008B5517"/>
    <w:rsid w:val="008C19E4"/>
    <w:rsid w:val="008C1A1C"/>
    <w:rsid w:val="008C538B"/>
    <w:rsid w:val="008C6215"/>
    <w:rsid w:val="008D045B"/>
    <w:rsid w:val="008D7E41"/>
    <w:rsid w:val="008E1A79"/>
    <w:rsid w:val="008E49DD"/>
    <w:rsid w:val="008E500C"/>
    <w:rsid w:val="008E732B"/>
    <w:rsid w:val="008F17E3"/>
    <w:rsid w:val="008F26F0"/>
    <w:rsid w:val="008F4D07"/>
    <w:rsid w:val="008F6862"/>
    <w:rsid w:val="00901275"/>
    <w:rsid w:val="00903B78"/>
    <w:rsid w:val="009049CF"/>
    <w:rsid w:val="009054BD"/>
    <w:rsid w:val="009060F5"/>
    <w:rsid w:val="0090704B"/>
    <w:rsid w:val="009071F2"/>
    <w:rsid w:val="00913868"/>
    <w:rsid w:val="00913BB4"/>
    <w:rsid w:val="00913DDF"/>
    <w:rsid w:val="009153B5"/>
    <w:rsid w:val="00917C20"/>
    <w:rsid w:val="00920270"/>
    <w:rsid w:val="00924878"/>
    <w:rsid w:val="00930FF4"/>
    <w:rsid w:val="0093335F"/>
    <w:rsid w:val="00933EB2"/>
    <w:rsid w:val="00934A6A"/>
    <w:rsid w:val="009369FB"/>
    <w:rsid w:val="00943ECF"/>
    <w:rsid w:val="009467C8"/>
    <w:rsid w:val="009474DC"/>
    <w:rsid w:val="00952C6D"/>
    <w:rsid w:val="00952F4E"/>
    <w:rsid w:val="00954278"/>
    <w:rsid w:val="009543D5"/>
    <w:rsid w:val="0095668C"/>
    <w:rsid w:val="00961907"/>
    <w:rsid w:val="00961B8F"/>
    <w:rsid w:val="00962844"/>
    <w:rsid w:val="00965789"/>
    <w:rsid w:val="0096698E"/>
    <w:rsid w:val="00971B32"/>
    <w:rsid w:val="009724B1"/>
    <w:rsid w:val="00975EBB"/>
    <w:rsid w:val="00983918"/>
    <w:rsid w:val="00986209"/>
    <w:rsid w:val="00986382"/>
    <w:rsid w:val="00986BC5"/>
    <w:rsid w:val="009957BC"/>
    <w:rsid w:val="009A1097"/>
    <w:rsid w:val="009A14B4"/>
    <w:rsid w:val="009A5F19"/>
    <w:rsid w:val="009B0BCB"/>
    <w:rsid w:val="009B0E37"/>
    <w:rsid w:val="009B1D00"/>
    <w:rsid w:val="009B3D6E"/>
    <w:rsid w:val="009B77A9"/>
    <w:rsid w:val="009B7F09"/>
    <w:rsid w:val="009C6036"/>
    <w:rsid w:val="009D26F0"/>
    <w:rsid w:val="009D3657"/>
    <w:rsid w:val="009D409B"/>
    <w:rsid w:val="009D6D0B"/>
    <w:rsid w:val="009E4F47"/>
    <w:rsid w:val="009E6C63"/>
    <w:rsid w:val="009F0315"/>
    <w:rsid w:val="009F0C62"/>
    <w:rsid w:val="009F27B1"/>
    <w:rsid w:val="009F4056"/>
    <w:rsid w:val="009F431D"/>
    <w:rsid w:val="009F5BAF"/>
    <w:rsid w:val="00A040A7"/>
    <w:rsid w:val="00A04ACA"/>
    <w:rsid w:val="00A056EA"/>
    <w:rsid w:val="00A06112"/>
    <w:rsid w:val="00A06269"/>
    <w:rsid w:val="00A06594"/>
    <w:rsid w:val="00A07386"/>
    <w:rsid w:val="00A107A4"/>
    <w:rsid w:val="00A2303A"/>
    <w:rsid w:val="00A230A4"/>
    <w:rsid w:val="00A234FC"/>
    <w:rsid w:val="00A243AB"/>
    <w:rsid w:val="00A25B68"/>
    <w:rsid w:val="00A26523"/>
    <w:rsid w:val="00A26834"/>
    <w:rsid w:val="00A345AB"/>
    <w:rsid w:val="00A47B5C"/>
    <w:rsid w:val="00A512BD"/>
    <w:rsid w:val="00A522EF"/>
    <w:rsid w:val="00A542F2"/>
    <w:rsid w:val="00A5495B"/>
    <w:rsid w:val="00A62379"/>
    <w:rsid w:val="00A63845"/>
    <w:rsid w:val="00A6666C"/>
    <w:rsid w:val="00A66AAE"/>
    <w:rsid w:val="00A672C7"/>
    <w:rsid w:val="00A7249C"/>
    <w:rsid w:val="00A74C3D"/>
    <w:rsid w:val="00A80A67"/>
    <w:rsid w:val="00A80CEC"/>
    <w:rsid w:val="00A82E4A"/>
    <w:rsid w:val="00A8319E"/>
    <w:rsid w:val="00A834DE"/>
    <w:rsid w:val="00A90FE4"/>
    <w:rsid w:val="00A933F5"/>
    <w:rsid w:val="00A93EFB"/>
    <w:rsid w:val="00A945C7"/>
    <w:rsid w:val="00AA04DF"/>
    <w:rsid w:val="00AA2A12"/>
    <w:rsid w:val="00AA38D3"/>
    <w:rsid w:val="00AB149A"/>
    <w:rsid w:val="00AB17DA"/>
    <w:rsid w:val="00AB46D5"/>
    <w:rsid w:val="00AB613A"/>
    <w:rsid w:val="00AB61CF"/>
    <w:rsid w:val="00AB69B1"/>
    <w:rsid w:val="00AC1F02"/>
    <w:rsid w:val="00AC46C3"/>
    <w:rsid w:val="00AD2E35"/>
    <w:rsid w:val="00AD64F9"/>
    <w:rsid w:val="00AE02CB"/>
    <w:rsid w:val="00AE0915"/>
    <w:rsid w:val="00AE1990"/>
    <w:rsid w:val="00AE2866"/>
    <w:rsid w:val="00AE386C"/>
    <w:rsid w:val="00AE3B95"/>
    <w:rsid w:val="00AE4B09"/>
    <w:rsid w:val="00AE5D4C"/>
    <w:rsid w:val="00AF23D2"/>
    <w:rsid w:val="00AF4243"/>
    <w:rsid w:val="00AF6780"/>
    <w:rsid w:val="00B005A8"/>
    <w:rsid w:val="00B023CC"/>
    <w:rsid w:val="00B031D1"/>
    <w:rsid w:val="00B03E07"/>
    <w:rsid w:val="00B0656C"/>
    <w:rsid w:val="00B10654"/>
    <w:rsid w:val="00B13745"/>
    <w:rsid w:val="00B2009C"/>
    <w:rsid w:val="00B20A30"/>
    <w:rsid w:val="00B21299"/>
    <w:rsid w:val="00B21D34"/>
    <w:rsid w:val="00B24133"/>
    <w:rsid w:val="00B3094D"/>
    <w:rsid w:val="00B327CF"/>
    <w:rsid w:val="00B3676F"/>
    <w:rsid w:val="00B51B72"/>
    <w:rsid w:val="00B533DD"/>
    <w:rsid w:val="00B55664"/>
    <w:rsid w:val="00B60174"/>
    <w:rsid w:val="00B60BC5"/>
    <w:rsid w:val="00B641BB"/>
    <w:rsid w:val="00B7098D"/>
    <w:rsid w:val="00B74210"/>
    <w:rsid w:val="00B76AFA"/>
    <w:rsid w:val="00B87AE0"/>
    <w:rsid w:val="00B91C8F"/>
    <w:rsid w:val="00B95A61"/>
    <w:rsid w:val="00B967F2"/>
    <w:rsid w:val="00BA3C90"/>
    <w:rsid w:val="00BA4DCB"/>
    <w:rsid w:val="00BA7E9B"/>
    <w:rsid w:val="00BB0296"/>
    <w:rsid w:val="00BB14CE"/>
    <w:rsid w:val="00BB20B2"/>
    <w:rsid w:val="00BB25EE"/>
    <w:rsid w:val="00BB7B7B"/>
    <w:rsid w:val="00BC0396"/>
    <w:rsid w:val="00BC16EA"/>
    <w:rsid w:val="00BC329E"/>
    <w:rsid w:val="00BC4EB9"/>
    <w:rsid w:val="00BC5493"/>
    <w:rsid w:val="00BC5767"/>
    <w:rsid w:val="00BD0FDB"/>
    <w:rsid w:val="00BE27C0"/>
    <w:rsid w:val="00BE2EBA"/>
    <w:rsid w:val="00BE394F"/>
    <w:rsid w:val="00BF23CC"/>
    <w:rsid w:val="00BF2A5A"/>
    <w:rsid w:val="00BF362C"/>
    <w:rsid w:val="00BF469E"/>
    <w:rsid w:val="00BF78E2"/>
    <w:rsid w:val="00C0009D"/>
    <w:rsid w:val="00C01E23"/>
    <w:rsid w:val="00C14BF8"/>
    <w:rsid w:val="00C16A08"/>
    <w:rsid w:val="00C16F3C"/>
    <w:rsid w:val="00C27EC3"/>
    <w:rsid w:val="00C37902"/>
    <w:rsid w:val="00C40189"/>
    <w:rsid w:val="00C42150"/>
    <w:rsid w:val="00C50E76"/>
    <w:rsid w:val="00C71857"/>
    <w:rsid w:val="00C71B94"/>
    <w:rsid w:val="00C73236"/>
    <w:rsid w:val="00C75789"/>
    <w:rsid w:val="00C81697"/>
    <w:rsid w:val="00C8339F"/>
    <w:rsid w:val="00C834AE"/>
    <w:rsid w:val="00C85F90"/>
    <w:rsid w:val="00C92A0D"/>
    <w:rsid w:val="00C938B9"/>
    <w:rsid w:val="00C942D6"/>
    <w:rsid w:val="00C94D51"/>
    <w:rsid w:val="00C953B2"/>
    <w:rsid w:val="00C95972"/>
    <w:rsid w:val="00C95B59"/>
    <w:rsid w:val="00CA5D59"/>
    <w:rsid w:val="00CA7096"/>
    <w:rsid w:val="00CB077E"/>
    <w:rsid w:val="00CB0A81"/>
    <w:rsid w:val="00CB1CD5"/>
    <w:rsid w:val="00CB3D99"/>
    <w:rsid w:val="00CC0FD3"/>
    <w:rsid w:val="00CC1733"/>
    <w:rsid w:val="00CC1E84"/>
    <w:rsid w:val="00CC1F41"/>
    <w:rsid w:val="00CC28F7"/>
    <w:rsid w:val="00CC3FC7"/>
    <w:rsid w:val="00CD1819"/>
    <w:rsid w:val="00CD6323"/>
    <w:rsid w:val="00CD6EE2"/>
    <w:rsid w:val="00CD709F"/>
    <w:rsid w:val="00CE057E"/>
    <w:rsid w:val="00CE1769"/>
    <w:rsid w:val="00CE196C"/>
    <w:rsid w:val="00CE3697"/>
    <w:rsid w:val="00CE36AE"/>
    <w:rsid w:val="00CE5B81"/>
    <w:rsid w:val="00CE72F5"/>
    <w:rsid w:val="00CF13A8"/>
    <w:rsid w:val="00CF3ED4"/>
    <w:rsid w:val="00D001D9"/>
    <w:rsid w:val="00D01B64"/>
    <w:rsid w:val="00D1005C"/>
    <w:rsid w:val="00D104FE"/>
    <w:rsid w:val="00D131C5"/>
    <w:rsid w:val="00D1527A"/>
    <w:rsid w:val="00D22624"/>
    <w:rsid w:val="00D23ABC"/>
    <w:rsid w:val="00D3214D"/>
    <w:rsid w:val="00D32B2C"/>
    <w:rsid w:val="00D351AD"/>
    <w:rsid w:val="00D362A9"/>
    <w:rsid w:val="00D40138"/>
    <w:rsid w:val="00D41570"/>
    <w:rsid w:val="00D52561"/>
    <w:rsid w:val="00D52FD1"/>
    <w:rsid w:val="00D540DB"/>
    <w:rsid w:val="00D55A20"/>
    <w:rsid w:val="00D55AA3"/>
    <w:rsid w:val="00D56BF2"/>
    <w:rsid w:val="00D63751"/>
    <w:rsid w:val="00D66C73"/>
    <w:rsid w:val="00D67D92"/>
    <w:rsid w:val="00D753C5"/>
    <w:rsid w:val="00D75A90"/>
    <w:rsid w:val="00D75C46"/>
    <w:rsid w:val="00D83BE4"/>
    <w:rsid w:val="00D85303"/>
    <w:rsid w:val="00D92A3F"/>
    <w:rsid w:val="00D94149"/>
    <w:rsid w:val="00D94548"/>
    <w:rsid w:val="00D97158"/>
    <w:rsid w:val="00D97B47"/>
    <w:rsid w:val="00DA258C"/>
    <w:rsid w:val="00DA290F"/>
    <w:rsid w:val="00DA598E"/>
    <w:rsid w:val="00DA6749"/>
    <w:rsid w:val="00DB05AE"/>
    <w:rsid w:val="00DB2257"/>
    <w:rsid w:val="00DB479E"/>
    <w:rsid w:val="00DB6CEA"/>
    <w:rsid w:val="00DB751E"/>
    <w:rsid w:val="00DC12A2"/>
    <w:rsid w:val="00DC1A56"/>
    <w:rsid w:val="00DC2448"/>
    <w:rsid w:val="00DC488F"/>
    <w:rsid w:val="00DD0CBA"/>
    <w:rsid w:val="00DD33F2"/>
    <w:rsid w:val="00DD49D6"/>
    <w:rsid w:val="00DE06F6"/>
    <w:rsid w:val="00DE0C2B"/>
    <w:rsid w:val="00DE307A"/>
    <w:rsid w:val="00DE6553"/>
    <w:rsid w:val="00DE78D4"/>
    <w:rsid w:val="00DF1025"/>
    <w:rsid w:val="00E01288"/>
    <w:rsid w:val="00E02DFA"/>
    <w:rsid w:val="00E05F3B"/>
    <w:rsid w:val="00E233E1"/>
    <w:rsid w:val="00E2576F"/>
    <w:rsid w:val="00E307D6"/>
    <w:rsid w:val="00E33635"/>
    <w:rsid w:val="00E40E80"/>
    <w:rsid w:val="00E44944"/>
    <w:rsid w:val="00E452A8"/>
    <w:rsid w:val="00E471C5"/>
    <w:rsid w:val="00E5158C"/>
    <w:rsid w:val="00E537DE"/>
    <w:rsid w:val="00E53DD4"/>
    <w:rsid w:val="00E55A9B"/>
    <w:rsid w:val="00E61B0F"/>
    <w:rsid w:val="00E63C2B"/>
    <w:rsid w:val="00E65A71"/>
    <w:rsid w:val="00E6745B"/>
    <w:rsid w:val="00E730AD"/>
    <w:rsid w:val="00E762E7"/>
    <w:rsid w:val="00E772F3"/>
    <w:rsid w:val="00E77E10"/>
    <w:rsid w:val="00E81E60"/>
    <w:rsid w:val="00E820A7"/>
    <w:rsid w:val="00E837A4"/>
    <w:rsid w:val="00E86FBE"/>
    <w:rsid w:val="00E871E9"/>
    <w:rsid w:val="00E92407"/>
    <w:rsid w:val="00E96D0D"/>
    <w:rsid w:val="00E97DB5"/>
    <w:rsid w:val="00EA3486"/>
    <w:rsid w:val="00EA49D7"/>
    <w:rsid w:val="00EA6391"/>
    <w:rsid w:val="00EA724D"/>
    <w:rsid w:val="00EA789B"/>
    <w:rsid w:val="00EC5BD4"/>
    <w:rsid w:val="00EC7806"/>
    <w:rsid w:val="00ED23FF"/>
    <w:rsid w:val="00ED4F51"/>
    <w:rsid w:val="00ED50A3"/>
    <w:rsid w:val="00ED6A73"/>
    <w:rsid w:val="00EE0F06"/>
    <w:rsid w:val="00EE373A"/>
    <w:rsid w:val="00EE3ED6"/>
    <w:rsid w:val="00EE410E"/>
    <w:rsid w:val="00EE5A86"/>
    <w:rsid w:val="00EF1F83"/>
    <w:rsid w:val="00EF1FA0"/>
    <w:rsid w:val="00F06258"/>
    <w:rsid w:val="00F07F4F"/>
    <w:rsid w:val="00F10BF0"/>
    <w:rsid w:val="00F11C1B"/>
    <w:rsid w:val="00F138BF"/>
    <w:rsid w:val="00F14CC7"/>
    <w:rsid w:val="00F152F1"/>
    <w:rsid w:val="00F176BC"/>
    <w:rsid w:val="00F316F4"/>
    <w:rsid w:val="00F34DDE"/>
    <w:rsid w:val="00F405B3"/>
    <w:rsid w:val="00F40DF0"/>
    <w:rsid w:val="00F42478"/>
    <w:rsid w:val="00F43FB9"/>
    <w:rsid w:val="00F446E5"/>
    <w:rsid w:val="00F5075C"/>
    <w:rsid w:val="00F561BA"/>
    <w:rsid w:val="00F60714"/>
    <w:rsid w:val="00F6309F"/>
    <w:rsid w:val="00F64E76"/>
    <w:rsid w:val="00F70504"/>
    <w:rsid w:val="00F72E10"/>
    <w:rsid w:val="00F73F27"/>
    <w:rsid w:val="00F75678"/>
    <w:rsid w:val="00F761E3"/>
    <w:rsid w:val="00F80AD2"/>
    <w:rsid w:val="00F81ADA"/>
    <w:rsid w:val="00F83A2A"/>
    <w:rsid w:val="00F8723D"/>
    <w:rsid w:val="00F946CD"/>
    <w:rsid w:val="00FA2E39"/>
    <w:rsid w:val="00FA3904"/>
    <w:rsid w:val="00FA4A04"/>
    <w:rsid w:val="00FA61E2"/>
    <w:rsid w:val="00FB59F0"/>
    <w:rsid w:val="00FC3F67"/>
    <w:rsid w:val="00FC4C6F"/>
    <w:rsid w:val="00FC7000"/>
    <w:rsid w:val="00FC7CCA"/>
    <w:rsid w:val="00FD0DB9"/>
    <w:rsid w:val="00FE10B2"/>
    <w:rsid w:val="00FE128F"/>
    <w:rsid w:val="00FE1B3A"/>
    <w:rsid w:val="00FE5A55"/>
    <w:rsid w:val="00FF7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1B564"/>
  <w15:chartTrackingRefBased/>
  <w15:docId w15:val="{2B80663E-68E7-45A2-82C3-03AE0341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A08"/>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A08"/>
    <w:pPr>
      <w:ind w:left="720"/>
      <w:contextualSpacing/>
    </w:pPr>
  </w:style>
  <w:style w:type="character" w:styleId="CommentReference">
    <w:name w:val="annotation reference"/>
    <w:basedOn w:val="DefaultParagraphFont"/>
    <w:uiPriority w:val="99"/>
    <w:semiHidden/>
    <w:unhideWhenUsed/>
    <w:rsid w:val="00A512BD"/>
    <w:rPr>
      <w:sz w:val="16"/>
      <w:szCs w:val="16"/>
    </w:rPr>
  </w:style>
  <w:style w:type="paragraph" w:styleId="CommentText">
    <w:name w:val="annotation text"/>
    <w:basedOn w:val="Normal"/>
    <w:link w:val="CommentTextChar"/>
    <w:uiPriority w:val="99"/>
    <w:semiHidden/>
    <w:unhideWhenUsed/>
    <w:rsid w:val="00A512BD"/>
    <w:pPr>
      <w:spacing w:line="240" w:lineRule="auto"/>
    </w:pPr>
    <w:rPr>
      <w:sz w:val="20"/>
      <w:szCs w:val="20"/>
    </w:rPr>
  </w:style>
  <w:style w:type="character" w:customStyle="1" w:styleId="CommentTextChar">
    <w:name w:val="Comment Text Char"/>
    <w:basedOn w:val="DefaultParagraphFont"/>
    <w:link w:val="CommentText"/>
    <w:uiPriority w:val="99"/>
    <w:semiHidden/>
    <w:rsid w:val="00A512BD"/>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A512BD"/>
    <w:rPr>
      <w:b/>
      <w:bCs/>
    </w:rPr>
  </w:style>
  <w:style w:type="character" w:customStyle="1" w:styleId="CommentSubjectChar">
    <w:name w:val="Comment Subject Char"/>
    <w:basedOn w:val="CommentTextChar"/>
    <w:link w:val="CommentSubject"/>
    <w:uiPriority w:val="99"/>
    <w:semiHidden/>
    <w:rsid w:val="00A512BD"/>
    <w:rPr>
      <w:rFonts w:eastAsiaTheme="minorEastAsia"/>
      <w:b/>
      <w:bCs/>
      <w:sz w:val="20"/>
      <w:szCs w:val="20"/>
      <w:lang w:eastAsia="zh-CN"/>
    </w:rPr>
  </w:style>
  <w:style w:type="paragraph" w:styleId="BalloonText">
    <w:name w:val="Balloon Text"/>
    <w:basedOn w:val="Normal"/>
    <w:link w:val="BalloonTextChar"/>
    <w:uiPriority w:val="99"/>
    <w:semiHidden/>
    <w:unhideWhenUsed/>
    <w:rsid w:val="00A51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2BD"/>
    <w:rPr>
      <w:rFonts w:ascii="Segoe UI" w:eastAsiaTheme="minorEastAsia" w:hAnsi="Segoe UI" w:cs="Segoe UI"/>
      <w:sz w:val="18"/>
      <w:szCs w:val="18"/>
      <w:lang w:eastAsia="zh-CN"/>
    </w:rPr>
  </w:style>
  <w:style w:type="table" w:styleId="TableGrid">
    <w:name w:val="Table Grid"/>
    <w:basedOn w:val="TableNormal"/>
    <w:uiPriority w:val="39"/>
    <w:rsid w:val="000D2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6F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E3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6DB"/>
    <w:rPr>
      <w:rFonts w:eastAsiaTheme="minorEastAsia"/>
      <w:lang w:eastAsia="zh-CN"/>
    </w:rPr>
  </w:style>
  <w:style w:type="paragraph" w:styleId="Footer">
    <w:name w:val="footer"/>
    <w:basedOn w:val="Normal"/>
    <w:link w:val="FooterChar"/>
    <w:uiPriority w:val="99"/>
    <w:unhideWhenUsed/>
    <w:rsid w:val="004E36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6DB"/>
    <w:rPr>
      <w:rFonts w:eastAsiaTheme="minorEastAsia"/>
      <w:lang w:eastAsia="zh-CN"/>
    </w:rPr>
  </w:style>
  <w:style w:type="paragraph" w:styleId="Caption">
    <w:name w:val="caption"/>
    <w:basedOn w:val="Normal"/>
    <w:next w:val="Normal"/>
    <w:unhideWhenUsed/>
    <w:qFormat/>
    <w:rsid w:val="00DB479E"/>
    <w:pPr>
      <w:spacing w:after="0" w:line="240" w:lineRule="auto"/>
    </w:pPr>
    <w:rPr>
      <w:rFonts w:ascii="Calibri" w:eastAsia="Times New Roman" w:hAnsi="Calibri" w:cs="Times New Roman"/>
      <w:b/>
      <w:bCs/>
      <w:sz w:val="20"/>
      <w:szCs w:val="20"/>
      <w:lang w:eastAsia="en-US"/>
    </w:rPr>
  </w:style>
  <w:style w:type="character" w:styleId="Hyperlink">
    <w:name w:val="Hyperlink"/>
    <w:basedOn w:val="DefaultParagraphFont"/>
    <w:uiPriority w:val="99"/>
    <w:unhideWhenUsed/>
    <w:rsid w:val="000D2E69"/>
    <w:rPr>
      <w:color w:val="0563C1" w:themeColor="hyperlink"/>
      <w:u w:val="single"/>
    </w:rPr>
  </w:style>
  <w:style w:type="character" w:customStyle="1" w:styleId="UnresolvedMention1">
    <w:name w:val="Unresolved Mention1"/>
    <w:basedOn w:val="DefaultParagraphFont"/>
    <w:uiPriority w:val="99"/>
    <w:rsid w:val="000D2E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9798">
      <w:bodyDiv w:val="1"/>
      <w:marLeft w:val="0"/>
      <w:marRight w:val="0"/>
      <w:marTop w:val="0"/>
      <w:marBottom w:val="0"/>
      <w:divBdr>
        <w:top w:val="none" w:sz="0" w:space="0" w:color="auto"/>
        <w:left w:val="none" w:sz="0" w:space="0" w:color="auto"/>
        <w:bottom w:val="none" w:sz="0" w:space="0" w:color="auto"/>
        <w:right w:val="none" w:sz="0" w:space="0" w:color="auto"/>
      </w:divBdr>
      <w:divsChild>
        <w:div w:id="1557886107">
          <w:marLeft w:val="547"/>
          <w:marRight w:val="0"/>
          <w:marTop w:val="200"/>
          <w:marBottom w:val="0"/>
          <w:divBdr>
            <w:top w:val="none" w:sz="0" w:space="0" w:color="auto"/>
            <w:left w:val="none" w:sz="0" w:space="0" w:color="auto"/>
            <w:bottom w:val="none" w:sz="0" w:space="0" w:color="auto"/>
            <w:right w:val="none" w:sz="0" w:space="0" w:color="auto"/>
          </w:divBdr>
        </w:div>
        <w:div w:id="975838650">
          <w:marLeft w:val="547"/>
          <w:marRight w:val="0"/>
          <w:marTop w:val="200"/>
          <w:marBottom w:val="0"/>
          <w:divBdr>
            <w:top w:val="none" w:sz="0" w:space="0" w:color="auto"/>
            <w:left w:val="none" w:sz="0" w:space="0" w:color="auto"/>
            <w:bottom w:val="none" w:sz="0" w:space="0" w:color="auto"/>
            <w:right w:val="none" w:sz="0" w:space="0" w:color="auto"/>
          </w:divBdr>
        </w:div>
        <w:div w:id="898707641">
          <w:marLeft w:val="547"/>
          <w:marRight w:val="0"/>
          <w:marTop w:val="200"/>
          <w:marBottom w:val="0"/>
          <w:divBdr>
            <w:top w:val="none" w:sz="0" w:space="0" w:color="auto"/>
            <w:left w:val="none" w:sz="0" w:space="0" w:color="auto"/>
            <w:bottom w:val="none" w:sz="0" w:space="0" w:color="auto"/>
            <w:right w:val="none" w:sz="0" w:space="0" w:color="auto"/>
          </w:divBdr>
        </w:div>
        <w:div w:id="1109593573">
          <w:marLeft w:val="547"/>
          <w:marRight w:val="0"/>
          <w:marTop w:val="200"/>
          <w:marBottom w:val="0"/>
          <w:divBdr>
            <w:top w:val="none" w:sz="0" w:space="0" w:color="auto"/>
            <w:left w:val="none" w:sz="0" w:space="0" w:color="auto"/>
            <w:bottom w:val="none" w:sz="0" w:space="0" w:color="auto"/>
            <w:right w:val="none" w:sz="0" w:space="0" w:color="auto"/>
          </w:divBdr>
        </w:div>
        <w:div w:id="505678418">
          <w:marLeft w:val="547"/>
          <w:marRight w:val="0"/>
          <w:marTop w:val="200"/>
          <w:marBottom w:val="0"/>
          <w:divBdr>
            <w:top w:val="none" w:sz="0" w:space="0" w:color="auto"/>
            <w:left w:val="none" w:sz="0" w:space="0" w:color="auto"/>
            <w:bottom w:val="none" w:sz="0" w:space="0" w:color="auto"/>
            <w:right w:val="none" w:sz="0" w:space="0" w:color="auto"/>
          </w:divBdr>
        </w:div>
        <w:div w:id="2137600033">
          <w:marLeft w:val="547"/>
          <w:marRight w:val="0"/>
          <w:marTop w:val="200"/>
          <w:marBottom w:val="0"/>
          <w:divBdr>
            <w:top w:val="none" w:sz="0" w:space="0" w:color="auto"/>
            <w:left w:val="none" w:sz="0" w:space="0" w:color="auto"/>
            <w:bottom w:val="none" w:sz="0" w:space="0" w:color="auto"/>
            <w:right w:val="none" w:sz="0" w:space="0" w:color="auto"/>
          </w:divBdr>
        </w:div>
        <w:div w:id="574322219">
          <w:marLeft w:val="547"/>
          <w:marRight w:val="0"/>
          <w:marTop w:val="200"/>
          <w:marBottom w:val="0"/>
          <w:divBdr>
            <w:top w:val="none" w:sz="0" w:space="0" w:color="auto"/>
            <w:left w:val="none" w:sz="0" w:space="0" w:color="auto"/>
            <w:bottom w:val="none" w:sz="0" w:space="0" w:color="auto"/>
            <w:right w:val="none" w:sz="0" w:space="0" w:color="auto"/>
          </w:divBdr>
        </w:div>
      </w:divsChild>
    </w:div>
    <w:div w:id="99685796">
      <w:bodyDiv w:val="1"/>
      <w:marLeft w:val="0"/>
      <w:marRight w:val="0"/>
      <w:marTop w:val="0"/>
      <w:marBottom w:val="0"/>
      <w:divBdr>
        <w:top w:val="none" w:sz="0" w:space="0" w:color="auto"/>
        <w:left w:val="none" w:sz="0" w:space="0" w:color="auto"/>
        <w:bottom w:val="none" w:sz="0" w:space="0" w:color="auto"/>
        <w:right w:val="none" w:sz="0" w:space="0" w:color="auto"/>
      </w:divBdr>
      <w:divsChild>
        <w:div w:id="559900173">
          <w:marLeft w:val="547"/>
          <w:marRight w:val="0"/>
          <w:marTop w:val="200"/>
          <w:marBottom w:val="0"/>
          <w:divBdr>
            <w:top w:val="none" w:sz="0" w:space="0" w:color="auto"/>
            <w:left w:val="none" w:sz="0" w:space="0" w:color="auto"/>
            <w:bottom w:val="none" w:sz="0" w:space="0" w:color="auto"/>
            <w:right w:val="none" w:sz="0" w:space="0" w:color="auto"/>
          </w:divBdr>
        </w:div>
        <w:div w:id="210921356">
          <w:marLeft w:val="547"/>
          <w:marRight w:val="0"/>
          <w:marTop w:val="200"/>
          <w:marBottom w:val="0"/>
          <w:divBdr>
            <w:top w:val="none" w:sz="0" w:space="0" w:color="auto"/>
            <w:left w:val="none" w:sz="0" w:space="0" w:color="auto"/>
            <w:bottom w:val="none" w:sz="0" w:space="0" w:color="auto"/>
            <w:right w:val="none" w:sz="0" w:space="0" w:color="auto"/>
          </w:divBdr>
        </w:div>
        <w:div w:id="1065448139">
          <w:marLeft w:val="547"/>
          <w:marRight w:val="0"/>
          <w:marTop w:val="200"/>
          <w:marBottom w:val="0"/>
          <w:divBdr>
            <w:top w:val="none" w:sz="0" w:space="0" w:color="auto"/>
            <w:left w:val="none" w:sz="0" w:space="0" w:color="auto"/>
            <w:bottom w:val="none" w:sz="0" w:space="0" w:color="auto"/>
            <w:right w:val="none" w:sz="0" w:space="0" w:color="auto"/>
          </w:divBdr>
        </w:div>
      </w:divsChild>
    </w:div>
    <w:div w:id="232007595">
      <w:bodyDiv w:val="1"/>
      <w:marLeft w:val="0"/>
      <w:marRight w:val="0"/>
      <w:marTop w:val="0"/>
      <w:marBottom w:val="0"/>
      <w:divBdr>
        <w:top w:val="none" w:sz="0" w:space="0" w:color="auto"/>
        <w:left w:val="none" w:sz="0" w:space="0" w:color="auto"/>
        <w:bottom w:val="none" w:sz="0" w:space="0" w:color="auto"/>
        <w:right w:val="none" w:sz="0" w:space="0" w:color="auto"/>
      </w:divBdr>
      <w:divsChild>
        <w:div w:id="693460186">
          <w:marLeft w:val="547"/>
          <w:marRight w:val="0"/>
          <w:marTop w:val="200"/>
          <w:marBottom w:val="0"/>
          <w:divBdr>
            <w:top w:val="none" w:sz="0" w:space="0" w:color="auto"/>
            <w:left w:val="none" w:sz="0" w:space="0" w:color="auto"/>
            <w:bottom w:val="none" w:sz="0" w:space="0" w:color="auto"/>
            <w:right w:val="none" w:sz="0" w:space="0" w:color="auto"/>
          </w:divBdr>
        </w:div>
        <w:div w:id="1909267942">
          <w:marLeft w:val="547"/>
          <w:marRight w:val="0"/>
          <w:marTop w:val="200"/>
          <w:marBottom w:val="0"/>
          <w:divBdr>
            <w:top w:val="none" w:sz="0" w:space="0" w:color="auto"/>
            <w:left w:val="none" w:sz="0" w:space="0" w:color="auto"/>
            <w:bottom w:val="none" w:sz="0" w:space="0" w:color="auto"/>
            <w:right w:val="none" w:sz="0" w:space="0" w:color="auto"/>
          </w:divBdr>
        </w:div>
        <w:div w:id="663553145">
          <w:marLeft w:val="547"/>
          <w:marRight w:val="0"/>
          <w:marTop w:val="200"/>
          <w:marBottom w:val="0"/>
          <w:divBdr>
            <w:top w:val="none" w:sz="0" w:space="0" w:color="auto"/>
            <w:left w:val="none" w:sz="0" w:space="0" w:color="auto"/>
            <w:bottom w:val="none" w:sz="0" w:space="0" w:color="auto"/>
            <w:right w:val="none" w:sz="0" w:space="0" w:color="auto"/>
          </w:divBdr>
        </w:div>
      </w:divsChild>
    </w:div>
    <w:div w:id="308554185">
      <w:bodyDiv w:val="1"/>
      <w:marLeft w:val="0"/>
      <w:marRight w:val="0"/>
      <w:marTop w:val="0"/>
      <w:marBottom w:val="0"/>
      <w:divBdr>
        <w:top w:val="none" w:sz="0" w:space="0" w:color="auto"/>
        <w:left w:val="none" w:sz="0" w:space="0" w:color="auto"/>
        <w:bottom w:val="none" w:sz="0" w:space="0" w:color="auto"/>
        <w:right w:val="none" w:sz="0" w:space="0" w:color="auto"/>
      </w:divBdr>
    </w:div>
    <w:div w:id="433868590">
      <w:bodyDiv w:val="1"/>
      <w:marLeft w:val="0"/>
      <w:marRight w:val="0"/>
      <w:marTop w:val="0"/>
      <w:marBottom w:val="0"/>
      <w:divBdr>
        <w:top w:val="none" w:sz="0" w:space="0" w:color="auto"/>
        <w:left w:val="none" w:sz="0" w:space="0" w:color="auto"/>
        <w:bottom w:val="none" w:sz="0" w:space="0" w:color="auto"/>
        <w:right w:val="none" w:sz="0" w:space="0" w:color="auto"/>
      </w:divBdr>
    </w:div>
    <w:div w:id="439767392">
      <w:bodyDiv w:val="1"/>
      <w:marLeft w:val="0"/>
      <w:marRight w:val="0"/>
      <w:marTop w:val="0"/>
      <w:marBottom w:val="0"/>
      <w:divBdr>
        <w:top w:val="none" w:sz="0" w:space="0" w:color="auto"/>
        <w:left w:val="none" w:sz="0" w:space="0" w:color="auto"/>
        <w:bottom w:val="none" w:sz="0" w:space="0" w:color="auto"/>
        <w:right w:val="none" w:sz="0" w:space="0" w:color="auto"/>
      </w:divBdr>
      <w:divsChild>
        <w:div w:id="543715630">
          <w:marLeft w:val="0"/>
          <w:marRight w:val="0"/>
          <w:marTop w:val="0"/>
          <w:marBottom w:val="0"/>
          <w:divBdr>
            <w:top w:val="none" w:sz="0" w:space="0" w:color="auto"/>
            <w:left w:val="none" w:sz="0" w:space="0" w:color="auto"/>
            <w:bottom w:val="none" w:sz="0" w:space="0" w:color="auto"/>
            <w:right w:val="none" w:sz="0" w:space="0" w:color="auto"/>
          </w:divBdr>
          <w:divsChild>
            <w:div w:id="14914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90052">
      <w:bodyDiv w:val="1"/>
      <w:marLeft w:val="0"/>
      <w:marRight w:val="0"/>
      <w:marTop w:val="0"/>
      <w:marBottom w:val="0"/>
      <w:divBdr>
        <w:top w:val="none" w:sz="0" w:space="0" w:color="auto"/>
        <w:left w:val="none" w:sz="0" w:space="0" w:color="auto"/>
        <w:bottom w:val="none" w:sz="0" w:space="0" w:color="auto"/>
        <w:right w:val="none" w:sz="0" w:space="0" w:color="auto"/>
      </w:divBdr>
      <w:divsChild>
        <w:div w:id="490144434">
          <w:marLeft w:val="547"/>
          <w:marRight w:val="0"/>
          <w:marTop w:val="200"/>
          <w:marBottom w:val="0"/>
          <w:divBdr>
            <w:top w:val="none" w:sz="0" w:space="0" w:color="auto"/>
            <w:left w:val="none" w:sz="0" w:space="0" w:color="auto"/>
            <w:bottom w:val="none" w:sz="0" w:space="0" w:color="auto"/>
            <w:right w:val="none" w:sz="0" w:space="0" w:color="auto"/>
          </w:divBdr>
        </w:div>
        <w:div w:id="189727513">
          <w:marLeft w:val="547"/>
          <w:marRight w:val="0"/>
          <w:marTop w:val="200"/>
          <w:marBottom w:val="0"/>
          <w:divBdr>
            <w:top w:val="none" w:sz="0" w:space="0" w:color="auto"/>
            <w:left w:val="none" w:sz="0" w:space="0" w:color="auto"/>
            <w:bottom w:val="none" w:sz="0" w:space="0" w:color="auto"/>
            <w:right w:val="none" w:sz="0" w:space="0" w:color="auto"/>
          </w:divBdr>
        </w:div>
        <w:div w:id="314184950">
          <w:marLeft w:val="547"/>
          <w:marRight w:val="0"/>
          <w:marTop w:val="200"/>
          <w:marBottom w:val="0"/>
          <w:divBdr>
            <w:top w:val="none" w:sz="0" w:space="0" w:color="auto"/>
            <w:left w:val="none" w:sz="0" w:space="0" w:color="auto"/>
            <w:bottom w:val="none" w:sz="0" w:space="0" w:color="auto"/>
            <w:right w:val="none" w:sz="0" w:space="0" w:color="auto"/>
          </w:divBdr>
        </w:div>
      </w:divsChild>
    </w:div>
    <w:div w:id="599143367">
      <w:bodyDiv w:val="1"/>
      <w:marLeft w:val="0"/>
      <w:marRight w:val="0"/>
      <w:marTop w:val="0"/>
      <w:marBottom w:val="0"/>
      <w:divBdr>
        <w:top w:val="none" w:sz="0" w:space="0" w:color="auto"/>
        <w:left w:val="none" w:sz="0" w:space="0" w:color="auto"/>
        <w:bottom w:val="none" w:sz="0" w:space="0" w:color="auto"/>
        <w:right w:val="none" w:sz="0" w:space="0" w:color="auto"/>
      </w:divBdr>
      <w:divsChild>
        <w:div w:id="114449180">
          <w:marLeft w:val="547"/>
          <w:marRight w:val="0"/>
          <w:marTop w:val="200"/>
          <w:marBottom w:val="0"/>
          <w:divBdr>
            <w:top w:val="none" w:sz="0" w:space="0" w:color="auto"/>
            <w:left w:val="none" w:sz="0" w:space="0" w:color="auto"/>
            <w:bottom w:val="none" w:sz="0" w:space="0" w:color="auto"/>
            <w:right w:val="none" w:sz="0" w:space="0" w:color="auto"/>
          </w:divBdr>
        </w:div>
        <w:div w:id="1273708586">
          <w:marLeft w:val="547"/>
          <w:marRight w:val="0"/>
          <w:marTop w:val="200"/>
          <w:marBottom w:val="0"/>
          <w:divBdr>
            <w:top w:val="none" w:sz="0" w:space="0" w:color="auto"/>
            <w:left w:val="none" w:sz="0" w:space="0" w:color="auto"/>
            <w:bottom w:val="none" w:sz="0" w:space="0" w:color="auto"/>
            <w:right w:val="none" w:sz="0" w:space="0" w:color="auto"/>
          </w:divBdr>
        </w:div>
      </w:divsChild>
    </w:div>
    <w:div w:id="1050228818">
      <w:bodyDiv w:val="1"/>
      <w:marLeft w:val="0"/>
      <w:marRight w:val="0"/>
      <w:marTop w:val="0"/>
      <w:marBottom w:val="0"/>
      <w:divBdr>
        <w:top w:val="none" w:sz="0" w:space="0" w:color="auto"/>
        <w:left w:val="none" w:sz="0" w:space="0" w:color="auto"/>
        <w:bottom w:val="none" w:sz="0" w:space="0" w:color="auto"/>
        <w:right w:val="none" w:sz="0" w:space="0" w:color="auto"/>
      </w:divBdr>
    </w:div>
    <w:div w:id="1666397014">
      <w:bodyDiv w:val="1"/>
      <w:marLeft w:val="0"/>
      <w:marRight w:val="0"/>
      <w:marTop w:val="0"/>
      <w:marBottom w:val="0"/>
      <w:divBdr>
        <w:top w:val="none" w:sz="0" w:space="0" w:color="auto"/>
        <w:left w:val="none" w:sz="0" w:space="0" w:color="auto"/>
        <w:bottom w:val="none" w:sz="0" w:space="0" w:color="auto"/>
        <w:right w:val="none" w:sz="0" w:space="0" w:color="auto"/>
      </w:divBdr>
      <w:divsChild>
        <w:div w:id="1781681886">
          <w:marLeft w:val="547"/>
          <w:marRight w:val="0"/>
          <w:marTop w:val="200"/>
          <w:marBottom w:val="0"/>
          <w:divBdr>
            <w:top w:val="none" w:sz="0" w:space="0" w:color="auto"/>
            <w:left w:val="none" w:sz="0" w:space="0" w:color="auto"/>
            <w:bottom w:val="none" w:sz="0" w:space="0" w:color="auto"/>
            <w:right w:val="none" w:sz="0" w:space="0" w:color="auto"/>
          </w:divBdr>
        </w:div>
        <w:div w:id="464857502">
          <w:marLeft w:val="547"/>
          <w:marRight w:val="0"/>
          <w:marTop w:val="200"/>
          <w:marBottom w:val="0"/>
          <w:divBdr>
            <w:top w:val="none" w:sz="0" w:space="0" w:color="auto"/>
            <w:left w:val="none" w:sz="0" w:space="0" w:color="auto"/>
            <w:bottom w:val="none" w:sz="0" w:space="0" w:color="auto"/>
            <w:right w:val="none" w:sz="0" w:space="0" w:color="auto"/>
          </w:divBdr>
        </w:div>
        <w:div w:id="1549297639">
          <w:marLeft w:val="547"/>
          <w:marRight w:val="0"/>
          <w:marTop w:val="200"/>
          <w:marBottom w:val="0"/>
          <w:divBdr>
            <w:top w:val="none" w:sz="0" w:space="0" w:color="auto"/>
            <w:left w:val="none" w:sz="0" w:space="0" w:color="auto"/>
            <w:bottom w:val="none" w:sz="0" w:space="0" w:color="auto"/>
            <w:right w:val="none" w:sz="0" w:space="0" w:color="auto"/>
          </w:divBdr>
        </w:div>
        <w:div w:id="1653176871">
          <w:marLeft w:val="547"/>
          <w:marRight w:val="0"/>
          <w:marTop w:val="200"/>
          <w:marBottom w:val="0"/>
          <w:divBdr>
            <w:top w:val="none" w:sz="0" w:space="0" w:color="auto"/>
            <w:left w:val="none" w:sz="0" w:space="0" w:color="auto"/>
            <w:bottom w:val="none" w:sz="0" w:space="0" w:color="auto"/>
            <w:right w:val="none" w:sz="0" w:space="0" w:color="auto"/>
          </w:divBdr>
        </w:div>
      </w:divsChild>
    </w:div>
    <w:div w:id="1697384739">
      <w:bodyDiv w:val="1"/>
      <w:marLeft w:val="0"/>
      <w:marRight w:val="0"/>
      <w:marTop w:val="0"/>
      <w:marBottom w:val="0"/>
      <w:divBdr>
        <w:top w:val="none" w:sz="0" w:space="0" w:color="auto"/>
        <w:left w:val="none" w:sz="0" w:space="0" w:color="auto"/>
        <w:bottom w:val="none" w:sz="0" w:space="0" w:color="auto"/>
        <w:right w:val="none" w:sz="0" w:space="0" w:color="auto"/>
      </w:divBdr>
    </w:div>
    <w:div w:id="2012635498">
      <w:bodyDiv w:val="1"/>
      <w:marLeft w:val="0"/>
      <w:marRight w:val="0"/>
      <w:marTop w:val="0"/>
      <w:marBottom w:val="0"/>
      <w:divBdr>
        <w:top w:val="none" w:sz="0" w:space="0" w:color="auto"/>
        <w:left w:val="none" w:sz="0" w:space="0" w:color="auto"/>
        <w:bottom w:val="none" w:sz="0" w:space="0" w:color="auto"/>
        <w:right w:val="none" w:sz="0" w:space="0" w:color="auto"/>
      </w:divBdr>
      <w:divsChild>
        <w:div w:id="415174460">
          <w:marLeft w:val="547"/>
          <w:marRight w:val="0"/>
          <w:marTop w:val="200"/>
          <w:marBottom w:val="0"/>
          <w:divBdr>
            <w:top w:val="none" w:sz="0" w:space="0" w:color="auto"/>
            <w:left w:val="none" w:sz="0" w:space="0" w:color="auto"/>
            <w:bottom w:val="none" w:sz="0" w:space="0" w:color="auto"/>
            <w:right w:val="none" w:sz="0" w:space="0" w:color="auto"/>
          </w:divBdr>
        </w:div>
        <w:div w:id="2145657554">
          <w:marLeft w:val="547"/>
          <w:marRight w:val="0"/>
          <w:marTop w:val="200"/>
          <w:marBottom w:val="0"/>
          <w:divBdr>
            <w:top w:val="none" w:sz="0" w:space="0" w:color="auto"/>
            <w:left w:val="none" w:sz="0" w:space="0" w:color="auto"/>
            <w:bottom w:val="none" w:sz="0" w:space="0" w:color="auto"/>
            <w:right w:val="none" w:sz="0" w:space="0" w:color="auto"/>
          </w:divBdr>
        </w:div>
        <w:div w:id="25840580">
          <w:marLeft w:val="547"/>
          <w:marRight w:val="0"/>
          <w:marTop w:val="200"/>
          <w:marBottom w:val="0"/>
          <w:divBdr>
            <w:top w:val="none" w:sz="0" w:space="0" w:color="auto"/>
            <w:left w:val="none" w:sz="0" w:space="0" w:color="auto"/>
            <w:bottom w:val="none" w:sz="0" w:space="0" w:color="auto"/>
            <w:right w:val="none" w:sz="0" w:space="0" w:color="auto"/>
          </w:divBdr>
        </w:div>
        <w:div w:id="1407531022">
          <w:marLeft w:val="547"/>
          <w:marRight w:val="0"/>
          <w:marTop w:val="200"/>
          <w:marBottom w:val="0"/>
          <w:divBdr>
            <w:top w:val="none" w:sz="0" w:space="0" w:color="auto"/>
            <w:left w:val="none" w:sz="0" w:space="0" w:color="auto"/>
            <w:bottom w:val="none" w:sz="0" w:space="0" w:color="auto"/>
            <w:right w:val="none" w:sz="0" w:space="0" w:color="auto"/>
          </w:divBdr>
        </w:div>
        <w:div w:id="379789803">
          <w:marLeft w:val="547"/>
          <w:marRight w:val="0"/>
          <w:marTop w:val="200"/>
          <w:marBottom w:val="0"/>
          <w:divBdr>
            <w:top w:val="none" w:sz="0" w:space="0" w:color="auto"/>
            <w:left w:val="none" w:sz="0" w:space="0" w:color="auto"/>
            <w:bottom w:val="none" w:sz="0" w:space="0" w:color="auto"/>
            <w:right w:val="none" w:sz="0" w:space="0" w:color="auto"/>
          </w:divBdr>
        </w:div>
        <w:div w:id="165957183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aigntoendloneliness.org/guidan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mind.org/glossary/letter_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mind.org/glossary/letter_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91212-A073-4C53-B635-6175DDB8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47</Pages>
  <Words>19803</Words>
  <Characters>112880</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2019-04-01T15:07:00Z</cp:lastPrinted>
  <dcterms:created xsi:type="dcterms:W3CDTF">2019-05-02T08:43:00Z</dcterms:created>
  <dcterms:modified xsi:type="dcterms:W3CDTF">2019-05-07T15:10:00Z</dcterms:modified>
</cp:coreProperties>
</file>