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150" w:rsidRPr="00A73150" w:rsidRDefault="00811129" w:rsidP="00811129">
      <w:pPr>
        <w:rPr>
          <w:rFonts w:cstheme="minorHAnsi"/>
          <w:b/>
          <w:sz w:val="28"/>
          <w:szCs w:val="28"/>
        </w:rPr>
      </w:pPr>
      <w:r>
        <w:rPr>
          <w:rFonts w:cstheme="minorHAnsi"/>
          <w:b/>
          <w:sz w:val="28"/>
          <w:szCs w:val="28"/>
        </w:rPr>
        <w:t xml:space="preserve">Worksheet: </w:t>
      </w:r>
      <w:r w:rsidR="0014357D">
        <w:rPr>
          <w:rFonts w:cstheme="minorHAnsi"/>
          <w:b/>
          <w:sz w:val="28"/>
          <w:szCs w:val="28"/>
        </w:rPr>
        <w:t>Drawing h</w:t>
      </w:r>
      <w:r>
        <w:rPr>
          <w:rFonts w:cstheme="minorHAnsi"/>
          <w:b/>
          <w:sz w:val="28"/>
          <w:szCs w:val="28"/>
        </w:rPr>
        <w:t>istograms</w:t>
      </w:r>
      <w:r w:rsidR="0014357D">
        <w:rPr>
          <w:rFonts w:cstheme="minorHAnsi"/>
          <w:b/>
          <w:sz w:val="28"/>
          <w:szCs w:val="28"/>
        </w:rPr>
        <w:t xml:space="preserve"> in E</w:t>
      </w:r>
      <w:r w:rsidR="00965445">
        <w:rPr>
          <w:rFonts w:cstheme="minorHAnsi"/>
          <w:b/>
          <w:sz w:val="28"/>
          <w:szCs w:val="28"/>
        </w:rPr>
        <w:t>XCEL</w:t>
      </w:r>
      <w:bookmarkStart w:id="0" w:name="_GoBack"/>
      <w:bookmarkEnd w:id="0"/>
    </w:p>
    <w:p w:rsidR="00A73150" w:rsidRPr="00A73150" w:rsidRDefault="00A73150" w:rsidP="00D8542E">
      <w:pPr>
        <w:rPr>
          <w:rFonts w:cstheme="minorHAnsi"/>
          <w:b/>
          <w:sz w:val="24"/>
          <w:szCs w:val="24"/>
        </w:rPr>
      </w:pPr>
      <w:r w:rsidRPr="00A73150">
        <w:rPr>
          <w:rFonts w:cstheme="minorHAnsi"/>
          <w:b/>
          <w:sz w:val="24"/>
          <w:szCs w:val="24"/>
        </w:rPr>
        <w:t xml:space="preserve">Example: </w:t>
      </w:r>
      <w:r w:rsidR="00D8542E">
        <w:rPr>
          <w:rFonts w:cstheme="minorHAnsi"/>
          <w:b/>
          <w:sz w:val="24"/>
          <w:szCs w:val="24"/>
        </w:rPr>
        <w:t>P</w:t>
      </w:r>
      <w:r w:rsidRPr="00A73150">
        <w:rPr>
          <w:rFonts w:cstheme="minorHAnsi"/>
          <w:b/>
          <w:sz w:val="24"/>
          <w:szCs w:val="24"/>
        </w:rPr>
        <w:t xml:space="preserve">eople with diabetes randomised to either an educational health intervention or care as usual. Key outcomes include quality of life and HbA1c (a measure of how well the diabetes is controlled). Measurements were made at baseline </w:t>
      </w:r>
      <w:r w:rsidR="00590F08">
        <w:rPr>
          <w:rFonts w:cstheme="minorHAnsi"/>
          <w:b/>
          <w:sz w:val="24"/>
          <w:szCs w:val="24"/>
        </w:rPr>
        <w:t>(</w:t>
      </w:r>
      <w:r w:rsidRPr="00A73150">
        <w:rPr>
          <w:rFonts w:cstheme="minorHAnsi"/>
          <w:b/>
          <w:sz w:val="24"/>
          <w:szCs w:val="24"/>
        </w:rPr>
        <w:t>before the intervention</w:t>
      </w:r>
      <w:r w:rsidR="00590F08">
        <w:rPr>
          <w:rFonts w:cstheme="minorHAnsi"/>
          <w:b/>
          <w:sz w:val="24"/>
          <w:szCs w:val="24"/>
        </w:rPr>
        <w:t>)</w:t>
      </w:r>
      <w:r w:rsidR="00D8542E">
        <w:rPr>
          <w:rFonts w:cstheme="minorHAnsi"/>
          <w:b/>
          <w:sz w:val="24"/>
          <w:szCs w:val="24"/>
        </w:rPr>
        <w:t>,</w:t>
      </w:r>
      <w:r w:rsidRPr="00A73150">
        <w:rPr>
          <w:rFonts w:cstheme="minorHAnsi"/>
          <w:b/>
          <w:sz w:val="24"/>
          <w:szCs w:val="24"/>
        </w:rPr>
        <w:t xml:space="preserve"> and 12 months later </w:t>
      </w:r>
    </w:p>
    <w:p w:rsidR="00A73150" w:rsidRPr="00A73150" w:rsidRDefault="00A73150" w:rsidP="00A73150">
      <w:pPr>
        <w:rPr>
          <w:rFonts w:cstheme="minorHAnsi"/>
          <w:sz w:val="24"/>
          <w:szCs w:val="24"/>
        </w:rPr>
      </w:pPr>
    </w:p>
    <w:p w:rsidR="00A73150" w:rsidRPr="00A73150" w:rsidRDefault="00A73150" w:rsidP="00A73150">
      <w:pPr>
        <w:rPr>
          <w:rFonts w:cstheme="minorHAnsi"/>
          <w:sz w:val="24"/>
          <w:szCs w:val="24"/>
        </w:rPr>
      </w:pPr>
      <w:r w:rsidRPr="00A73150">
        <w:rPr>
          <w:rFonts w:cstheme="minorHAnsi"/>
          <w:sz w:val="24"/>
          <w:szCs w:val="24"/>
        </w:rPr>
        <w:t xml:space="preserve">In </w:t>
      </w:r>
      <w:r w:rsidRPr="00A73150">
        <w:rPr>
          <w:rFonts w:cstheme="minorHAnsi"/>
          <w:b/>
          <w:i/>
          <w:sz w:val="24"/>
          <w:szCs w:val="24"/>
        </w:rPr>
        <w:t>Excel</w:t>
      </w:r>
      <w:r w:rsidRPr="00A73150">
        <w:rPr>
          <w:rFonts w:cstheme="minorHAnsi"/>
          <w:sz w:val="24"/>
          <w:szCs w:val="24"/>
        </w:rPr>
        <w:t xml:space="preserve"> it is possible to create a Histogram using the </w:t>
      </w:r>
      <w:r w:rsidRPr="00A73150">
        <w:rPr>
          <w:rFonts w:cstheme="minorHAnsi"/>
          <w:b/>
          <w:i/>
          <w:sz w:val="24"/>
          <w:szCs w:val="24"/>
        </w:rPr>
        <w:t>Data Analysis ToolPak</w:t>
      </w:r>
      <w:r w:rsidRPr="00A73150">
        <w:rPr>
          <w:rFonts w:cstheme="minorHAnsi"/>
          <w:sz w:val="24"/>
          <w:szCs w:val="24"/>
        </w:rPr>
        <w:t xml:space="preserve">. </w:t>
      </w:r>
    </w:p>
    <w:p w:rsidR="00A73150" w:rsidRPr="00A73150" w:rsidRDefault="00A73150" w:rsidP="00A73150">
      <w:pPr>
        <w:rPr>
          <w:rFonts w:cstheme="minorHAnsi"/>
          <w:sz w:val="24"/>
          <w:szCs w:val="24"/>
        </w:rPr>
      </w:pPr>
      <w:r w:rsidRPr="00A73150">
        <w:rPr>
          <w:rFonts w:cstheme="minorHAnsi"/>
          <w:noProof/>
          <w:sz w:val="24"/>
          <w:szCs w:val="24"/>
          <w:lang w:eastAsia="zh-CN"/>
        </w:rPr>
        <w:drawing>
          <wp:inline distT="0" distB="0" distL="0" distR="0" wp14:anchorId="5BD7CBD6" wp14:editId="00B3A843">
            <wp:extent cx="5036820" cy="79927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5699" cy="814970"/>
                    </a:xfrm>
                    <a:prstGeom prst="rect">
                      <a:avLst/>
                    </a:prstGeom>
                    <a:noFill/>
                    <a:ln>
                      <a:noFill/>
                    </a:ln>
                  </pic:spPr>
                </pic:pic>
              </a:graphicData>
            </a:graphic>
          </wp:inline>
        </w:drawing>
      </w:r>
    </w:p>
    <w:p w:rsidR="00A73150" w:rsidRPr="00A73150" w:rsidRDefault="00A73150" w:rsidP="00A73150">
      <w:pPr>
        <w:rPr>
          <w:rFonts w:cstheme="minorHAnsi"/>
          <w:sz w:val="24"/>
          <w:szCs w:val="24"/>
        </w:rPr>
      </w:pPr>
    </w:p>
    <w:p w:rsidR="00A73150" w:rsidRPr="00A73150" w:rsidRDefault="00A73150" w:rsidP="00A73150">
      <w:pPr>
        <w:rPr>
          <w:rFonts w:cstheme="minorHAnsi"/>
          <w:sz w:val="24"/>
          <w:szCs w:val="24"/>
        </w:rPr>
      </w:pPr>
      <w:r w:rsidRPr="00A73150">
        <w:rPr>
          <w:rFonts w:cstheme="minorHAnsi"/>
          <w:sz w:val="24"/>
          <w:szCs w:val="24"/>
        </w:rPr>
        <w:t xml:space="preserve">Select </w:t>
      </w:r>
      <w:r w:rsidRPr="00A73150">
        <w:rPr>
          <w:rFonts w:cstheme="minorHAnsi"/>
          <w:b/>
          <w:i/>
          <w:sz w:val="24"/>
          <w:szCs w:val="24"/>
        </w:rPr>
        <w:t>Histogram</w:t>
      </w:r>
      <w:r w:rsidRPr="00A73150">
        <w:rPr>
          <w:rFonts w:cstheme="minorHAnsi"/>
          <w:sz w:val="24"/>
          <w:szCs w:val="24"/>
        </w:rPr>
        <w:t xml:space="preserve"> from the Data Analysis dialogue box to open the </w:t>
      </w:r>
      <w:r w:rsidRPr="00A73150">
        <w:rPr>
          <w:rFonts w:cstheme="minorHAnsi"/>
          <w:b/>
          <w:i/>
          <w:sz w:val="24"/>
          <w:szCs w:val="24"/>
        </w:rPr>
        <w:t>Histogram dialogue box</w:t>
      </w:r>
    </w:p>
    <w:p w:rsidR="00A73150" w:rsidRPr="00A73150" w:rsidRDefault="00A73150" w:rsidP="00A73150">
      <w:pPr>
        <w:jc w:val="center"/>
        <w:rPr>
          <w:rFonts w:cstheme="minorHAnsi"/>
          <w:sz w:val="24"/>
          <w:szCs w:val="24"/>
        </w:rPr>
      </w:pPr>
      <w:r w:rsidRPr="00A73150">
        <w:rPr>
          <w:rFonts w:cstheme="minorHAnsi"/>
          <w:noProof/>
          <w:sz w:val="24"/>
          <w:szCs w:val="24"/>
          <w:lang w:eastAsia="zh-CN"/>
        </w:rPr>
        <w:drawing>
          <wp:inline distT="0" distB="0" distL="0" distR="0" wp14:anchorId="074ACBD0" wp14:editId="5B79AA40">
            <wp:extent cx="4476750" cy="187560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7407" cy="1888453"/>
                    </a:xfrm>
                    <a:prstGeom prst="rect">
                      <a:avLst/>
                    </a:prstGeom>
                  </pic:spPr>
                </pic:pic>
              </a:graphicData>
            </a:graphic>
          </wp:inline>
        </w:drawing>
      </w:r>
    </w:p>
    <w:p w:rsidR="00A73150" w:rsidRPr="00A73150" w:rsidRDefault="00A73150" w:rsidP="00A73150">
      <w:pPr>
        <w:rPr>
          <w:rFonts w:cstheme="minorHAnsi"/>
          <w:sz w:val="24"/>
          <w:szCs w:val="24"/>
        </w:rPr>
      </w:pPr>
    </w:p>
    <w:p w:rsidR="00A73150" w:rsidRPr="00A73150" w:rsidRDefault="00A73150" w:rsidP="00A73150">
      <w:pPr>
        <w:rPr>
          <w:rFonts w:cstheme="minorHAnsi"/>
          <w:sz w:val="24"/>
          <w:szCs w:val="24"/>
        </w:rPr>
      </w:pPr>
      <w:r w:rsidRPr="00A73150">
        <w:rPr>
          <w:rFonts w:cstheme="minorHAnsi"/>
          <w:sz w:val="24"/>
          <w:szCs w:val="24"/>
        </w:rPr>
        <w:t>The figure below shows the output.</w:t>
      </w:r>
      <w:r w:rsidR="00D8542E">
        <w:rPr>
          <w:rFonts w:cstheme="minorHAnsi"/>
          <w:sz w:val="24"/>
          <w:szCs w:val="24"/>
        </w:rPr>
        <w:t xml:space="preserve"> Note that because of the gaps in the bars, this is actually a barchart.  A histogram would have no gaps, reflecting the fact that the data are continuous</w:t>
      </w:r>
    </w:p>
    <w:p w:rsidR="00A73150" w:rsidRPr="00A73150" w:rsidRDefault="00A73150" w:rsidP="00A73150">
      <w:pPr>
        <w:jc w:val="center"/>
        <w:rPr>
          <w:rFonts w:cstheme="minorHAnsi"/>
          <w:sz w:val="24"/>
          <w:szCs w:val="24"/>
        </w:rPr>
      </w:pPr>
      <w:r w:rsidRPr="00A73150">
        <w:rPr>
          <w:rFonts w:cstheme="minorHAnsi"/>
          <w:noProof/>
          <w:sz w:val="24"/>
          <w:szCs w:val="24"/>
          <w:lang w:eastAsia="zh-CN"/>
        </w:rPr>
        <w:drawing>
          <wp:inline distT="0" distB="0" distL="0" distR="0" wp14:anchorId="65854DB9" wp14:editId="4603AD17">
            <wp:extent cx="4706584"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1212" cy="1963539"/>
                    </a:xfrm>
                    <a:prstGeom prst="rect">
                      <a:avLst/>
                    </a:prstGeom>
                  </pic:spPr>
                </pic:pic>
              </a:graphicData>
            </a:graphic>
          </wp:inline>
        </w:drawing>
      </w:r>
    </w:p>
    <w:p w:rsidR="00A73150" w:rsidRPr="00A73150" w:rsidRDefault="00A73150" w:rsidP="00D8542E">
      <w:pPr>
        <w:rPr>
          <w:rFonts w:cstheme="minorHAnsi"/>
          <w:sz w:val="24"/>
          <w:szCs w:val="24"/>
        </w:rPr>
      </w:pPr>
      <w:r w:rsidRPr="00A73150">
        <w:rPr>
          <w:rFonts w:cstheme="minorHAnsi"/>
          <w:sz w:val="24"/>
          <w:szCs w:val="24"/>
        </w:rPr>
        <w:t xml:space="preserve">The default chart will need editing to the get the layout correct. </w:t>
      </w:r>
    </w:p>
    <w:p w:rsidR="00A73150" w:rsidRPr="00A73150" w:rsidRDefault="00A73150" w:rsidP="00A73150">
      <w:pPr>
        <w:rPr>
          <w:rFonts w:cstheme="minorHAnsi"/>
          <w:sz w:val="24"/>
          <w:szCs w:val="24"/>
        </w:rPr>
      </w:pPr>
    </w:p>
    <w:p w:rsidR="00A73150" w:rsidRPr="00A73150" w:rsidRDefault="00A73150" w:rsidP="00A73150">
      <w:pPr>
        <w:rPr>
          <w:rFonts w:cstheme="minorHAnsi"/>
          <w:sz w:val="24"/>
          <w:szCs w:val="24"/>
        </w:rPr>
      </w:pPr>
      <w:r w:rsidRPr="00A73150">
        <w:rPr>
          <w:rFonts w:cstheme="minorHAnsi"/>
          <w:sz w:val="24"/>
          <w:szCs w:val="24"/>
        </w:rPr>
        <w:lastRenderedPageBreak/>
        <w:t xml:space="preserve">Click on the axis number to open the </w:t>
      </w:r>
      <w:r w:rsidRPr="00A73150">
        <w:rPr>
          <w:rFonts w:cstheme="minorHAnsi"/>
          <w:b/>
          <w:i/>
          <w:sz w:val="24"/>
          <w:szCs w:val="24"/>
        </w:rPr>
        <w:t>Format Axis</w:t>
      </w:r>
      <w:r w:rsidRPr="00A73150">
        <w:rPr>
          <w:rFonts w:cstheme="minorHAnsi"/>
          <w:sz w:val="24"/>
          <w:szCs w:val="24"/>
        </w:rPr>
        <w:t xml:space="preserve"> dialog to change the number format and remove the gap between the bars and double click on the axis label to replace ‘Bin’ with a meaningful label</w:t>
      </w:r>
    </w:p>
    <w:p w:rsidR="00A73150" w:rsidRPr="00A73150" w:rsidRDefault="00A73150" w:rsidP="00A73150">
      <w:pPr>
        <w:rPr>
          <w:rFonts w:cstheme="minorHAnsi"/>
          <w:sz w:val="24"/>
          <w:szCs w:val="24"/>
        </w:rPr>
      </w:pPr>
      <w:r w:rsidRPr="00A73150">
        <w:rPr>
          <w:rFonts w:cstheme="minorHAnsi"/>
          <w:noProof/>
          <w:sz w:val="24"/>
          <w:szCs w:val="24"/>
          <w:lang w:eastAsia="zh-CN"/>
        </w:rPr>
        <w:drawing>
          <wp:inline distT="0" distB="0" distL="0" distR="0" wp14:anchorId="16142100" wp14:editId="1D42C815">
            <wp:extent cx="5257800" cy="2074643"/>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gram.PNG"/>
                    <pic:cNvPicPr/>
                  </pic:nvPicPr>
                  <pic:blipFill>
                    <a:blip r:embed="rId11">
                      <a:extLst>
                        <a:ext uri="{28A0092B-C50C-407E-A947-70E740481C1C}">
                          <a14:useLocalDpi xmlns:a14="http://schemas.microsoft.com/office/drawing/2010/main" val="0"/>
                        </a:ext>
                      </a:extLst>
                    </a:blip>
                    <a:stretch>
                      <a:fillRect/>
                    </a:stretch>
                  </pic:blipFill>
                  <pic:spPr>
                    <a:xfrm>
                      <a:off x="0" y="0"/>
                      <a:ext cx="5253984" cy="2073137"/>
                    </a:xfrm>
                    <a:prstGeom prst="rect">
                      <a:avLst/>
                    </a:prstGeom>
                  </pic:spPr>
                </pic:pic>
              </a:graphicData>
            </a:graphic>
          </wp:inline>
        </w:drawing>
      </w:r>
    </w:p>
    <w:p w:rsidR="00A73150" w:rsidRPr="00A73150" w:rsidRDefault="00A73150" w:rsidP="00A73150">
      <w:pPr>
        <w:rPr>
          <w:rFonts w:cstheme="minorHAnsi"/>
          <w:b/>
          <w:sz w:val="24"/>
          <w:szCs w:val="24"/>
        </w:rPr>
      </w:pPr>
    </w:p>
    <w:p w:rsidR="00590F08" w:rsidRDefault="00590F08">
      <w:pPr>
        <w:rPr>
          <w:rFonts w:cstheme="minorHAnsi"/>
          <w:b/>
          <w:sz w:val="28"/>
          <w:szCs w:val="28"/>
        </w:rPr>
      </w:pPr>
    </w:p>
    <w:sectPr w:rsidR="00590F08" w:rsidSect="003F5AE0">
      <w:headerReference w:type="default" r:id="rId12"/>
      <w:footerReference w:type="default" r:id="rId13"/>
      <w:pgSz w:w="11906" w:h="16838"/>
      <w:pgMar w:top="993" w:right="720" w:bottom="1135" w:left="720" w:header="567"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653" w:rsidRDefault="00E82653" w:rsidP="00DE4D56">
      <w:pPr>
        <w:spacing w:after="0" w:line="240" w:lineRule="auto"/>
      </w:pPr>
      <w:r>
        <w:separator/>
      </w:r>
    </w:p>
  </w:endnote>
  <w:endnote w:type="continuationSeparator" w:id="0">
    <w:p w:rsidR="00E82653" w:rsidRDefault="00E82653" w:rsidP="00DE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3475"/>
      <w:gridCol w:w="3485"/>
    </w:tblGrid>
    <w:tr w:rsidR="006A3011" w:rsidTr="008D117B">
      <w:tc>
        <w:tcPr>
          <w:tcW w:w="3560" w:type="dxa"/>
        </w:tcPr>
        <w:p w:rsidR="006A3011" w:rsidRDefault="006A3011" w:rsidP="006A3011">
          <w:pPr>
            <w:pStyle w:val="Footer"/>
          </w:pPr>
          <w:r>
            <w:rPr>
              <w:noProof/>
              <w:lang w:eastAsia="zh-CN"/>
            </w:rPr>
            <w:drawing>
              <wp:inline distT="0" distB="0" distL="0" distR="0" wp14:anchorId="7CEDC0C2" wp14:editId="4808D2AE">
                <wp:extent cx="1028700" cy="447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f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1032570" cy="448901"/>
                        </a:xfrm>
                        <a:prstGeom prst="rect">
                          <a:avLst/>
                        </a:prstGeom>
                      </pic:spPr>
                    </pic:pic>
                  </a:graphicData>
                </a:graphic>
              </wp:inline>
            </w:drawing>
          </w:r>
        </w:p>
      </w:tc>
      <w:tc>
        <w:tcPr>
          <w:tcW w:w="3561" w:type="dxa"/>
        </w:tcPr>
        <w:p w:rsidR="006A3011" w:rsidRDefault="001C65A3" w:rsidP="006A3011">
          <w:pPr>
            <w:pStyle w:val="Footer"/>
            <w:jc w:val="center"/>
          </w:pPr>
          <w:r>
            <w:rPr>
              <w:noProof/>
              <w:lang w:eastAsia="zh-CN"/>
            </w:rPr>
            <w:drawing>
              <wp:inline distT="0" distB="0" distL="0" distR="0" wp14:anchorId="15872EF6" wp14:editId="7E214D5C">
                <wp:extent cx="344694" cy="410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 logo 2018 small (without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44694" cy="410185"/>
                        </a:xfrm>
                        <a:prstGeom prst="rect">
                          <a:avLst/>
                        </a:prstGeom>
                      </pic:spPr>
                    </pic:pic>
                  </a:graphicData>
                </a:graphic>
              </wp:inline>
            </w:drawing>
          </w:r>
        </w:p>
      </w:tc>
      <w:tc>
        <w:tcPr>
          <w:tcW w:w="3561" w:type="dxa"/>
        </w:tcPr>
        <w:p w:rsidR="006A3011" w:rsidRDefault="006A3011" w:rsidP="006A3011">
          <w:pPr>
            <w:pStyle w:val="Footer"/>
            <w:jc w:val="right"/>
          </w:pPr>
          <w:r>
            <w:rPr>
              <w:noProof/>
              <w:lang w:eastAsia="zh-CN"/>
            </w:rPr>
            <w:drawing>
              <wp:inline distT="0" distB="0" distL="0" distR="0" wp14:anchorId="5EA1B2E3" wp14:editId="7C58A107">
                <wp:extent cx="552450" cy="408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ingyouWhite2.png"/>
                        <pic:cNvPicPr/>
                      </pic:nvPicPr>
                      <pic:blipFill>
                        <a:blip r:embed="rId3">
                          <a:extLst>
                            <a:ext uri="{28A0092B-C50C-407E-A947-70E740481C1C}">
                              <a14:useLocalDpi xmlns:a14="http://schemas.microsoft.com/office/drawing/2010/main" val="0"/>
                            </a:ext>
                          </a:extLst>
                        </a:blip>
                        <a:stretch>
                          <a:fillRect/>
                        </a:stretch>
                      </pic:blipFill>
                      <pic:spPr>
                        <a:xfrm>
                          <a:off x="0" y="0"/>
                          <a:ext cx="553762" cy="409898"/>
                        </a:xfrm>
                        <a:prstGeom prst="rect">
                          <a:avLst/>
                        </a:prstGeom>
                      </pic:spPr>
                    </pic:pic>
                  </a:graphicData>
                </a:graphic>
              </wp:inline>
            </w:drawing>
          </w:r>
        </w:p>
      </w:tc>
    </w:tr>
  </w:tbl>
  <w:p w:rsidR="0021538B" w:rsidRPr="006A3011" w:rsidRDefault="0021538B" w:rsidP="006A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653" w:rsidRDefault="00E82653" w:rsidP="00DE4D56">
      <w:pPr>
        <w:spacing w:after="0" w:line="240" w:lineRule="auto"/>
      </w:pPr>
      <w:r>
        <w:separator/>
      </w:r>
    </w:p>
  </w:footnote>
  <w:footnote w:type="continuationSeparator" w:id="0">
    <w:p w:rsidR="00E82653" w:rsidRDefault="00E82653" w:rsidP="00DE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6662"/>
      <w:gridCol w:w="2069"/>
    </w:tblGrid>
    <w:tr w:rsidR="00756061" w:rsidTr="00A73150">
      <w:tc>
        <w:tcPr>
          <w:tcW w:w="1951" w:type="dxa"/>
          <w:vAlign w:val="center"/>
        </w:tcPr>
        <w:p w:rsidR="00756061" w:rsidRPr="002D2711" w:rsidRDefault="008D117B" w:rsidP="00A73150">
          <w:pPr>
            <w:pStyle w:val="Header"/>
            <w:rPr>
              <w:rFonts w:eastAsiaTheme="majorEastAsia" w:cstheme="minorHAnsi"/>
              <w:b/>
              <w:sz w:val="16"/>
              <w:szCs w:val="16"/>
            </w:rPr>
          </w:pPr>
          <w:r w:rsidRPr="002D2711">
            <w:rPr>
              <w:rFonts w:eastAsiaTheme="majorEastAsia" w:cstheme="minorHAnsi"/>
              <w:b/>
              <w:sz w:val="16"/>
              <w:szCs w:val="16"/>
            </w:rPr>
            <w:t>Author:</w:t>
          </w:r>
          <w:r w:rsidR="00006A9C" w:rsidRPr="002D2711">
            <w:rPr>
              <w:rFonts w:eastAsiaTheme="majorEastAsia" w:cstheme="minorHAnsi"/>
              <w:b/>
              <w:sz w:val="16"/>
              <w:szCs w:val="16"/>
            </w:rPr>
            <w:t xml:space="preserve"> </w:t>
          </w:r>
          <w:r w:rsidR="00A73150">
            <w:rPr>
              <w:rFonts w:eastAsiaTheme="majorEastAsia" w:cstheme="minorHAnsi"/>
              <w:b/>
              <w:sz w:val="16"/>
              <w:szCs w:val="16"/>
            </w:rPr>
            <w:t>Jenny Freeman</w:t>
          </w:r>
        </w:p>
      </w:tc>
      <w:tc>
        <w:tcPr>
          <w:tcW w:w="6662" w:type="dxa"/>
          <w:vAlign w:val="center"/>
        </w:tcPr>
        <w:p w:rsidR="00756061" w:rsidRDefault="00811129" w:rsidP="00811129">
          <w:pPr>
            <w:pStyle w:val="Header"/>
            <w:jc w:val="center"/>
            <w:rPr>
              <w:rFonts w:eastAsiaTheme="majorEastAsia" w:cstheme="minorHAnsi"/>
              <w:b/>
              <w:sz w:val="32"/>
              <w:szCs w:val="32"/>
            </w:rPr>
          </w:pPr>
          <w:r>
            <w:rPr>
              <w:rFonts w:eastAsiaTheme="majorEastAsia" w:cstheme="minorHAnsi"/>
              <w:b/>
              <w:sz w:val="32"/>
              <w:szCs w:val="32"/>
            </w:rPr>
            <w:t>EXCEL: Histograms</w:t>
          </w:r>
        </w:p>
      </w:tc>
      <w:tc>
        <w:tcPr>
          <w:tcW w:w="2069" w:type="dxa"/>
          <w:vAlign w:val="center"/>
        </w:tcPr>
        <w:p w:rsidR="00756061" w:rsidRPr="008D117B" w:rsidRDefault="008D117B" w:rsidP="00A73150">
          <w:pPr>
            <w:pStyle w:val="Header"/>
            <w:jc w:val="right"/>
            <w:rPr>
              <w:rFonts w:eastAsiaTheme="majorEastAsia" w:cstheme="minorHAnsi"/>
              <w:b/>
              <w:bCs/>
              <w:sz w:val="16"/>
              <w:szCs w:val="16"/>
            </w:rPr>
          </w:pPr>
          <w:r w:rsidRPr="008D117B">
            <w:rPr>
              <w:rFonts w:eastAsiaTheme="majorEastAsia" w:cstheme="majorBidi"/>
              <w:b/>
              <w:bCs/>
              <w:noProof/>
              <w:sz w:val="16"/>
              <w:szCs w:val="16"/>
              <w:lang w:eastAsia="zh-CN"/>
            </w:rPr>
            <w:t xml:space="preserve">Date </w:t>
          </w:r>
          <w:r w:rsidR="00A73150">
            <w:rPr>
              <w:rFonts w:eastAsiaTheme="majorEastAsia" w:cstheme="majorBidi"/>
              <w:b/>
              <w:bCs/>
              <w:noProof/>
              <w:sz w:val="16"/>
              <w:szCs w:val="16"/>
              <w:lang w:eastAsia="zh-CN"/>
            </w:rPr>
            <w:t>created</w:t>
          </w:r>
          <w:r w:rsidRPr="008D117B">
            <w:rPr>
              <w:rFonts w:eastAsiaTheme="majorEastAsia" w:cstheme="majorBidi"/>
              <w:b/>
              <w:bCs/>
              <w:noProof/>
              <w:sz w:val="16"/>
              <w:szCs w:val="16"/>
              <w:lang w:eastAsia="zh-CN"/>
            </w:rPr>
            <w:t>:</w:t>
          </w:r>
          <w:r w:rsidR="00006A9C">
            <w:rPr>
              <w:rFonts w:eastAsiaTheme="majorEastAsia" w:cstheme="majorBidi"/>
              <w:b/>
              <w:bCs/>
              <w:noProof/>
              <w:sz w:val="16"/>
              <w:szCs w:val="16"/>
              <w:lang w:eastAsia="zh-CN"/>
            </w:rPr>
            <w:t xml:space="preserve"> </w:t>
          </w:r>
          <w:r w:rsidR="00A73150">
            <w:rPr>
              <w:rFonts w:eastAsiaTheme="majorEastAsia" w:cstheme="majorBidi"/>
              <w:b/>
              <w:bCs/>
              <w:noProof/>
              <w:sz w:val="16"/>
              <w:szCs w:val="16"/>
              <w:lang w:eastAsia="zh-CN"/>
            </w:rPr>
            <w:t>5</w:t>
          </w:r>
          <w:r w:rsidR="00006A9C">
            <w:rPr>
              <w:rFonts w:eastAsiaTheme="majorEastAsia" w:cstheme="majorBidi"/>
              <w:b/>
              <w:bCs/>
              <w:noProof/>
              <w:sz w:val="16"/>
              <w:szCs w:val="16"/>
              <w:lang w:eastAsia="zh-CN"/>
            </w:rPr>
            <w:t>/</w:t>
          </w:r>
          <w:r w:rsidR="00A73150">
            <w:rPr>
              <w:rFonts w:eastAsiaTheme="majorEastAsia" w:cstheme="majorBidi"/>
              <w:b/>
              <w:bCs/>
              <w:noProof/>
              <w:sz w:val="16"/>
              <w:szCs w:val="16"/>
              <w:lang w:eastAsia="zh-CN"/>
            </w:rPr>
            <w:t>2</w:t>
          </w:r>
          <w:r w:rsidR="00006A9C">
            <w:rPr>
              <w:rFonts w:eastAsiaTheme="majorEastAsia" w:cstheme="majorBidi"/>
              <w:b/>
              <w:bCs/>
              <w:noProof/>
              <w:sz w:val="16"/>
              <w:szCs w:val="16"/>
              <w:lang w:eastAsia="zh-CN"/>
            </w:rPr>
            <w:t>/20</w:t>
          </w:r>
          <w:r w:rsidR="00A73150">
            <w:rPr>
              <w:rFonts w:eastAsiaTheme="majorEastAsia" w:cstheme="majorBidi"/>
              <w:b/>
              <w:bCs/>
              <w:noProof/>
              <w:sz w:val="16"/>
              <w:szCs w:val="16"/>
              <w:lang w:eastAsia="zh-CN"/>
            </w:rPr>
            <w:t>20</w:t>
          </w:r>
        </w:p>
      </w:tc>
    </w:tr>
  </w:tbl>
  <w:p w:rsidR="00756061" w:rsidRDefault="00756061" w:rsidP="00756061">
    <w:pPr>
      <w:pStyle w:val="Header"/>
      <w:rPr>
        <w:rFonts w:eastAsiaTheme="majorEastAsia" w:cstheme="minorHAnsi"/>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F5090"/>
    <w:multiLevelType w:val="hybridMultilevel"/>
    <w:tmpl w:val="EA3C9310"/>
    <w:lvl w:ilvl="0" w:tplc="06C4092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141AD"/>
    <w:multiLevelType w:val="hybridMultilevel"/>
    <w:tmpl w:val="22CC4B3E"/>
    <w:lvl w:ilvl="0" w:tplc="EC4243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0"/>
    <w:rsid w:val="00006A9C"/>
    <w:rsid w:val="00012952"/>
    <w:rsid w:val="000708C5"/>
    <w:rsid w:val="0007699A"/>
    <w:rsid w:val="000C44B9"/>
    <w:rsid w:val="000C474A"/>
    <w:rsid w:val="000E65A3"/>
    <w:rsid w:val="001065AA"/>
    <w:rsid w:val="001223B2"/>
    <w:rsid w:val="001400AC"/>
    <w:rsid w:val="001418A0"/>
    <w:rsid w:val="0014357D"/>
    <w:rsid w:val="00147E95"/>
    <w:rsid w:val="001557EB"/>
    <w:rsid w:val="00164F45"/>
    <w:rsid w:val="001B561A"/>
    <w:rsid w:val="001B7A6B"/>
    <w:rsid w:val="001C65A3"/>
    <w:rsid w:val="001D0FAD"/>
    <w:rsid w:val="001D780A"/>
    <w:rsid w:val="001D7BC1"/>
    <w:rsid w:val="00207515"/>
    <w:rsid w:val="0021538B"/>
    <w:rsid w:val="00216AF6"/>
    <w:rsid w:val="00256427"/>
    <w:rsid w:val="00274DEB"/>
    <w:rsid w:val="002A6648"/>
    <w:rsid w:val="002B3735"/>
    <w:rsid w:val="002C4AA4"/>
    <w:rsid w:val="002C6FCC"/>
    <w:rsid w:val="002D2711"/>
    <w:rsid w:val="002E6D38"/>
    <w:rsid w:val="00315998"/>
    <w:rsid w:val="00337D6C"/>
    <w:rsid w:val="0035061C"/>
    <w:rsid w:val="00357B7A"/>
    <w:rsid w:val="0037061F"/>
    <w:rsid w:val="00372E66"/>
    <w:rsid w:val="003B5624"/>
    <w:rsid w:val="003E3BDF"/>
    <w:rsid w:val="003F40D3"/>
    <w:rsid w:val="003F5AE0"/>
    <w:rsid w:val="003F5CB9"/>
    <w:rsid w:val="00401B24"/>
    <w:rsid w:val="00402BDF"/>
    <w:rsid w:val="004273D0"/>
    <w:rsid w:val="00444C7D"/>
    <w:rsid w:val="00452D6D"/>
    <w:rsid w:val="004762F0"/>
    <w:rsid w:val="00491828"/>
    <w:rsid w:val="004A2C53"/>
    <w:rsid w:val="004C626F"/>
    <w:rsid w:val="004C7F64"/>
    <w:rsid w:val="004D0E79"/>
    <w:rsid w:val="004E5B22"/>
    <w:rsid w:val="00506CD8"/>
    <w:rsid w:val="0053563C"/>
    <w:rsid w:val="005417B3"/>
    <w:rsid w:val="005460DD"/>
    <w:rsid w:val="00552A6C"/>
    <w:rsid w:val="00557EB2"/>
    <w:rsid w:val="005749CC"/>
    <w:rsid w:val="00584F90"/>
    <w:rsid w:val="00590F08"/>
    <w:rsid w:val="0059723B"/>
    <w:rsid w:val="005B2DB6"/>
    <w:rsid w:val="005B5BC5"/>
    <w:rsid w:val="005D7245"/>
    <w:rsid w:val="005E43E1"/>
    <w:rsid w:val="00611E17"/>
    <w:rsid w:val="00614EC5"/>
    <w:rsid w:val="00620AC2"/>
    <w:rsid w:val="006223E9"/>
    <w:rsid w:val="00625322"/>
    <w:rsid w:val="0063053F"/>
    <w:rsid w:val="006405A4"/>
    <w:rsid w:val="006764F8"/>
    <w:rsid w:val="00692516"/>
    <w:rsid w:val="006A3011"/>
    <w:rsid w:val="006B6A38"/>
    <w:rsid w:val="006F23BA"/>
    <w:rsid w:val="006F50BA"/>
    <w:rsid w:val="00723324"/>
    <w:rsid w:val="007238D7"/>
    <w:rsid w:val="00742BF7"/>
    <w:rsid w:val="00752437"/>
    <w:rsid w:val="00756061"/>
    <w:rsid w:val="00766237"/>
    <w:rsid w:val="007857A9"/>
    <w:rsid w:val="00791FB1"/>
    <w:rsid w:val="007976A7"/>
    <w:rsid w:val="007C29FF"/>
    <w:rsid w:val="007E5881"/>
    <w:rsid w:val="00811129"/>
    <w:rsid w:val="008458F3"/>
    <w:rsid w:val="00845A46"/>
    <w:rsid w:val="00856C85"/>
    <w:rsid w:val="00884CC9"/>
    <w:rsid w:val="00886B47"/>
    <w:rsid w:val="00896EA3"/>
    <w:rsid w:val="008970E4"/>
    <w:rsid w:val="008B6A5B"/>
    <w:rsid w:val="008B73A1"/>
    <w:rsid w:val="008C24FC"/>
    <w:rsid w:val="008D117B"/>
    <w:rsid w:val="008F4071"/>
    <w:rsid w:val="00937134"/>
    <w:rsid w:val="00941CBF"/>
    <w:rsid w:val="00942E10"/>
    <w:rsid w:val="0094508A"/>
    <w:rsid w:val="00952246"/>
    <w:rsid w:val="00965445"/>
    <w:rsid w:val="009A202F"/>
    <w:rsid w:val="009A6317"/>
    <w:rsid w:val="009B3F03"/>
    <w:rsid w:val="009D6B81"/>
    <w:rsid w:val="009E1D10"/>
    <w:rsid w:val="00A23AA3"/>
    <w:rsid w:val="00A44489"/>
    <w:rsid w:val="00A7294E"/>
    <w:rsid w:val="00A73150"/>
    <w:rsid w:val="00A90E03"/>
    <w:rsid w:val="00AC571B"/>
    <w:rsid w:val="00B128F6"/>
    <w:rsid w:val="00B305B2"/>
    <w:rsid w:val="00B415AD"/>
    <w:rsid w:val="00B43F07"/>
    <w:rsid w:val="00B477D5"/>
    <w:rsid w:val="00B76F03"/>
    <w:rsid w:val="00B80085"/>
    <w:rsid w:val="00BB4139"/>
    <w:rsid w:val="00BE6A5A"/>
    <w:rsid w:val="00BF6A4A"/>
    <w:rsid w:val="00BF77C5"/>
    <w:rsid w:val="00C24A14"/>
    <w:rsid w:val="00C25774"/>
    <w:rsid w:val="00C26AAC"/>
    <w:rsid w:val="00C377A0"/>
    <w:rsid w:val="00C617E8"/>
    <w:rsid w:val="00C66F11"/>
    <w:rsid w:val="00C73269"/>
    <w:rsid w:val="00C805CA"/>
    <w:rsid w:val="00C90211"/>
    <w:rsid w:val="00C921EF"/>
    <w:rsid w:val="00CA5915"/>
    <w:rsid w:val="00CB6FDA"/>
    <w:rsid w:val="00CB75CD"/>
    <w:rsid w:val="00CD15AB"/>
    <w:rsid w:val="00CD4A23"/>
    <w:rsid w:val="00CE1339"/>
    <w:rsid w:val="00CF1C24"/>
    <w:rsid w:val="00D01C98"/>
    <w:rsid w:val="00D27525"/>
    <w:rsid w:val="00D35552"/>
    <w:rsid w:val="00D8542E"/>
    <w:rsid w:val="00D96432"/>
    <w:rsid w:val="00DE4D56"/>
    <w:rsid w:val="00DE59FA"/>
    <w:rsid w:val="00E70AA7"/>
    <w:rsid w:val="00E70FDE"/>
    <w:rsid w:val="00E755D5"/>
    <w:rsid w:val="00E769EF"/>
    <w:rsid w:val="00E82653"/>
    <w:rsid w:val="00E84B83"/>
    <w:rsid w:val="00EA59C8"/>
    <w:rsid w:val="00EC226C"/>
    <w:rsid w:val="00EC2F92"/>
    <w:rsid w:val="00EC6D14"/>
    <w:rsid w:val="00EC7F96"/>
    <w:rsid w:val="00F30786"/>
    <w:rsid w:val="00F5334F"/>
    <w:rsid w:val="00F55C0C"/>
    <w:rsid w:val="00F9014E"/>
    <w:rsid w:val="00FA78B5"/>
    <w:rsid w:val="00FC15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8EE3F"/>
  <w15:docId w15:val="{E3DE910B-E96F-49B5-945E-FB41E610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006717">
      <w:bodyDiv w:val="1"/>
      <w:marLeft w:val="0"/>
      <w:marRight w:val="0"/>
      <w:marTop w:val="0"/>
      <w:marBottom w:val="0"/>
      <w:divBdr>
        <w:top w:val="none" w:sz="0" w:space="0" w:color="auto"/>
        <w:left w:val="none" w:sz="0" w:space="0" w:color="auto"/>
        <w:bottom w:val="none" w:sz="0" w:space="0" w:color="auto"/>
        <w:right w:val="none" w:sz="0" w:space="0" w:color="auto"/>
      </w:divBdr>
      <w:divsChild>
        <w:div w:id="1959334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DD890-80FD-4C62-B998-07710A38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Jenny Freeman</cp:lastModifiedBy>
  <cp:revision>5</cp:revision>
  <cp:lastPrinted>2018-08-08T15:46:00Z</cp:lastPrinted>
  <dcterms:created xsi:type="dcterms:W3CDTF">2020-02-13T10:12:00Z</dcterms:created>
  <dcterms:modified xsi:type="dcterms:W3CDTF">2020-04-20T14:51:00Z</dcterms:modified>
</cp:coreProperties>
</file>