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</w:p>
    <w:p w:rsidR="000D275A" w:rsidRPr="00833EDB" w:rsidRDefault="000D275A" w:rsidP="00833EDB">
      <w:pPr>
        <w:pStyle w:val="Style2"/>
        <w:rPr>
          <w:sz w:val="28"/>
          <w:szCs w:val="36"/>
        </w:rPr>
      </w:pPr>
      <w:r w:rsidRPr="00833EDB">
        <w:rPr>
          <w:sz w:val="28"/>
          <w:szCs w:val="36"/>
        </w:rPr>
        <w:t>ESRC Politics of Wellbeing Seminar Series</w:t>
      </w:r>
    </w:p>
    <w:p w:rsidR="000D275A" w:rsidRPr="00833EDB" w:rsidRDefault="0087754B" w:rsidP="00833EDB">
      <w:pPr>
        <w:pStyle w:val="Style2"/>
        <w:rPr>
          <w:sz w:val="28"/>
          <w:szCs w:val="36"/>
        </w:rPr>
      </w:pPr>
      <w:r>
        <w:rPr>
          <w:sz w:val="28"/>
          <w:szCs w:val="36"/>
        </w:rPr>
        <w:t>Seminar 3</w:t>
      </w:r>
      <w:r w:rsidR="000D275A" w:rsidRPr="00833EDB">
        <w:rPr>
          <w:sz w:val="28"/>
          <w:szCs w:val="36"/>
        </w:rPr>
        <w:t xml:space="preserve"> – attendance list</w:t>
      </w:r>
    </w:p>
    <w:p w:rsidR="00B5202C" w:rsidRDefault="00B5202C" w:rsidP="00B5202C">
      <w:pPr>
        <w:pStyle w:val="Style2"/>
      </w:pPr>
      <w:r w:rsidRPr="009F48A6">
        <w:rPr>
          <w:b/>
          <w:bCs/>
        </w:rPr>
        <w:t>Note</w:t>
      </w:r>
      <w:r>
        <w:t xml:space="preserve">: PI – principal investigator; CI – co-investigator; C – session chair; S – speaker at panel/paper-giver; L – welcome talk, lecture, or plenary speaker. </w:t>
      </w:r>
      <w:proofErr w:type="gramStart"/>
      <w:r>
        <w:t>If not listed, attendant/participant.</w:t>
      </w:r>
      <w:proofErr w:type="gramEnd"/>
    </w:p>
    <w:p w:rsidR="000D275A" w:rsidRPr="00833EDB" w:rsidRDefault="000D275A" w:rsidP="00833EDB">
      <w:pPr>
        <w:pStyle w:val="Style2"/>
        <w:rPr>
          <w:sz w:val="28"/>
          <w:szCs w:val="36"/>
        </w:rPr>
      </w:pPr>
      <w:bookmarkStart w:id="0" w:name="_GoBack"/>
      <w:bookmarkEnd w:id="0"/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6804"/>
      </w:tblGrid>
      <w:tr w:rsidR="006F267F" w:rsidRPr="00240087" w:rsidTr="006F267F">
        <w:trPr>
          <w:trHeight w:val="567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6F267F" w:rsidRPr="00240087" w:rsidRDefault="006F267F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Name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6F267F" w:rsidRPr="00240087" w:rsidRDefault="006F267F" w:rsidP="004F0578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Role</w:t>
            </w:r>
            <w:r>
              <w:rPr>
                <w:b/>
                <w:bCs/>
              </w:rPr>
              <w:t>(s)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6F267F" w:rsidRPr="00240087" w:rsidRDefault="006F267F" w:rsidP="00833EDB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Position</w:t>
            </w:r>
            <w:r>
              <w:rPr>
                <w:b/>
                <w:bCs/>
              </w:rPr>
              <w:t>(s)</w:t>
            </w:r>
            <w:r w:rsidRPr="00240087">
              <w:rPr>
                <w:b/>
                <w:bCs/>
              </w:rPr>
              <w:t xml:space="preserve"> and Organisation</w:t>
            </w:r>
            <w:r>
              <w:rPr>
                <w:b/>
                <w:bCs/>
              </w:rPr>
              <w:t>(s)</w:t>
            </w:r>
          </w:p>
        </w:tc>
      </w:tr>
      <w:tr w:rsidR="006F267F" w:rsidRPr="004F0578" w:rsidTr="006F267F">
        <w:trPr>
          <w:trHeight w:val="567"/>
        </w:trPr>
        <w:tc>
          <w:tcPr>
            <w:tcW w:w="1668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 xml:space="preserve">Ian Bache </w:t>
            </w:r>
          </w:p>
        </w:tc>
        <w:tc>
          <w:tcPr>
            <w:tcW w:w="850" w:type="dxa"/>
            <w:vAlign w:val="center"/>
          </w:tcPr>
          <w:p w:rsidR="006F267F" w:rsidRPr="004F0578" w:rsidRDefault="006F267F" w:rsidP="004F0578">
            <w:pPr>
              <w:pStyle w:val="Style2"/>
              <w:jc w:val="center"/>
            </w:pPr>
            <w:r w:rsidRPr="004F0578">
              <w:t>PI, C</w:t>
            </w:r>
          </w:p>
        </w:tc>
        <w:tc>
          <w:tcPr>
            <w:tcW w:w="6804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Professor of Politics, University of Sheffield</w:t>
            </w:r>
          </w:p>
        </w:tc>
      </w:tr>
      <w:tr w:rsidR="006F267F" w:rsidRPr="004F0578" w:rsidTr="006F267F">
        <w:trPr>
          <w:trHeight w:val="567"/>
        </w:trPr>
        <w:tc>
          <w:tcPr>
            <w:tcW w:w="1668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Charles Seaford</w:t>
            </w:r>
          </w:p>
        </w:tc>
        <w:tc>
          <w:tcPr>
            <w:tcW w:w="850" w:type="dxa"/>
            <w:vAlign w:val="center"/>
          </w:tcPr>
          <w:p w:rsidR="006F267F" w:rsidRPr="004F0578" w:rsidRDefault="006F267F" w:rsidP="004F0578">
            <w:pPr>
              <w:pStyle w:val="Style2"/>
              <w:jc w:val="center"/>
            </w:pPr>
            <w:r w:rsidRPr="004F0578">
              <w:t>CI, S</w:t>
            </w:r>
          </w:p>
        </w:tc>
        <w:tc>
          <w:tcPr>
            <w:tcW w:w="6804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Head of Well-being, new economics foundation</w:t>
            </w:r>
          </w:p>
        </w:tc>
      </w:tr>
      <w:tr w:rsidR="006F267F" w:rsidRPr="004F0578" w:rsidTr="006F267F">
        <w:trPr>
          <w:trHeight w:val="567"/>
        </w:trPr>
        <w:tc>
          <w:tcPr>
            <w:tcW w:w="1668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Karen Scott</w:t>
            </w:r>
          </w:p>
        </w:tc>
        <w:tc>
          <w:tcPr>
            <w:tcW w:w="850" w:type="dxa"/>
            <w:vAlign w:val="center"/>
          </w:tcPr>
          <w:p w:rsidR="006F267F" w:rsidRPr="004F0578" w:rsidRDefault="006F267F" w:rsidP="004F0578">
            <w:pPr>
              <w:pStyle w:val="Style2"/>
              <w:jc w:val="center"/>
            </w:pPr>
            <w:r w:rsidRPr="004F0578">
              <w:t>CI, C</w:t>
            </w:r>
          </w:p>
        </w:tc>
        <w:tc>
          <w:tcPr>
            <w:tcW w:w="6804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Research Fellow, School of Agriculture, Food and Rural Development, Newcastle University</w:t>
            </w:r>
          </w:p>
        </w:tc>
      </w:tr>
      <w:tr w:rsidR="006F267F" w:rsidRPr="004F0578" w:rsidTr="006F267F">
        <w:trPr>
          <w:trHeight w:val="567"/>
        </w:trPr>
        <w:tc>
          <w:tcPr>
            <w:tcW w:w="1668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Paul Allin</w:t>
            </w:r>
          </w:p>
        </w:tc>
        <w:tc>
          <w:tcPr>
            <w:tcW w:w="850" w:type="dxa"/>
            <w:vAlign w:val="center"/>
          </w:tcPr>
          <w:p w:rsidR="006F267F" w:rsidRPr="004F0578" w:rsidRDefault="006F267F" w:rsidP="004F0578">
            <w:pPr>
              <w:pStyle w:val="Style2"/>
              <w:jc w:val="center"/>
            </w:pPr>
            <w:r w:rsidRPr="004F0578">
              <w:t>L</w:t>
            </w:r>
          </w:p>
        </w:tc>
        <w:tc>
          <w:tcPr>
            <w:tcW w:w="6804" w:type="dxa"/>
            <w:vAlign w:val="center"/>
          </w:tcPr>
          <w:p w:rsidR="006F267F" w:rsidRPr="004F0578" w:rsidRDefault="006F267F" w:rsidP="004F0578">
            <w:pPr>
              <w:pStyle w:val="Style2"/>
            </w:pPr>
            <w:r w:rsidRPr="004F0578">
              <w:t>Visiting Professor, Department of Mathematics, Imperial College London (former Head of National Well-being Programme, ONS)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John Brazier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  <w:r>
              <w:t>S</w:t>
            </w: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Professor of Health Economics, School of Health and Related Research (</w:t>
            </w:r>
            <w:proofErr w:type="spellStart"/>
            <w:r w:rsidRPr="00741A6A">
              <w:t>ScHARR</w:t>
            </w:r>
            <w:proofErr w:type="spellEnd"/>
            <w:r w:rsidRPr="00741A6A">
              <w:t>), University of Sheffield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proofErr w:type="spellStart"/>
            <w:r w:rsidRPr="00741A6A">
              <w:t>Suhraiya</w:t>
            </w:r>
            <w:proofErr w:type="spellEnd"/>
            <w:r w:rsidRPr="00741A6A">
              <w:t xml:space="preserve"> Jivraj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  <w:r>
              <w:t>S</w:t>
            </w: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Lecturer, Kent Law School, University of Kent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>Dave</w:t>
            </w:r>
            <w:r w:rsidRPr="00741A6A">
              <w:t xml:space="preserve"> O’Brien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  <w:r>
              <w:t>S</w:t>
            </w: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Lecturer in Cultural Industry Studies, Department of Culture and Creative Industries, City University London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Jennifer Wallace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  <w:r>
              <w:t>S</w:t>
            </w: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Head of Policy, Carnegie Trust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proofErr w:type="spellStart"/>
            <w:r>
              <w:t>Saamah</w:t>
            </w:r>
            <w:proofErr w:type="spellEnd"/>
            <w:r>
              <w:t xml:space="preserve"> Abdallah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>Senior Researcher, Well-being, new economics foundation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>Paul Anand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>Professor of Economics, Faculty of Social Sciences, Open University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Annie Austin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PhD Candidate, Institute for Social Change, University of Manchester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David Hand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Professor of Mathematics, Department of Mathematics, Imperial College.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John Haworth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 xml:space="preserve">Digital Artist/Researcher and </w:t>
            </w:r>
            <w:r w:rsidRPr="00741A6A">
              <w:t xml:space="preserve">Visiting </w:t>
            </w:r>
            <w:r>
              <w:t xml:space="preserve">Research </w:t>
            </w:r>
            <w:r w:rsidRPr="00741A6A">
              <w:t>Fellow</w:t>
            </w:r>
            <w:r>
              <w:t xml:space="preserve">, </w:t>
            </w:r>
            <w:r w:rsidRPr="00741A6A">
              <w:t>Manchester Metropolitan University, and Visiting Professor in Well-being, University of Bolton.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>Ricky Lawton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 xml:space="preserve">Wellbeing researcher, Social Impact Consultancy </w:t>
            </w:r>
            <w:proofErr w:type="spellStart"/>
            <w:r>
              <w:t>Si</w:t>
            </w:r>
            <w:r w:rsidRPr="00D940FA">
              <w:t>metrica</w:t>
            </w:r>
            <w:proofErr w:type="spellEnd"/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Tom Liu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Social Researcher, Department of Work and Pensions</w:t>
            </w:r>
          </w:p>
        </w:tc>
      </w:tr>
      <w:tr w:rsidR="004353FA" w:rsidTr="006F267F">
        <w:trPr>
          <w:trHeight w:val="567"/>
        </w:trPr>
        <w:tc>
          <w:tcPr>
            <w:tcW w:w="1668" w:type="dxa"/>
            <w:vAlign w:val="center"/>
          </w:tcPr>
          <w:p w:rsidR="004353FA" w:rsidRPr="00741A6A" w:rsidRDefault="004353FA" w:rsidP="00BB7280">
            <w:pPr>
              <w:pStyle w:val="Style2"/>
            </w:pPr>
            <w:r w:rsidRPr="00741A6A">
              <w:t xml:space="preserve">Lorna </w:t>
            </w:r>
            <w:proofErr w:type="spellStart"/>
            <w:r w:rsidRPr="00741A6A">
              <w:t>Marquѐs-Brocksopp</w:t>
            </w:r>
            <w:proofErr w:type="spellEnd"/>
          </w:p>
        </w:tc>
        <w:tc>
          <w:tcPr>
            <w:tcW w:w="850" w:type="dxa"/>
            <w:vAlign w:val="center"/>
          </w:tcPr>
          <w:p w:rsidR="004353FA" w:rsidRDefault="004353FA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4353FA" w:rsidRPr="00741A6A" w:rsidRDefault="004353FA" w:rsidP="00BB7280">
            <w:pPr>
              <w:pStyle w:val="Style2"/>
            </w:pPr>
            <w:r>
              <w:t>Wellbeing Research, Guide Dogs for the Blind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Allister McGregor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Professor and Fellow, Institute of Development Studies, University of Sussex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Ewen McKinnon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Wellbeing and Big Society Policy, Analysis and Insights Team, Cabinet Office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Richard Miller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Professor of Film and Creative Economy, Creative Economy Research Centre, University of Hertfordshire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lastRenderedPageBreak/>
              <w:t>Susan Oman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9B01C1">
              <w:t>PhD Candidate, CRESC (ESRC Centre for Research on Socio-Cultural Change), University of Manchester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Louise Reardon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 xml:space="preserve">PhD Student, </w:t>
            </w:r>
            <w:r w:rsidRPr="00741A6A">
              <w:t>Department of Politics, University of Sheffield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Tim Taylor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>
              <w:t xml:space="preserve">Visiting Researcher, </w:t>
            </w:r>
            <w:r w:rsidRPr="009B01C1">
              <w:t>Interdisciplinary Ethics Applied Centre</w:t>
            </w:r>
            <w:r>
              <w:t>, University of Leeds</w:t>
            </w:r>
          </w:p>
        </w:tc>
      </w:tr>
      <w:tr w:rsidR="006F267F" w:rsidTr="006F267F">
        <w:trPr>
          <w:trHeight w:val="567"/>
        </w:trPr>
        <w:tc>
          <w:tcPr>
            <w:tcW w:w="1668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Kerry Wilson</w:t>
            </w:r>
          </w:p>
        </w:tc>
        <w:tc>
          <w:tcPr>
            <w:tcW w:w="850" w:type="dxa"/>
            <w:vAlign w:val="center"/>
          </w:tcPr>
          <w:p w:rsidR="006F267F" w:rsidRDefault="006F267F" w:rsidP="004F0578">
            <w:pPr>
              <w:pStyle w:val="Style2"/>
              <w:jc w:val="center"/>
            </w:pPr>
          </w:p>
        </w:tc>
        <w:tc>
          <w:tcPr>
            <w:tcW w:w="6804" w:type="dxa"/>
            <w:vAlign w:val="center"/>
          </w:tcPr>
          <w:p w:rsidR="006F267F" w:rsidRPr="00741A6A" w:rsidRDefault="006F267F" w:rsidP="00BB7280">
            <w:pPr>
              <w:pStyle w:val="Style2"/>
            </w:pPr>
            <w:r w:rsidRPr="00741A6A">
              <w:t>Head of Research, Cultural Leadership, The Institute of Cultural Capital</w:t>
            </w:r>
            <w:r>
              <w:t xml:space="preserve">, John </w:t>
            </w:r>
            <w:proofErr w:type="spellStart"/>
            <w:r>
              <w:t>Moores</w:t>
            </w:r>
            <w:proofErr w:type="spellEnd"/>
            <w:r>
              <w:t xml:space="preserve"> University/ University of Liverpool</w:t>
            </w:r>
          </w:p>
        </w:tc>
      </w:tr>
    </w:tbl>
    <w:p w:rsidR="000D275A" w:rsidRDefault="000D275A" w:rsidP="00833EDB">
      <w:pPr>
        <w:pStyle w:val="Style2"/>
      </w:pPr>
    </w:p>
    <w:p w:rsidR="004F1DE8" w:rsidRDefault="004F1DE8" w:rsidP="004F1DE8"/>
    <w:p w:rsidR="002B0E4C" w:rsidRDefault="002B0E4C" w:rsidP="00833EDB"/>
    <w:sectPr w:rsidR="002B0E4C" w:rsidSect="00FD062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5A"/>
    <w:rsid w:val="00012431"/>
    <w:rsid w:val="000D275A"/>
    <w:rsid w:val="002B0E4C"/>
    <w:rsid w:val="0033701F"/>
    <w:rsid w:val="00352424"/>
    <w:rsid w:val="003F7E1A"/>
    <w:rsid w:val="004353FA"/>
    <w:rsid w:val="004820BA"/>
    <w:rsid w:val="004F0578"/>
    <w:rsid w:val="004F1DE8"/>
    <w:rsid w:val="004F3E83"/>
    <w:rsid w:val="005B1492"/>
    <w:rsid w:val="006319E0"/>
    <w:rsid w:val="00685001"/>
    <w:rsid w:val="006F267F"/>
    <w:rsid w:val="007003EB"/>
    <w:rsid w:val="00701F00"/>
    <w:rsid w:val="0076010A"/>
    <w:rsid w:val="007B4A23"/>
    <w:rsid w:val="00833EDB"/>
    <w:rsid w:val="00846C9F"/>
    <w:rsid w:val="0087754B"/>
    <w:rsid w:val="0095312A"/>
    <w:rsid w:val="00961D14"/>
    <w:rsid w:val="009E46E1"/>
    <w:rsid w:val="00B5202C"/>
    <w:rsid w:val="00BB7280"/>
    <w:rsid w:val="00C05284"/>
    <w:rsid w:val="00D90CB7"/>
    <w:rsid w:val="00EA4664"/>
    <w:rsid w:val="00EB6EA0"/>
    <w:rsid w:val="00EE0582"/>
    <w:rsid w:val="00F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F1DE8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0D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D4AE7-3A11-48E7-8594-4A0B5749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Geddes</dc:creator>
  <cp:lastModifiedBy>Ian</cp:lastModifiedBy>
  <cp:revision>5</cp:revision>
  <cp:lastPrinted>2016-01-18T13:15:00Z</cp:lastPrinted>
  <dcterms:created xsi:type="dcterms:W3CDTF">2016-01-26T10:06:00Z</dcterms:created>
  <dcterms:modified xsi:type="dcterms:W3CDTF">2016-01-26T10:10:00Z</dcterms:modified>
</cp:coreProperties>
</file>