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157BD" w14:textId="3324C5AB" w:rsidR="004472DD" w:rsidRDefault="00495D1E" w:rsidP="00FD6E30">
      <w:pPr>
        <w:spacing w:after="0" w:line="480" w:lineRule="auto"/>
        <w:jc w:val="center"/>
        <w:rPr>
          <w:rFonts w:ascii="Times New Roman" w:hAnsi="Times New Roman" w:cs="Times New Roman"/>
          <w:b/>
        </w:rPr>
      </w:pPr>
      <w:bookmarkStart w:id="0" w:name="_GoBack"/>
      <w:bookmarkEnd w:id="0"/>
      <w:r w:rsidRPr="0048517F">
        <w:rPr>
          <w:rFonts w:ascii="Times New Roman" w:hAnsi="Times New Roman" w:cs="Times New Roman"/>
          <w:b/>
        </w:rPr>
        <w:t xml:space="preserve">Happiness on your doorstep: </w:t>
      </w:r>
      <w:r w:rsidR="00BC4490" w:rsidRPr="0048517F">
        <w:rPr>
          <w:rFonts w:ascii="Times New Roman" w:hAnsi="Times New Roman" w:cs="Times New Roman"/>
          <w:b/>
        </w:rPr>
        <w:t>disputing the</w:t>
      </w:r>
      <w:r w:rsidR="006B554A" w:rsidRPr="0048517F">
        <w:rPr>
          <w:rFonts w:ascii="Times New Roman" w:hAnsi="Times New Roman" w:cs="Times New Roman"/>
          <w:b/>
        </w:rPr>
        <w:t xml:space="preserve"> boundar</w:t>
      </w:r>
      <w:r w:rsidR="00BC4490" w:rsidRPr="0048517F">
        <w:rPr>
          <w:rFonts w:ascii="Times New Roman" w:hAnsi="Times New Roman" w:cs="Times New Roman"/>
          <w:b/>
        </w:rPr>
        <w:t xml:space="preserve">ies </w:t>
      </w:r>
      <w:r w:rsidR="005608BD" w:rsidRPr="0048517F">
        <w:rPr>
          <w:rFonts w:ascii="Times New Roman" w:hAnsi="Times New Roman" w:cs="Times New Roman"/>
          <w:b/>
        </w:rPr>
        <w:t>of</w:t>
      </w:r>
      <w:r w:rsidR="00765093" w:rsidRPr="0048517F">
        <w:rPr>
          <w:rFonts w:ascii="Times New Roman" w:hAnsi="Times New Roman" w:cs="Times New Roman"/>
          <w:b/>
        </w:rPr>
        <w:t xml:space="preserve"> </w:t>
      </w:r>
      <w:r w:rsidR="006B554A" w:rsidRPr="0048517F">
        <w:rPr>
          <w:rFonts w:ascii="Times New Roman" w:hAnsi="Times New Roman" w:cs="Times New Roman"/>
          <w:b/>
        </w:rPr>
        <w:t>w</w:t>
      </w:r>
      <w:r w:rsidRPr="0048517F">
        <w:rPr>
          <w:rFonts w:ascii="Times New Roman" w:hAnsi="Times New Roman" w:cs="Times New Roman"/>
          <w:b/>
        </w:rPr>
        <w:t xml:space="preserve">ellbeing </w:t>
      </w:r>
      <w:r w:rsidR="005608BD" w:rsidRPr="0048517F">
        <w:rPr>
          <w:rFonts w:ascii="Times New Roman" w:hAnsi="Times New Roman" w:cs="Times New Roman"/>
          <w:b/>
        </w:rPr>
        <w:t>and localism</w:t>
      </w:r>
      <w:r w:rsidR="001F6677" w:rsidRPr="0048517F">
        <w:rPr>
          <w:rFonts w:ascii="Times New Roman" w:hAnsi="Times New Roman" w:cs="Times New Roman"/>
          <w:b/>
        </w:rPr>
        <w:t>.</w:t>
      </w:r>
    </w:p>
    <w:p w14:paraId="5BAF329F" w14:textId="0AA0AE58" w:rsidR="00FD6E30" w:rsidRDefault="00FD6E30" w:rsidP="00FD6E30">
      <w:pPr>
        <w:spacing w:after="0" w:line="240" w:lineRule="auto"/>
        <w:jc w:val="center"/>
        <w:rPr>
          <w:rFonts w:ascii="Times New Roman" w:hAnsi="Times New Roman" w:cs="Times New Roman"/>
          <w:b/>
        </w:rPr>
      </w:pPr>
      <w:r>
        <w:rPr>
          <w:rFonts w:ascii="Times New Roman" w:hAnsi="Times New Roman" w:cs="Times New Roman"/>
          <w:b/>
        </w:rPr>
        <w:t>Karen Scott</w:t>
      </w:r>
      <w:r w:rsidR="00F46240">
        <w:rPr>
          <w:rFonts w:ascii="Times New Roman" w:hAnsi="Times New Roman" w:cs="Times New Roman"/>
          <w:b/>
        </w:rPr>
        <w:t xml:space="preserve">, </w:t>
      </w:r>
      <w:r>
        <w:rPr>
          <w:rFonts w:ascii="Times New Roman" w:hAnsi="Times New Roman" w:cs="Times New Roman"/>
          <w:b/>
        </w:rPr>
        <w:t>Centre for Rural Economy</w:t>
      </w:r>
      <w:r w:rsidR="00F46240">
        <w:rPr>
          <w:rFonts w:ascii="Times New Roman" w:hAnsi="Times New Roman" w:cs="Times New Roman"/>
          <w:b/>
        </w:rPr>
        <w:t xml:space="preserve">, </w:t>
      </w:r>
      <w:r>
        <w:rPr>
          <w:rFonts w:ascii="Times New Roman" w:hAnsi="Times New Roman" w:cs="Times New Roman"/>
          <w:b/>
        </w:rPr>
        <w:t>Newcastle University</w:t>
      </w:r>
    </w:p>
    <w:p w14:paraId="41A546BD" w14:textId="7C979DA5" w:rsidR="00FD6E30" w:rsidRDefault="00FD6E30" w:rsidP="00FD6E30">
      <w:pPr>
        <w:spacing w:after="0" w:line="240" w:lineRule="auto"/>
        <w:jc w:val="center"/>
        <w:rPr>
          <w:rFonts w:ascii="Times New Roman" w:hAnsi="Times New Roman" w:cs="Times New Roman"/>
          <w:b/>
        </w:rPr>
      </w:pPr>
      <w:r>
        <w:rPr>
          <w:rFonts w:ascii="Times New Roman" w:hAnsi="Times New Roman" w:cs="Times New Roman"/>
          <w:b/>
        </w:rPr>
        <w:t>k.e.scott@ncl.ac.uk</w:t>
      </w:r>
    </w:p>
    <w:p w14:paraId="723B6189" w14:textId="77777777" w:rsidR="00FD6E30" w:rsidRPr="0048517F" w:rsidRDefault="00FD6E30" w:rsidP="00FD6E30">
      <w:pPr>
        <w:spacing w:after="0" w:line="480" w:lineRule="auto"/>
        <w:jc w:val="center"/>
        <w:rPr>
          <w:rFonts w:ascii="Times New Roman" w:hAnsi="Times New Roman" w:cs="Times New Roman"/>
          <w:b/>
        </w:rPr>
      </w:pPr>
    </w:p>
    <w:p w14:paraId="0062558C" w14:textId="162040F9" w:rsidR="004472DD" w:rsidRPr="0048517F" w:rsidRDefault="004472DD" w:rsidP="0048517F">
      <w:pPr>
        <w:spacing w:after="0" w:line="480" w:lineRule="auto"/>
        <w:jc w:val="both"/>
        <w:rPr>
          <w:rFonts w:ascii="Times New Roman" w:hAnsi="Times New Roman" w:cs="Times New Roman"/>
          <w:i/>
        </w:rPr>
      </w:pPr>
      <w:r w:rsidRPr="0048517F">
        <w:rPr>
          <w:rFonts w:ascii="Times New Roman" w:hAnsi="Times New Roman" w:cs="Times New Roman"/>
          <w:i/>
        </w:rPr>
        <w:t>Introduction</w:t>
      </w:r>
    </w:p>
    <w:p w14:paraId="3C5524BC" w14:textId="6E694D99" w:rsidR="00CE2AF1" w:rsidRDefault="00DB1037" w:rsidP="0048517F">
      <w:pPr>
        <w:pStyle w:val="BodyText"/>
        <w:spacing w:line="480" w:lineRule="auto"/>
        <w:jc w:val="both"/>
        <w:rPr>
          <w:rFonts w:ascii="Times New Roman" w:hAnsi="Times New Roman"/>
          <w:szCs w:val="22"/>
        </w:rPr>
      </w:pPr>
      <w:r w:rsidRPr="0048517F">
        <w:rPr>
          <w:rFonts w:ascii="Times New Roman" w:hAnsi="Times New Roman"/>
          <w:szCs w:val="22"/>
        </w:rPr>
        <w:t>Over the last decade there has been a</w:t>
      </w:r>
      <w:r w:rsidR="00A81489" w:rsidRPr="0048517F">
        <w:rPr>
          <w:rFonts w:ascii="Times New Roman" w:hAnsi="Times New Roman"/>
          <w:szCs w:val="22"/>
        </w:rPr>
        <w:t>n</w:t>
      </w:r>
      <w:r w:rsidR="00495D1E" w:rsidRPr="0048517F">
        <w:rPr>
          <w:rFonts w:ascii="Times New Roman" w:hAnsi="Times New Roman"/>
          <w:szCs w:val="22"/>
        </w:rPr>
        <w:t xml:space="preserve"> </w:t>
      </w:r>
      <w:r w:rsidR="00176C53" w:rsidRPr="0048517F">
        <w:rPr>
          <w:rFonts w:ascii="Times New Roman" w:hAnsi="Times New Roman"/>
          <w:szCs w:val="22"/>
        </w:rPr>
        <w:t xml:space="preserve">intensification of </w:t>
      </w:r>
      <w:r w:rsidR="00BD6526" w:rsidRPr="0048517F">
        <w:rPr>
          <w:rFonts w:ascii="Times New Roman" w:hAnsi="Times New Roman"/>
          <w:szCs w:val="22"/>
        </w:rPr>
        <w:t>activity</w:t>
      </w:r>
      <w:r w:rsidR="004472DD" w:rsidRPr="0048517F">
        <w:rPr>
          <w:rFonts w:ascii="Times New Roman" w:hAnsi="Times New Roman"/>
          <w:szCs w:val="22"/>
        </w:rPr>
        <w:t xml:space="preserve"> in </w:t>
      </w:r>
      <w:r w:rsidR="00495D1E" w:rsidRPr="0048517F">
        <w:rPr>
          <w:rFonts w:ascii="Times New Roman" w:hAnsi="Times New Roman"/>
          <w:szCs w:val="22"/>
        </w:rPr>
        <w:t>wellbeing</w:t>
      </w:r>
      <w:r w:rsidR="00BD6526" w:rsidRPr="0048517F">
        <w:rPr>
          <w:rFonts w:ascii="Times New Roman" w:hAnsi="Times New Roman"/>
          <w:szCs w:val="22"/>
        </w:rPr>
        <w:t xml:space="preserve"> research</w:t>
      </w:r>
      <w:r w:rsidR="00A81489" w:rsidRPr="0048517F">
        <w:rPr>
          <w:rFonts w:ascii="Times New Roman" w:hAnsi="Times New Roman"/>
          <w:szCs w:val="22"/>
        </w:rPr>
        <w:t xml:space="preserve"> and measurement.</w:t>
      </w:r>
      <w:r w:rsidR="00BD6526" w:rsidRPr="0048517F">
        <w:rPr>
          <w:rFonts w:ascii="Times New Roman" w:hAnsi="Times New Roman"/>
          <w:szCs w:val="22"/>
        </w:rPr>
        <w:t xml:space="preserve"> </w:t>
      </w:r>
      <w:r w:rsidR="00332F15" w:rsidRPr="0048517F">
        <w:rPr>
          <w:rFonts w:ascii="Times New Roman" w:hAnsi="Times New Roman"/>
          <w:szCs w:val="22"/>
        </w:rPr>
        <w:t>Th</w:t>
      </w:r>
      <w:r w:rsidR="00A81489" w:rsidRPr="0048517F">
        <w:rPr>
          <w:rFonts w:ascii="Times New Roman" w:hAnsi="Times New Roman"/>
          <w:szCs w:val="22"/>
        </w:rPr>
        <w:t xml:space="preserve">is has been manifested </w:t>
      </w:r>
      <w:r w:rsidR="00CE2AF1" w:rsidRPr="0048517F">
        <w:rPr>
          <w:rFonts w:ascii="Times New Roman" w:hAnsi="Times New Roman"/>
          <w:szCs w:val="22"/>
        </w:rPr>
        <w:t>in various ways,</w:t>
      </w:r>
      <w:r w:rsidR="00332F15" w:rsidRPr="0048517F">
        <w:rPr>
          <w:rFonts w:ascii="Times New Roman" w:hAnsi="Times New Roman"/>
          <w:szCs w:val="22"/>
        </w:rPr>
        <w:t xml:space="preserve"> mainly across the OECD and EU countries</w:t>
      </w:r>
      <w:r w:rsidR="00CE2AF1" w:rsidRPr="0048517F">
        <w:rPr>
          <w:rFonts w:ascii="Times New Roman" w:hAnsi="Times New Roman"/>
          <w:szCs w:val="22"/>
        </w:rPr>
        <w:t>,</w:t>
      </w:r>
      <w:r w:rsidR="00A81489" w:rsidRPr="0048517F">
        <w:rPr>
          <w:rFonts w:ascii="Times New Roman" w:hAnsi="Times New Roman"/>
          <w:szCs w:val="22"/>
        </w:rPr>
        <w:t xml:space="preserve"> but a</w:t>
      </w:r>
      <w:r w:rsidR="00412A8B" w:rsidRPr="0048517F">
        <w:rPr>
          <w:rFonts w:ascii="Times New Roman" w:hAnsi="Times New Roman"/>
          <w:szCs w:val="22"/>
        </w:rPr>
        <w:t xml:space="preserve"> key event was the Commission on the </w:t>
      </w:r>
      <w:r w:rsidR="00937483" w:rsidRPr="0048517F">
        <w:rPr>
          <w:rFonts w:ascii="Times New Roman" w:hAnsi="Times New Roman"/>
          <w:szCs w:val="22"/>
        </w:rPr>
        <w:t>M</w:t>
      </w:r>
      <w:r w:rsidR="00412A8B" w:rsidRPr="0048517F">
        <w:rPr>
          <w:rFonts w:ascii="Times New Roman" w:hAnsi="Times New Roman"/>
          <w:szCs w:val="22"/>
        </w:rPr>
        <w:t>easurement of Economic Performance and Social Progress</w:t>
      </w:r>
      <w:r w:rsidR="00937483" w:rsidRPr="0048517F">
        <w:rPr>
          <w:rFonts w:ascii="Times New Roman" w:hAnsi="Times New Roman"/>
          <w:szCs w:val="22"/>
        </w:rPr>
        <w:t xml:space="preserve"> established in 2008 by </w:t>
      </w:r>
      <w:r w:rsidR="009F3733" w:rsidRPr="0048517F">
        <w:rPr>
          <w:rFonts w:ascii="Times New Roman" w:hAnsi="Times New Roman"/>
          <w:szCs w:val="22"/>
        </w:rPr>
        <w:t xml:space="preserve">French </w:t>
      </w:r>
      <w:r w:rsidR="00937483" w:rsidRPr="0048517F">
        <w:rPr>
          <w:rFonts w:ascii="Times New Roman" w:hAnsi="Times New Roman"/>
          <w:szCs w:val="22"/>
        </w:rPr>
        <w:t xml:space="preserve">President </w:t>
      </w:r>
      <w:r w:rsidR="00476176" w:rsidRPr="0048517F">
        <w:rPr>
          <w:rFonts w:ascii="Times New Roman" w:hAnsi="Times New Roman"/>
          <w:szCs w:val="22"/>
        </w:rPr>
        <w:t>Nic</w:t>
      </w:r>
      <w:r w:rsidR="009F3733" w:rsidRPr="0048517F">
        <w:rPr>
          <w:rFonts w:ascii="Times New Roman" w:hAnsi="Times New Roman"/>
          <w:szCs w:val="22"/>
        </w:rPr>
        <w:t xml:space="preserve">olas </w:t>
      </w:r>
      <w:r w:rsidR="00937483" w:rsidRPr="0048517F">
        <w:rPr>
          <w:rFonts w:ascii="Times New Roman" w:hAnsi="Times New Roman"/>
          <w:szCs w:val="22"/>
        </w:rPr>
        <w:t xml:space="preserve">Sarkozy </w:t>
      </w:r>
      <w:r w:rsidR="008A28FB" w:rsidRPr="0048517F">
        <w:rPr>
          <w:rFonts w:ascii="Times New Roman" w:hAnsi="Times New Roman"/>
          <w:szCs w:val="22"/>
        </w:rPr>
        <w:t>and led by N</w:t>
      </w:r>
      <w:r w:rsidR="00A81489" w:rsidRPr="0048517F">
        <w:rPr>
          <w:rFonts w:ascii="Times New Roman" w:hAnsi="Times New Roman"/>
          <w:szCs w:val="22"/>
        </w:rPr>
        <w:t>obel prize winning economists Joseph Stiglitz and Amartya Sen. This commission</w:t>
      </w:r>
      <w:r w:rsidR="00937483" w:rsidRPr="0048517F">
        <w:rPr>
          <w:rFonts w:ascii="Times New Roman" w:hAnsi="Times New Roman"/>
          <w:szCs w:val="22"/>
        </w:rPr>
        <w:t xml:space="preserve"> reported in 2009 and identified eight components of wellbeing: material living standards; health; education; personal activities including work; political voice and governance; social connections and relationships; environment; security - economic and physical</w:t>
      </w:r>
      <w:r w:rsidR="008D5560" w:rsidRPr="0048517F">
        <w:rPr>
          <w:rFonts w:ascii="Times New Roman" w:hAnsi="Times New Roman"/>
          <w:szCs w:val="22"/>
        </w:rPr>
        <w:t xml:space="preserve"> (Stiglitz </w:t>
      </w:r>
      <w:r w:rsidR="008D5560" w:rsidRPr="0048517F">
        <w:rPr>
          <w:rFonts w:ascii="Times New Roman" w:hAnsi="Times New Roman"/>
          <w:i/>
          <w:szCs w:val="22"/>
        </w:rPr>
        <w:t>et al</w:t>
      </w:r>
      <w:r w:rsidR="008D5560" w:rsidRPr="0048517F">
        <w:rPr>
          <w:rFonts w:ascii="Times New Roman" w:hAnsi="Times New Roman"/>
          <w:szCs w:val="22"/>
        </w:rPr>
        <w:t>. 2009)</w:t>
      </w:r>
      <w:r w:rsidR="00937483" w:rsidRPr="0048517F">
        <w:rPr>
          <w:rFonts w:ascii="Times New Roman" w:hAnsi="Times New Roman"/>
          <w:szCs w:val="22"/>
        </w:rPr>
        <w:t xml:space="preserve">. </w:t>
      </w:r>
      <w:r w:rsidR="00007349" w:rsidRPr="0048517F">
        <w:rPr>
          <w:rFonts w:ascii="Times New Roman" w:hAnsi="Times New Roman"/>
          <w:szCs w:val="22"/>
        </w:rPr>
        <w:t xml:space="preserve">In </w:t>
      </w:r>
      <w:r w:rsidR="00990C31" w:rsidRPr="0048517F">
        <w:rPr>
          <w:rFonts w:ascii="Times New Roman" w:hAnsi="Times New Roman"/>
          <w:szCs w:val="22"/>
        </w:rPr>
        <w:t>the UK</w:t>
      </w:r>
      <w:r w:rsidR="007E107C" w:rsidRPr="0048517F">
        <w:rPr>
          <w:rFonts w:ascii="Times New Roman" w:hAnsi="Times New Roman"/>
          <w:szCs w:val="22"/>
        </w:rPr>
        <w:t>,</w:t>
      </w:r>
      <w:r w:rsidR="00990C31" w:rsidRPr="0048517F">
        <w:rPr>
          <w:rFonts w:ascii="Times New Roman" w:hAnsi="Times New Roman"/>
          <w:szCs w:val="22"/>
        </w:rPr>
        <w:t xml:space="preserve"> </w:t>
      </w:r>
      <w:r w:rsidR="00A77B97" w:rsidRPr="0048517F">
        <w:rPr>
          <w:rFonts w:ascii="Times New Roman" w:hAnsi="Times New Roman"/>
          <w:szCs w:val="22"/>
        </w:rPr>
        <w:t>P</w:t>
      </w:r>
      <w:r w:rsidR="00007349" w:rsidRPr="0048517F">
        <w:rPr>
          <w:rFonts w:ascii="Times New Roman" w:hAnsi="Times New Roman"/>
          <w:szCs w:val="22"/>
        </w:rPr>
        <w:t xml:space="preserve">rime Minister David Cameron </w:t>
      </w:r>
      <w:r w:rsidR="00A77B97" w:rsidRPr="0048517F">
        <w:rPr>
          <w:rFonts w:ascii="Times New Roman" w:hAnsi="Times New Roman"/>
          <w:szCs w:val="22"/>
        </w:rPr>
        <w:t>announced his intention to consider the use of wellbeing measurements in public policy</w:t>
      </w:r>
      <w:r w:rsidR="007E107C" w:rsidRPr="0048517F">
        <w:rPr>
          <w:rFonts w:ascii="Times New Roman" w:hAnsi="Times New Roman"/>
          <w:szCs w:val="22"/>
        </w:rPr>
        <w:t xml:space="preserve"> in November 2010, shortly after being elected</w:t>
      </w:r>
      <w:r w:rsidR="004B36A5" w:rsidRPr="0048517F">
        <w:rPr>
          <w:rFonts w:ascii="Times New Roman" w:hAnsi="Times New Roman"/>
          <w:szCs w:val="22"/>
        </w:rPr>
        <w:t xml:space="preserve"> as leader of the Coalition Government</w:t>
      </w:r>
      <w:r w:rsidR="004B36A5" w:rsidRPr="0048517F">
        <w:rPr>
          <w:rStyle w:val="EndnoteReference"/>
          <w:rFonts w:ascii="Times New Roman" w:hAnsi="Times New Roman"/>
          <w:szCs w:val="22"/>
        </w:rPr>
        <w:endnoteReference w:id="1"/>
      </w:r>
      <w:r w:rsidR="00A77B97" w:rsidRPr="0048517F">
        <w:rPr>
          <w:rFonts w:ascii="Times New Roman" w:hAnsi="Times New Roman"/>
          <w:szCs w:val="22"/>
        </w:rPr>
        <w:t xml:space="preserve">. </w:t>
      </w:r>
      <w:r w:rsidR="00007349" w:rsidRPr="0048517F">
        <w:rPr>
          <w:rFonts w:ascii="Times New Roman" w:hAnsi="Times New Roman"/>
          <w:szCs w:val="22"/>
        </w:rPr>
        <w:t xml:space="preserve"> </w:t>
      </w:r>
      <w:r w:rsidR="00A77B97" w:rsidRPr="0048517F">
        <w:rPr>
          <w:rFonts w:ascii="Times New Roman" w:hAnsi="Times New Roman"/>
          <w:szCs w:val="22"/>
        </w:rPr>
        <w:t xml:space="preserve">He charged the Office of National Statistics (ONS) to create a ‘national debate’ about wellbeing and to </w:t>
      </w:r>
      <w:r w:rsidR="00835AE0" w:rsidRPr="0048517F">
        <w:rPr>
          <w:rFonts w:ascii="Times New Roman" w:hAnsi="Times New Roman"/>
          <w:szCs w:val="22"/>
        </w:rPr>
        <w:t>‘measure what matters’ (Cameron</w:t>
      </w:r>
      <w:r w:rsidR="00A77B97" w:rsidRPr="0048517F">
        <w:rPr>
          <w:rFonts w:ascii="Times New Roman" w:hAnsi="Times New Roman"/>
          <w:szCs w:val="22"/>
        </w:rPr>
        <w:t xml:space="preserve"> 2010). In 2011 the ONS conducted workshops across the UK and developed a series of wellbeing measures including a national survey of subjective wellbeing</w:t>
      </w:r>
      <w:r w:rsidR="00900198" w:rsidRPr="0048517F">
        <w:rPr>
          <w:rFonts w:ascii="Times New Roman" w:hAnsi="Times New Roman"/>
          <w:szCs w:val="22"/>
        </w:rPr>
        <w:t xml:space="preserve"> (SWB)</w:t>
      </w:r>
      <w:r w:rsidR="00A77B97" w:rsidRPr="0048517F">
        <w:rPr>
          <w:rFonts w:ascii="Times New Roman" w:hAnsi="Times New Roman"/>
          <w:szCs w:val="22"/>
        </w:rPr>
        <w:t xml:space="preserve">. </w:t>
      </w:r>
    </w:p>
    <w:p w14:paraId="21AE219A" w14:textId="77777777" w:rsidR="00A873B1" w:rsidRPr="0048517F" w:rsidRDefault="00A873B1" w:rsidP="0048517F">
      <w:pPr>
        <w:pStyle w:val="BodyText"/>
        <w:spacing w:line="480" w:lineRule="auto"/>
        <w:jc w:val="both"/>
        <w:rPr>
          <w:rFonts w:ascii="Times New Roman" w:hAnsi="Times New Roman"/>
          <w:szCs w:val="22"/>
        </w:rPr>
      </w:pPr>
    </w:p>
    <w:p w14:paraId="6A389CAF" w14:textId="421FE8F0" w:rsidR="007D6235" w:rsidRPr="0048517F" w:rsidRDefault="007D6235" w:rsidP="0048517F">
      <w:pPr>
        <w:pStyle w:val="BodyText"/>
        <w:spacing w:line="480" w:lineRule="auto"/>
        <w:jc w:val="both"/>
        <w:rPr>
          <w:rFonts w:ascii="Times New Roman" w:hAnsi="Times New Roman"/>
          <w:szCs w:val="22"/>
        </w:rPr>
      </w:pPr>
      <w:r w:rsidRPr="0048517F">
        <w:rPr>
          <w:rFonts w:ascii="Times New Roman" w:hAnsi="Times New Roman"/>
          <w:szCs w:val="22"/>
        </w:rPr>
        <w:t xml:space="preserve">A number of factors have contributed to the growth of interest in wellbeing </w:t>
      </w:r>
      <w:r w:rsidR="00E7780A" w:rsidRPr="0048517F">
        <w:rPr>
          <w:rFonts w:ascii="Times New Roman" w:hAnsi="Times New Roman"/>
          <w:szCs w:val="22"/>
        </w:rPr>
        <w:t xml:space="preserve">in the UK </w:t>
      </w:r>
      <w:r w:rsidRPr="0048517F">
        <w:rPr>
          <w:rFonts w:ascii="Times New Roman" w:hAnsi="Times New Roman"/>
          <w:szCs w:val="22"/>
        </w:rPr>
        <w:t>including: concern over climate change and a mainstrea</w:t>
      </w:r>
      <w:r w:rsidR="00900198" w:rsidRPr="0048517F">
        <w:rPr>
          <w:rFonts w:ascii="Times New Roman" w:hAnsi="Times New Roman"/>
          <w:szCs w:val="22"/>
        </w:rPr>
        <w:t xml:space="preserve">ming of sustainable development; </w:t>
      </w:r>
      <w:r w:rsidRPr="0048517F">
        <w:rPr>
          <w:rFonts w:ascii="Times New Roman" w:hAnsi="Times New Roman"/>
          <w:szCs w:val="22"/>
        </w:rPr>
        <w:t xml:space="preserve">the accumulation of evidence </w:t>
      </w:r>
      <w:r w:rsidR="00100406" w:rsidRPr="0048517F">
        <w:rPr>
          <w:rFonts w:ascii="Times New Roman" w:hAnsi="Times New Roman"/>
          <w:szCs w:val="22"/>
        </w:rPr>
        <w:t xml:space="preserve">regarding subjective </w:t>
      </w:r>
      <w:r w:rsidR="00900198" w:rsidRPr="0048517F">
        <w:rPr>
          <w:rFonts w:ascii="Times New Roman" w:hAnsi="Times New Roman"/>
          <w:szCs w:val="22"/>
        </w:rPr>
        <w:t xml:space="preserve">wellbeing; </w:t>
      </w:r>
      <w:r w:rsidRPr="0048517F">
        <w:rPr>
          <w:rFonts w:ascii="Times New Roman" w:hAnsi="Times New Roman"/>
          <w:szCs w:val="22"/>
        </w:rPr>
        <w:t xml:space="preserve">the emergence of psychological governance </w:t>
      </w:r>
      <w:r w:rsidR="00100406" w:rsidRPr="0048517F">
        <w:rPr>
          <w:rFonts w:ascii="Times New Roman" w:hAnsi="Times New Roman"/>
          <w:szCs w:val="22"/>
        </w:rPr>
        <w:t>influenced by the positive psychology movement</w:t>
      </w:r>
      <w:r w:rsidR="00835AE0" w:rsidRPr="0048517F">
        <w:rPr>
          <w:rFonts w:ascii="Times New Roman" w:hAnsi="Times New Roman"/>
          <w:szCs w:val="22"/>
        </w:rPr>
        <w:t xml:space="preserve"> and</w:t>
      </w:r>
      <w:r w:rsidR="00100406" w:rsidRPr="0048517F">
        <w:rPr>
          <w:rFonts w:ascii="Times New Roman" w:hAnsi="Times New Roman"/>
          <w:szCs w:val="22"/>
        </w:rPr>
        <w:t xml:space="preserve"> </w:t>
      </w:r>
      <w:r w:rsidR="00835AE0" w:rsidRPr="0048517F">
        <w:rPr>
          <w:rFonts w:ascii="Times New Roman" w:hAnsi="Times New Roman"/>
          <w:szCs w:val="22"/>
        </w:rPr>
        <w:t>behavioural economics literature</w:t>
      </w:r>
      <w:r w:rsidRPr="0048517F">
        <w:rPr>
          <w:rFonts w:ascii="Times New Roman" w:hAnsi="Times New Roman"/>
          <w:szCs w:val="22"/>
        </w:rPr>
        <w:t>;</w:t>
      </w:r>
      <w:r w:rsidR="000271BC" w:rsidRPr="0048517F">
        <w:rPr>
          <w:rFonts w:ascii="Times New Roman" w:hAnsi="Times New Roman"/>
          <w:szCs w:val="22"/>
        </w:rPr>
        <w:t xml:space="preserve"> discourses of a ‘broken’ society</w:t>
      </w:r>
      <w:r w:rsidR="00835AE0" w:rsidRPr="0048517F">
        <w:rPr>
          <w:rFonts w:ascii="Times New Roman" w:hAnsi="Times New Roman"/>
          <w:szCs w:val="22"/>
        </w:rPr>
        <w:t xml:space="preserve"> and the influence of social capital ideas</w:t>
      </w:r>
      <w:r w:rsidR="000271BC" w:rsidRPr="0048517F">
        <w:rPr>
          <w:rFonts w:ascii="Times New Roman" w:hAnsi="Times New Roman"/>
          <w:szCs w:val="22"/>
        </w:rPr>
        <w:t>;</w:t>
      </w:r>
      <w:r w:rsidRPr="0048517F">
        <w:rPr>
          <w:rFonts w:ascii="Times New Roman" w:hAnsi="Times New Roman"/>
          <w:szCs w:val="22"/>
        </w:rPr>
        <w:t xml:space="preserve"> </w:t>
      </w:r>
      <w:r w:rsidR="00835AE0" w:rsidRPr="0048517F">
        <w:rPr>
          <w:rFonts w:ascii="Times New Roman" w:hAnsi="Times New Roman"/>
          <w:szCs w:val="22"/>
        </w:rPr>
        <w:t xml:space="preserve">a </w:t>
      </w:r>
      <w:r w:rsidRPr="0048517F">
        <w:rPr>
          <w:rFonts w:ascii="Times New Roman" w:hAnsi="Times New Roman"/>
          <w:szCs w:val="22"/>
        </w:rPr>
        <w:t xml:space="preserve">criticism of neoliberal economic growth agendas </w:t>
      </w:r>
      <w:r w:rsidR="002F1117" w:rsidRPr="0048517F">
        <w:rPr>
          <w:rFonts w:ascii="Times New Roman" w:hAnsi="Times New Roman"/>
          <w:szCs w:val="22"/>
        </w:rPr>
        <w:t xml:space="preserve">(intensified post 2008) </w:t>
      </w:r>
      <w:r w:rsidRPr="0048517F">
        <w:rPr>
          <w:rFonts w:ascii="Times New Roman" w:hAnsi="Times New Roman"/>
          <w:szCs w:val="22"/>
        </w:rPr>
        <w:t xml:space="preserve">and the search for a more holistic measurement of quality of life (Tomlinson </w:t>
      </w:r>
      <w:r w:rsidR="00A75E25" w:rsidRPr="0048517F">
        <w:rPr>
          <w:rFonts w:ascii="Times New Roman" w:hAnsi="Times New Roman"/>
          <w:szCs w:val="22"/>
        </w:rPr>
        <w:t>and</w:t>
      </w:r>
      <w:r w:rsidRPr="0048517F">
        <w:rPr>
          <w:rFonts w:ascii="Times New Roman" w:hAnsi="Times New Roman"/>
          <w:szCs w:val="22"/>
        </w:rPr>
        <w:t xml:space="preserve"> Kelly 2013; </w:t>
      </w:r>
      <w:r w:rsidR="00CE2AF1" w:rsidRPr="0048517F">
        <w:rPr>
          <w:rFonts w:ascii="Times New Roman" w:hAnsi="Times New Roman"/>
          <w:szCs w:val="22"/>
        </w:rPr>
        <w:t xml:space="preserve">Jones </w:t>
      </w:r>
      <w:r w:rsidR="00CE2AF1" w:rsidRPr="0048517F">
        <w:rPr>
          <w:rFonts w:ascii="Times New Roman" w:hAnsi="Times New Roman"/>
          <w:i/>
          <w:szCs w:val="22"/>
        </w:rPr>
        <w:t>et al.</w:t>
      </w:r>
      <w:r w:rsidR="00CE2AF1" w:rsidRPr="0048517F">
        <w:rPr>
          <w:rFonts w:ascii="Times New Roman" w:hAnsi="Times New Roman"/>
          <w:szCs w:val="22"/>
        </w:rPr>
        <w:t xml:space="preserve"> 2012; Scott 2012</w:t>
      </w:r>
      <w:r w:rsidRPr="0048517F">
        <w:rPr>
          <w:rFonts w:ascii="Times New Roman" w:hAnsi="Times New Roman"/>
          <w:szCs w:val="22"/>
        </w:rPr>
        <w:t xml:space="preserve">). In addition, the </w:t>
      </w:r>
      <w:r w:rsidR="00133047" w:rsidRPr="0048517F">
        <w:rPr>
          <w:rFonts w:ascii="Times New Roman" w:hAnsi="Times New Roman"/>
          <w:szCs w:val="22"/>
        </w:rPr>
        <w:t>influence</w:t>
      </w:r>
      <w:r w:rsidRPr="0048517F">
        <w:rPr>
          <w:rFonts w:ascii="Times New Roman" w:hAnsi="Times New Roman"/>
          <w:szCs w:val="22"/>
        </w:rPr>
        <w:t xml:space="preserve"> of a number of key actors who work transnationally in the OECD and EU has had a significant </w:t>
      </w:r>
      <w:r w:rsidR="00133047" w:rsidRPr="0048517F">
        <w:rPr>
          <w:rFonts w:ascii="Times New Roman" w:hAnsi="Times New Roman"/>
          <w:szCs w:val="22"/>
        </w:rPr>
        <w:t>effect</w:t>
      </w:r>
      <w:r w:rsidRPr="0048517F">
        <w:rPr>
          <w:rFonts w:ascii="Times New Roman" w:hAnsi="Times New Roman"/>
          <w:szCs w:val="22"/>
        </w:rPr>
        <w:t xml:space="preserve"> on the translation of wellbeing ideas across national boundaries</w:t>
      </w:r>
      <w:r w:rsidR="0053206B" w:rsidRPr="0048517F">
        <w:rPr>
          <w:rFonts w:ascii="Times New Roman" w:hAnsi="Times New Roman"/>
          <w:szCs w:val="22"/>
        </w:rPr>
        <w:t>, although those ideas will be manifested differently in different countries</w:t>
      </w:r>
      <w:r w:rsidRPr="0048517F">
        <w:rPr>
          <w:rFonts w:ascii="Times New Roman" w:hAnsi="Times New Roman"/>
          <w:szCs w:val="22"/>
        </w:rPr>
        <w:t xml:space="preserve"> (Bache and Reardon 2013). </w:t>
      </w:r>
    </w:p>
    <w:p w14:paraId="5B32FFA7" w14:textId="77777777" w:rsidR="00A61BDB" w:rsidRPr="0048517F" w:rsidRDefault="00A61BDB" w:rsidP="0048517F">
      <w:pPr>
        <w:pStyle w:val="BodyText"/>
        <w:spacing w:line="480" w:lineRule="auto"/>
        <w:jc w:val="both"/>
        <w:rPr>
          <w:rFonts w:ascii="Times New Roman" w:hAnsi="Times New Roman"/>
          <w:szCs w:val="22"/>
        </w:rPr>
      </w:pPr>
    </w:p>
    <w:p w14:paraId="7436B848" w14:textId="10592752" w:rsidR="008611D7" w:rsidRPr="0048517F" w:rsidRDefault="0012196C" w:rsidP="0048517F">
      <w:pPr>
        <w:pStyle w:val="BodyText"/>
        <w:spacing w:line="480" w:lineRule="auto"/>
        <w:jc w:val="both"/>
        <w:rPr>
          <w:rFonts w:ascii="Times New Roman" w:hAnsi="Times New Roman"/>
          <w:szCs w:val="22"/>
        </w:rPr>
      </w:pPr>
      <w:r w:rsidRPr="0048517F">
        <w:rPr>
          <w:rFonts w:ascii="Times New Roman" w:hAnsi="Times New Roman"/>
          <w:szCs w:val="22"/>
        </w:rPr>
        <w:t>I</w:t>
      </w:r>
      <w:r w:rsidR="00B12301" w:rsidRPr="0048517F">
        <w:rPr>
          <w:rFonts w:ascii="Times New Roman" w:hAnsi="Times New Roman"/>
          <w:szCs w:val="22"/>
        </w:rPr>
        <w:t>nte</w:t>
      </w:r>
      <w:r w:rsidR="00CE1BD2" w:rsidRPr="0048517F">
        <w:rPr>
          <w:rFonts w:ascii="Times New Roman" w:hAnsi="Times New Roman"/>
          <w:szCs w:val="22"/>
        </w:rPr>
        <w:t>rest</w:t>
      </w:r>
      <w:r w:rsidR="00C87150" w:rsidRPr="0048517F">
        <w:rPr>
          <w:rFonts w:ascii="Times New Roman" w:hAnsi="Times New Roman"/>
          <w:szCs w:val="22"/>
        </w:rPr>
        <w:t xml:space="preserve"> in wellbeing in the </w:t>
      </w:r>
      <w:r w:rsidR="00877706" w:rsidRPr="0048517F">
        <w:rPr>
          <w:rFonts w:ascii="Times New Roman" w:hAnsi="Times New Roman"/>
          <w:szCs w:val="22"/>
        </w:rPr>
        <w:t>Conservative Party</w:t>
      </w:r>
      <w:r w:rsidR="00C87150" w:rsidRPr="0048517F">
        <w:rPr>
          <w:rFonts w:ascii="Times New Roman" w:hAnsi="Times New Roman"/>
          <w:szCs w:val="22"/>
        </w:rPr>
        <w:t xml:space="preserve"> </w:t>
      </w:r>
      <w:r w:rsidR="00E551D0" w:rsidRPr="0048517F">
        <w:rPr>
          <w:rFonts w:ascii="Times New Roman" w:hAnsi="Times New Roman"/>
          <w:szCs w:val="22"/>
        </w:rPr>
        <w:t xml:space="preserve">can be </w:t>
      </w:r>
      <w:r w:rsidR="00B12301" w:rsidRPr="0048517F">
        <w:rPr>
          <w:rFonts w:ascii="Times New Roman" w:hAnsi="Times New Roman"/>
          <w:szCs w:val="22"/>
        </w:rPr>
        <w:t xml:space="preserve">traced back to pronouncements by David Cameron </w:t>
      </w:r>
      <w:r w:rsidRPr="0048517F">
        <w:rPr>
          <w:rFonts w:ascii="Times New Roman" w:hAnsi="Times New Roman"/>
          <w:szCs w:val="22"/>
        </w:rPr>
        <w:t xml:space="preserve">in 2006 </w:t>
      </w:r>
      <w:r w:rsidR="003A7846" w:rsidRPr="0048517F">
        <w:rPr>
          <w:rFonts w:ascii="Times New Roman" w:hAnsi="Times New Roman"/>
          <w:szCs w:val="22"/>
        </w:rPr>
        <w:t xml:space="preserve">as leader </w:t>
      </w:r>
      <w:r w:rsidRPr="0048517F">
        <w:rPr>
          <w:rFonts w:ascii="Times New Roman" w:hAnsi="Times New Roman"/>
          <w:szCs w:val="22"/>
        </w:rPr>
        <w:t xml:space="preserve">of the opposition </w:t>
      </w:r>
      <w:r w:rsidR="00B12301" w:rsidRPr="0048517F">
        <w:rPr>
          <w:rFonts w:ascii="Times New Roman" w:hAnsi="Times New Roman"/>
          <w:szCs w:val="22"/>
        </w:rPr>
        <w:t xml:space="preserve">regarding </w:t>
      </w:r>
      <w:r w:rsidR="00D150F4" w:rsidRPr="0048517F">
        <w:rPr>
          <w:rFonts w:ascii="Times New Roman" w:hAnsi="Times New Roman"/>
          <w:szCs w:val="22"/>
        </w:rPr>
        <w:t xml:space="preserve">the need to measure </w:t>
      </w:r>
      <w:r w:rsidR="00B12301" w:rsidRPr="0048517F">
        <w:rPr>
          <w:rFonts w:ascii="Times New Roman" w:hAnsi="Times New Roman"/>
          <w:szCs w:val="22"/>
        </w:rPr>
        <w:t xml:space="preserve">‘gross national happiness’ </w:t>
      </w:r>
      <w:r w:rsidRPr="0048517F">
        <w:rPr>
          <w:rFonts w:ascii="Times New Roman" w:hAnsi="Times New Roman"/>
          <w:szCs w:val="22"/>
        </w:rPr>
        <w:t>and the setting up of the</w:t>
      </w:r>
      <w:r w:rsidR="00061F3F" w:rsidRPr="0048517F">
        <w:rPr>
          <w:rFonts w:ascii="Times New Roman" w:hAnsi="Times New Roman"/>
          <w:szCs w:val="22"/>
        </w:rPr>
        <w:t>ir</w:t>
      </w:r>
      <w:r w:rsidR="008601D9" w:rsidRPr="0048517F">
        <w:rPr>
          <w:rFonts w:ascii="Times New Roman" w:hAnsi="Times New Roman"/>
          <w:szCs w:val="22"/>
        </w:rPr>
        <w:t xml:space="preserve"> Quality of Life </w:t>
      </w:r>
      <w:r w:rsidR="00676B48" w:rsidRPr="0048517F">
        <w:rPr>
          <w:rFonts w:ascii="Times New Roman" w:hAnsi="Times New Roman"/>
          <w:szCs w:val="22"/>
        </w:rPr>
        <w:t xml:space="preserve">working </w:t>
      </w:r>
      <w:r w:rsidR="008601D9" w:rsidRPr="0048517F">
        <w:rPr>
          <w:rFonts w:ascii="Times New Roman" w:hAnsi="Times New Roman"/>
          <w:szCs w:val="22"/>
        </w:rPr>
        <w:t>group</w:t>
      </w:r>
      <w:r w:rsidR="003F4FB2" w:rsidRPr="0048517F">
        <w:rPr>
          <w:rFonts w:ascii="Times New Roman" w:hAnsi="Times New Roman"/>
          <w:szCs w:val="22"/>
        </w:rPr>
        <w:t>.</w:t>
      </w:r>
      <w:r w:rsidR="008601D9" w:rsidRPr="0048517F">
        <w:rPr>
          <w:rFonts w:ascii="Times New Roman" w:hAnsi="Times New Roman"/>
          <w:szCs w:val="22"/>
        </w:rPr>
        <w:t xml:space="preserve"> </w:t>
      </w:r>
      <w:r w:rsidR="003A7846" w:rsidRPr="0048517F">
        <w:rPr>
          <w:rFonts w:ascii="Times New Roman" w:hAnsi="Times New Roman"/>
          <w:szCs w:val="22"/>
        </w:rPr>
        <w:t xml:space="preserve">In a search for a </w:t>
      </w:r>
      <w:r w:rsidR="00E927F3" w:rsidRPr="0048517F">
        <w:rPr>
          <w:rFonts w:ascii="Times New Roman" w:hAnsi="Times New Roman"/>
          <w:szCs w:val="22"/>
        </w:rPr>
        <w:t>‘</w:t>
      </w:r>
      <w:r w:rsidR="003A7846" w:rsidRPr="0048517F">
        <w:rPr>
          <w:rFonts w:ascii="Times New Roman" w:hAnsi="Times New Roman"/>
          <w:szCs w:val="22"/>
        </w:rPr>
        <w:t>Tory Third Way</w:t>
      </w:r>
      <w:r w:rsidR="00E927F3" w:rsidRPr="0048517F">
        <w:rPr>
          <w:rFonts w:ascii="Times New Roman" w:hAnsi="Times New Roman"/>
          <w:szCs w:val="22"/>
        </w:rPr>
        <w:t>’</w:t>
      </w:r>
      <w:r w:rsidR="003F4FB2" w:rsidRPr="0048517F">
        <w:rPr>
          <w:rFonts w:ascii="Times New Roman" w:hAnsi="Times New Roman"/>
          <w:szCs w:val="22"/>
        </w:rPr>
        <w:t>,</w:t>
      </w:r>
      <w:r w:rsidR="003A7846" w:rsidRPr="0048517F">
        <w:rPr>
          <w:rFonts w:ascii="Times New Roman" w:hAnsi="Times New Roman"/>
          <w:szCs w:val="22"/>
        </w:rPr>
        <w:t xml:space="preserve"> influencers such as Philip Blond </w:t>
      </w:r>
      <w:r w:rsidR="00C87150" w:rsidRPr="0048517F">
        <w:rPr>
          <w:rFonts w:ascii="Times New Roman" w:hAnsi="Times New Roman"/>
          <w:szCs w:val="22"/>
        </w:rPr>
        <w:t xml:space="preserve">(2010) </w:t>
      </w:r>
      <w:r w:rsidR="003A7846" w:rsidRPr="0048517F">
        <w:rPr>
          <w:rFonts w:ascii="Times New Roman" w:hAnsi="Times New Roman"/>
          <w:szCs w:val="22"/>
        </w:rPr>
        <w:t>pro</w:t>
      </w:r>
      <w:r w:rsidR="00C87150" w:rsidRPr="0048517F">
        <w:rPr>
          <w:rFonts w:ascii="Times New Roman" w:hAnsi="Times New Roman"/>
          <w:szCs w:val="22"/>
        </w:rPr>
        <w:t>moted</w:t>
      </w:r>
      <w:r w:rsidR="003A7846" w:rsidRPr="0048517F">
        <w:rPr>
          <w:rFonts w:ascii="Times New Roman" w:hAnsi="Times New Roman"/>
          <w:szCs w:val="22"/>
        </w:rPr>
        <w:t xml:space="preserve"> ideas of</w:t>
      </w:r>
      <w:r w:rsidR="00A65D53" w:rsidRPr="0048517F">
        <w:rPr>
          <w:rFonts w:ascii="Times New Roman" w:hAnsi="Times New Roman"/>
          <w:szCs w:val="22"/>
        </w:rPr>
        <w:t xml:space="preserve"> ‘progressive conservatism’ </w:t>
      </w:r>
      <w:r w:rsidR="0050622E" w:rsidRPr="0048517F">
        <w:rPr>
          <w:rFonts w:ascii="Times New Roman" w:hAnsi="Times New Roman"/>
          <w:szCs w:val="22"/>
        </w:rPr>
        <w:t xml:space="preserve">or ‘Red Toryism’ </w:t>
      </w:r>
      <w:r w:rsidR="00A65D53" w:rsidRPr="0048517F">
        <w:rPr>
          <w:rFonts w:ascii="Times New Roman" w:hAnsi="Times New Roman"/>
          <w:szCs w:val="22"/>
        </w:rPr>
        <w:t xml:space="preserve">which promoted </w:t>
      </w:r>
      <w:r w:rsidR="003A7846" w:rsidRPr="0048517F">
        <w:rPr>
          <w:rFonts w:ascii="Times New Roman" w:hAnsi="Times New Roman"/>
          <w:szCs w:val="22"/>
        </w:rPr>
        <w:t>a mixture of localism</w:t>
      </w:r>
      <w:r w:rsidR="00061F3F" w:rsidRPr="0048517F">
        <w:rPr>
          <w:rFonts w:ascii="Times New Roman" w:hAnsi="Times New Roman"/>
          <w:szCs w:val="22"/>
        </w:rPr>
        <w:t xml:space="preserve"> and</w:t>
      </w:r>
      <w:r w:rsidR="003A7846" w:rsidRPr="0048517F">
        <w:rPr>
          <w:rFonts w:ascii="Times New Roman" w:hAnsi="Times New Roman"/>
          <w:szCs w:val="22"/>
        </w:rPr>
        <w:t xml:space="preserve"> </w:t>
      </w:r>
      <w:r w:rsidR="0050622E" w:rsidRPr="0048517F">
        <w:rPr>
          <w:rFonts w:ascii="Times New Roman" w:hAnsi="Times New Roman"/>
          <w:szCs w:val="22"/>
        </w:rPr>
        <w:t>traditional</w:t>
      </w:r>
      <w:r w:rsidR="00061F3F" w:rsidRPr="0048517F">
        <w:rPr>
          <w:rFonts w:ascii="Times New Roman" w:hAnsi="Times New Roman"/>
          <w:szCs w:val="22"/>
        </w:rPr>
        <w:t xml:space="preserve"> values</w:t>
      </w:r>
      <w:r w:rsidR="00C87150" w:rsidRPr="0048517F">
        <w:rPr>
          <w:rFonts w:ascii="Times New Roman" w:hAnsi="Times New Roman"/>
          <w:szCs w:val="22"/>
        </w:rPr>
        <w:t xml:space="preserve">, where wellbeing was </w:t>
      </w:r>
      <w:r w:rsidR="00061F3F" w:rsidRPr="0048517F">
        <w:rPr>
          <w:rFonts w:ascii="Times New Roman" w:hAnsi="Times New Roman"/>
          <w:szCs w:val="22"/>
        </w:rPr>
        <w:t xml:space="preserve">embedded within and engendered by </w:t>
      </w:r>
      <w:r w:rsidR="008611D7" w:rsidRPr="0048517F">
        <w:rPr>
          <w:rFonts w:ascii="Times New Roman" w:hAnsi="Times New Roman"/>
          <w:szCs w:val="22"/>
        </w:rPr>
        <w:t>‘</w:t>
      </w:r>
      <w:r w:rsidR="00C87150" w:rsidRPr="0048517F">
        <w:rPr>
          <w:rFonts w:ascii="Times New Roman" w:hAnsi="Times New Roman"/>
          <w:szCs w:val="22"/>
        </w:rPr>
        <w:t>strong</w:t>
      </w:r>
      <w:r w:rsidR="008611D7" w:rsidRPr="0048517F">
        <w:rPr>
          <w:rFonts w:ascii="Times New Roman" w:hAnsi="Times New Roman"/>
          <w:szCs w:val="22"/>
        </w:rPr>
        <w:t>’</w:t>
      </w:r>
      <w:r w:rsidR="00C87150" w:rsidRPr="0048517F">
        <w:rPr>
          <w:rFonts w:ascii="Times New Roman" w:hAnsi="Times New Roman"/>
          <w:szCs w:val="22"/>
        </w:rPr>
        <w:t xml:space="preserve"> local communities</w:t>
      </w:r>
      <w:r w:rsidR="008611D7" w:rsidRPr="0048517F">
        <w:rPr>
          <w:rFonts w:ascii="Times New Roman" w:hAnsi="Times New Roman"/>
          <w:szCs w:val="22"/>
        </w:rPr>
        <w:t>:</w:t>
      </w:r>
    </w:p>
    <w:p w14:paraId="2DA3EFCC" w14:textId="77777777" w:rsidR="008611D7" w:rsidRPr="0048517F" w:rsidRDefault="008611D7" w:rsidP="0048517F">
      <w:pPr>
        <w:pStyle w:val="BodyText"/>
        <w:spacing w:line="480" w:lineRule="auto"/>
        <w:ind w:left="720"/>
        <w:jc w:val="both"/>
        <w:rPr>
          <w:rFonts w:ascii="Times New Roman" w:hAnsi="Times New Roman"/>
          <w:szCs w:val="22"/>
        </w:rPr>
      </w:pPr>
    </w:p>
    <w:p w14:paraId="731AF486" w14:textId="6BAA7AFB" w:rsidR="008611D7" w:rsidRPr="0048517F" w:rsidRDefault="008611D7" w:rsidP="0048517F">
      <w:pPr>
        <w:pStyle w:val="BodyText"/>
        <w:spacing w:line="480" w:lineRule="auto"/>
        <w:ind w:left="720"/>
        <w:jc w:val="both"/>
        <w:rPr>
          <w:rFonts w:ascii="Times New Roman" w:hAnsi="Times New Roman"/>
          <w:szCs w:val="22"/>
          <w:lang w:val="en"/>
        </w:rPr>
      </w:pPr>
      <w:r w:rsidRPr="0048517F">
        <w:rPr>
          <w:rFonts w:ascii="Times New Roman" w:hAnsi="Times New Roman"/>
          <w:szCs w:val="22"/>
        </w:rPr>
        <w:t>I</w:t>
      </w:r>
      <w:r w:rsidR="003A7846" w:rsidRPr="0048517F">
        <w:rPr>
          <w:rFonts w:ascii="Times New Roman" w:hAnsi="Times New Roman"/>
          <w:szCs w:val="22"/>
          <w:lang w:val="en"/>
        </w:rPr>
        <w:t xml:space="preserve"> really believed in the politics that Cam</w:t>
      </w:r>
      <w:r w:rsidR="0050622E" w:rsidRPr="0048517F">
        <w:rPr>
          <w:rFonts w:ascii="Times New Roman" w:hAnsi="Times New Roman"/>
          <w:szCs w:val="22"/>
          <w:lang w:val="en"/>
        </w:rPr>
        <w:t>eron was trying to bring about…f</w:t>
      </w:r>
      <w:r w:rsidR="003A7846" w:rsidRPr="0048517F">
        <w:rPr>
          <w:rFonts w:ascii="Times New Roman" w:hAnsi="Times New Roman"/>
          <w:szCs w:val="22"/>
          <w:lang w:val="en"/>
        </w:rPr>
        <w:t>or the first time in British politics, somebody was talking about wellbeing; about broader categories of human happiness and satisfaction, and civic and local solutions</w:t>
      </w:r>
      <w:r w:rsidRPr="0048517F">
        <w:rPr>
          <w:rFonts w:ascii="Times New Roman" w:hAnsi="Times New Roman"/>
          <w:szCs w:val="22"/>
          <w:lang w:val="en"/>
        </w:rPr>
        <w:t>.</w:t>
      </w:r>
      <w:r w:rsidR="0050622E" w:rsidRPr="0048517F">
        <w:rPr>
          <w:rFonts w:ascii="Times New Roman" w:hAnsi="Times New Roman"/>
          <w:szCs w:val="22"/>
          <w:lang w:val="en"/>
        </w:rPr>
        <w:t>’ (</w:t>
      </w:r>
      <w:r w:rsidRPr="0048517F">
        <w:rPr>
          <w:rFonts w:ascii="Times New Roman" w:hAnsi="Times New Roman"/>
          <w:szCs w:val="22"/>
          <w:lang w:val="en"/>
        </w:rPr>
        <w:t xml:space="preserve">Philip Blond, </w:t>
      </w:r>
      <w:r w:rsidR="0050622E" w:rsidRPr="0048517F">
        <w:rPr>
          <w:rFonts w:ascii="Times New Roman" w:hAnsi="Times New Roman"/>
          <w:i/>
          <w:szCs w:val="22"/>
          <w:lang w:val="en"/>
        </w:rPr>
        <w:t>The Guardian</w:t>
      </w:r>
      <w:r w:rsidR="0050622E" w:rsidRPr="0048517F">
        <w:rPr>
          <w:rFonts w:ascii="Times New Roman" w:hAnsi="Times New Roman"/>
          <w:szCs w:val="22"/>
          <w:lang w:val="en"/>
        </w:rPr>
        <w:t xml:space="preserve"> </w:t>
      </w:r>
      <w:r w:rsidR="00B773BF" w:rsidRPr="0048517F">
        <w:rPr>
          <w:rFonts w:ascii="Times New Roman" w:hAnsi="Times New Roman"/>
          <w:szCs w:val="22"/>
          <w:lang w:val="en"/>
        </w:rPr>
        <w:t xml:space="preserve">Saturday 8 August </w:t>
      </w:r>
      <w:r w:rsidR="0050622E" w:rsidRPr="0048517F">
        <w:rPr>
          <w:rFonts w:ascii="Times New Roman" w:hAnsi="Times New Roman"/>
          <w:szCs w:val="22"/>
          <w:lang w:val="en"/>
        </w:rPr>
        <w:t xml:space="preserve">2009).  </w:t>
      </w:r>
    </w:p>
    <w:p w14:paraId="54745C21" w14:textId="77777777" w:rsidR="005C7076" w:rsidRPr="0048517F" w:rsidRDefault="005C7076" w:rsidP="0048517F">
      <w:pPr>
        <w:pStyle w:val="BodyText"/>
        <w:spacing w:line="480" w:lineRule="auto"/>
        <w:ind w:left="720"/>
        <w:jc w:val="both"/>
        <w:rPr>
          <w:rFonts w:ascii="Times New Roman" w:hAnsi="Times New Roman"/>
          <w:szCs w:val="22"/>
          <w:lang w:val="en"/>
        </w:rPr>
      </w:pPr>
    </w:p>
    <w:p w14:paraId="0C7B30A3" w14:textId="7AFF752E" w:rsidR="0050622E" w:rsidRPr="0048517F" w:rsidRDefault="000A4C2A" w:rsidP="0048517F">
      <w:pPr>
        <w:pStyle w:val="BodyText"/>
        <w:spacing w:line="480" w:lineRule="auto"/>
        <w:jc w:val="both"/>
        <w:rPr>
          <w:rFonts w:ascii="Times New Roman" w:hAnsi="Times New Roman"/>
          <w:szCs w:val="22"/>
        </w:rPr>
      </w:pPr>
      <w:r w:rsidRPr="0048517F">
        <w:rPr>
          <w:rFonts w:ascii="Times New Roman" w:hAnsi="Times New Roman"/>
          <w:szCs w:val="22"/>
        </w:rPr>
        <w:t>A</w:t>
      </w:r>
      <w:r w:rsidR="00BC4438" w:rsidRPr="0048517F">
        <w:rPr>
          <w:rFonts w:ascii="Times New Roman" w:hAnsi="Times New Roman"/>
          <w:szCs w:val="22"/>
        </w:rPr>
        <w:t xml:space="preserve"> core policy </w:t>
      </w:r>
      <w:r w:rsidR="00B979C9" w:rsidRPr="0048517F">
        <w:rPr>
          <w:rFonts w:ascii="Times New Roman" w:hAnsi="Times New Roman"/>
          <w:szCs w:val="22"/>
        </w:rPr>
        <w:t xml:space="preserve">for the Conservatives </w:t>
      </w:r>
      <w:r w:rsidR="00F26F6B" w:rsidRPr="0048517F">
        <w:rPr>
          <w:rFonts w:ascii="Times New Roman" w:hAnsi="Times New Roman"/>
          <w:szCs w:val="22"/>
        </w:rPr>
        <w:t>(</w:t>
      </w:r>
      <w:r w:rsidR="00B979C9" w:rsidRPr="0048517F">
        <w:rPr>
          <w:rFonts w:ascii="Times New Roman" w:hAnsi="Times New Roman"/>
          <w:szCs w:val="22"/>
        </w:rPr>
        <w:t xml:space="preserve">and </w:t>
      </w:r>
      <w:r w:rsidR="00F26F6B" w:rsidRPr="0048517F">
        <w:rPr>
          <w:rFonts w:ascii="Times New Roman" w:hAnsi="Times New Roman"/>
          <w:szCs w:val="22"/>
        </w:rPr>
        <w:t xml:space="preserve">hence </w:t>
      </w:r>
      <w:r w:rsidR="00B979C9" w:rsidRPr="0048517F">
        <w:rPr>
          <w:rFonts w:ascii="Times New Roman" w:hAnsi="Times New Roman"/>
          <w:szCs w:val="22"/>
        </w:rPr>
        <w:t>the Coalition</w:t>
      </w:r>
      <w:r w:rsidR="00F26F6B" w:rsidRPr="0048517F">
        <w:rPr>
          <w:rFonts w:ascii="Times New Roman" w:hAnsi="Times New Roman"/>
          <w:szCs w:val="22"/>
        </w:rPr>
        <w:t>)</w:t>
      </w:r>
      <w:r w:rsidR="00B979C9" w:rsidRPr="0048517F">
        <w:rPr>
          <w:rFonts w:ascii="Times New Roman" w:hAnsi="Times New Roman"/>
          <w:szCs w:val="22"/>
        </w:rPr>
        <w:t xml:space="preserve"> </w:t>
      </w:r>
      <w:r w:rsidR="00BC4438" w:rsidRPr="0048517F">
        <w:rPr>
          <w:rFonts w:ascii="Times New Roman" w:hAnsi="Times New Roman"/>
          <w:szCs w:val="22"/>
        </w:rPr>
        <w:t xml:space="preserve">has been localism, </w:t>
      </w:r>
      <w:r w:rsidR="00F26F6B" w:rsidRPr="0048517F">
        <w:rPr>
          <w:rFonts w:ascii="Times New Roman" w:hAnsi="Times New Roman"/>
          <w:szCs w:val="22"/>
        </w:rPr>
        <w:t xml:space="preserve">central to their </w:t>
      </w:r>
      <w:r w:rsidR="00451E2D" w:rsidRPr="0048517F">
        <w:rPr>
          <w:rFonts w:ascii="Times New Roman" w:hAnsi="Times New Roman"/>
          <w:szCs w:val="22"/>
        </w:rPr>
        <w:t>promotion</w:t>
      </w:r>
      <w:r w:rsidR="00F26F6B" w:rsidRPr="0048517F">
        <w:rPr>
          <w:rFonts w:ascii="Times New Roman" w:hAnsi="Times New Roman"/>
          <w:szCs w:val="22"/>
        </w:rPr>
        <w:t xml:space="preserve"> of ‘The </w:t>
      </w:r>
      <w:r w:rsidR="00BC4438" w:rsidRPr="0048517F">
        <w:rPr>
          <w:rFonts w:ascii="Times New Roman" w:hAnsi="Times New Roman"/>
          <w:szCs w:val="22"/>
        </w:rPr>
        <w:t>Big Society</w:t>
      </w:r>
      <w:r w:rsidRPr="0048517F">
        <w:rPr>
          <w:rFonts w:ascii="Times New Roman" w:hAnsi="Times New Roman"/>
          <w:szCs w:val="22"/>
        </w:rPr>
        <w:t>’</w:t>
      </w:r>
      <w:r w:rsidR="00BC4438" w:rsidRPr="0048517F">
        <w:rPr>
          <w:rFonts w:ascii="Times New Roman" w:hAnsi="Times New Roman"/>
          <w:szCs w:val="22"/>
        </w:rPr>
        <w:t xml:space="preserve"> and </w:t>
      </w:r>
      <w:r w:rsidR="00F26F6B" w:rsidRPr="0048517F">
        <w:rPr>
          <w:rFonts w:ascii="Times New Roman" w:hAnsi="Times New Roman"/>
          <w:szCs w:val="22"/>
        </w:rPr>
        <w:t xml:space="preserve">formalized by </w:t>
      </w:r>
      <w:r w:rsidR="00BC4438" w:rsidRPr="0048517F">
        <w:rPr>
          <w:rFonts w:ascii="Times New Roman" w:hAnsi="Times New Roman"/>
          <w:szCs w:val="22"/>
        </w:rPr>
        <w:t xml:space="preserve">the </w:t>
      </w:r>
      <w:r w:rsidR="005D155A" w:rsidRPr="0048517F">
        <w:rPr>
          <w:rFonts w:ascii="Times New Roman" w:hAnsi="Times New Roman"/>
          <w:szCs w:val="22"/>
        </w:rPr>
        <w:t xml:space="preserve">passing of the </w:t>
      </w:r>
      <w:r w:rsidR="00BC4438" w:rsidRPr="0048517F">
        <w:rPr>
          <w:rFonts w:ascii="Times New Roman" w:hAnsi="Times New Roman"/>
          <w:szCs w:val="22"/>
        </w:rPr>
        <w:t xml:space="preserve">Localism Act 2011. </w:t>
      </w:r>
      <w:r w:rsidR="007D3012" w:rsidRPr="0048517F">
        <w:rPr>
          <w:rFonts w:ascii="Times New Roman" w:hAnsi="Times New Roman"/>
          <w:szCs w:val="22"/>
        </w:rPr>
        <w:t>The move ‘</w:t>
      </w:r>
      <w:r w:rsidR="00E65C83" w:rsidRPr="0048517F">
        <w:rPr>
          <w:rFonts w:ascii="Times New Roman" w:hAnsi="Times New Roman"/>
          <w:szCs w:val="22"/>
        </w:rPr>
        <w:t>f</w:t>
      </w:r>
      <w:r w:rsidR="007D3012" w:rsidRPr="0048517F">
        <w:rPr>
          <w:rFonts w:ascii="Times New Roman" w:hAnsi="Times New Roman"/>
          <w:szCs w:val="22"/>
        </w:rPr>
        <w:t>rom big government to big society’ include</w:t>
      </w:r>
      <w:r w:rsidR="00451E2D" w:rsidRPr="0048517F">
        <w:rPr>
          <w:rFonts w:ascii="Times New Roman" w:hAnsi="Times New Roman"/>
          <w:szCs w:val="22"/>
        </w:rPr>
        <w:t>d</w:t>
      </w:r>
      <w:r w:rsidR="007D3012" w:rsidRPr="0048517F">
        <w:rPr>
          <w:rFonts w:ascii="Times New Roman" w:hAnsi="Times New Roman"/>
          <w:szCs w:val="22"/>
        </w:rPr>
        <w:t>: more freedoms</w:t>
      </w:r>
      <w:r w:rsidR="00733068" w:rsidRPr="0048517F">
        <w:rPr>
          <w:rFonts w:ascii="Times New Roman" w:hAnsi="Times New Roman"/>
          <w:szCs w:val="22"/>
        </w:rPr>
        <w:t xml:space="preserve"> </w:t>
      </w:r>
      <w:r w:rsidR="007D3012" w:rsidRPr="0048517F">
        <w:rPr>
          <w:rFonts w:ascii="Times New Roman" w:hAnsi="Times New Roman"/>
          <w:szCs w:val="22"/>
        </w:rPr>
        <w:t>for local government</w:t>
      </w:r>
      <w:r w:rsidR="001C1157" w:rsidRPr="0048517F">
        <w:rPr>
          <w:rFonts w:ascii="Times New Roman" w:hAnsi="Times New Roman"/>
          <w:szCs w:val="22"/>
        </w:rPr>
        <w:t xml:space="preserve"> under a ‘general power of competence’</w:t>
      </w:r>
      <w:r w:rsidR="007D3012" w:rsidRPr="0048517F">
        <w:rPr>
          <w:rFonts w:ascii="Times New Roman" w:hAnsi="Times New Roman"/>
          <w:szCs w:val="22"/>
        </w:rPr>
        <w:t>; new r</w:t>
      </w:r>
      <w:r w:rsidR="001C1157" w:rsidRPr="0048517F">
        <w:rPr>
          <w:rFonts w:ascii="Times New Roman" w:hAnsi="Times New Roman"/>
          <w:szCs w:val="22"/>
        </w:rPr>
        <w:t xml:space="preserve">ules to facilitate community groups buying local assets; the right for third sector organisations to bid for the right to </w:t>
      </w:r>
      <w:r w:rsidR="00733068" w:rsidRPr="0048517F">
        <w:rPr>
          <w:rFonts w:ascii="Times New Roman" w:hAnsi="Times New Roman"/>
          <w:szCs w:val="22"/>
        </w:rPr>
        <w:t xml:space="preserve">carry out </w:t>
      </w:r>
      <w:r w:rsidR="001C1157" w:rsidRPr="0048517F">
        <w:rPr>
          <w:rFonts w:ascii="Times New Roman" w:hAnsi="Times New Roman"/>
          <w:szCs w:val="22"/>
        </w:rPr>
        <w:t>service provision</w:t>
      </w:r>
      <w:r w:rsidR="00733068" w:rsidRPr="0048517F">
        <w:rPr>
          <w:rFonts w:ascii="Times New Roman" w:hAnsi="Times New Roman"/>
          <w:szCs w:val="22"/>
        </w:rPr>
        <w:t xml:space="preserve"> normally provided by the council</w:t>
      </w:r>
      <w:r w:rsidR="007D3012" w:rsidRPr="0048517F">
        <w:rPr>
          <w:rFonts w:ascii="Times New Roman" w:hAnsi="Times New Roman"/>
          <w:szCs w:val="22"/>
        </w:rPr>
        <w:t xml:space="preserve">; reforms to the planning system; and elected mayors in major cities. </w:t>
      </w:r>
      <w:r w:rsidR="00B557C8" w:rsidRPr="0048517F">
        <w:rPr>
          <w:rFonts w:ascii="Times New Roman" w:hAnsi="Times New Roman"/>
          <w:szCs w:val="22"/>
        </w:rPr>
        <w:t>D</w:t>
      </w:r>
      <w:r w:rsidR="002246B1" w:rsidRPr="0048517F">
        <w:rPr>
          <w:rFonts w:ascii="Times New Roman" w:hAnsi="Times New Roman"/>
          <w:szCs w:val="22"/>
        </w:rPr>
        <w:t>avid Cameron made the link between wellbeing and localism clear:</w:t>
      </w:r>
    </w:p>
    <w:p w14:paraId="1B22FF81" w14:textId="77777777" w:rsidR="000A4C2A" w:rsidRPr="0048517F" w:rsidRDefault="000A4C2A" w:rsidP="0048517F">
      <w:pPr>
        <w:pStyle w:val="BodyText"/>
        <w:spacing w:line="480" w:lineRule="auto"/>
        <w:jc w:val="both"/>
        <w:rPr>
          <w:rFonts w:ascii="Times New Roman" w:hAnsi="Times New Roman"/>
          <w:szCs w:val="22"/>
        </w:rPr>
      </w:pPr>
    </w:p>
    <w:p w14:paraId="7B171EB4" w14:textId="063CD23E" w:rsidR="002246B1" w:rsidRPr="0048517F" w:rsidRDefault="002246B1" w:rsidP="0048517F">
      <w:pPr>
        <w:pStyle w:val="Heading1"/>
        <w:spacing w:before="0" w:line="480" w:lineRule="auto"/>
        <w:ind w:left="720"/>
        <w:jc w:val="both"/>
        <w:rPr>
          <w:rFonts w:ascii="Times New Roman" w:eastAsiaTheme="minorHAnsi" w:hAnsi="Times New Roman" w:cs="Times New Roman"/>
          <w:b w:val="0"/>
          <w:bCs w:val="0"/>
          <w:color w:val="auto"/>
          <w:sz w:val="22"/>
          <w:szCs w:val="22"/>
        </w:rPr>
      </w:pPr>
      <w:r w:rsidRPr="0048517F">
        <w:rPr>
          <w:rFonts w:ascii="Times New Roman" w:eastAsiaTheme="minorHAnsi" w:hAnsi="Times New Roman" w:cs="Times New Roman"/>
          <w:b w:val="0"/>
          <w:bCs w:val="0"/>
          <w:color w:val="auto"/>
          <w:sz w:val="22"/>
          <w:szCs w:val="22"/>
        </w:rPr>
        <w:t xml:space="preserve">It's about enabling and encouraging people to come together to solve their problems and make life better. Some people say that there are no big ideas in politics anymore. But I think this is about as big as it gets. It's not the big state that will tackle our social problems and increase wellbeing. It's the Big Society.’ </w:t>
      </w:r>
      <w:r w:rsidR="000A4C2A" w:rsidRPr="0048517F">
        <w:rPr>
          <w:rFonts w:ascii="Times New Roman" w:eastAsiaTheme="minorHAnsi" w:hAnsi="Times New Roman" w:cs="Times New Roman"/>
          <w:b w:val="0"/>
          <w:bCs w:val="0"/>
          <w:color w:val="auto"/>
          <w:sz w:val="22"/>
          <w:szCs w:val="22"/>
        </w:rPr>
        <w:t>(Rt Hon David Cameron</w:t>
      </w:r>
      <w:r w:rsidR="0062143B" w:rsidRPr="0048517F">
        <w:rPr>
          <w:rFonts w:ascii="Times New Roman" w:eastAsiaTheme="minorHAnsi" w:hAnsi="Times New Roman" w:cs="Times New Roman"/>
          <w:b w:val="0"/>
          <w:bCs w:val="0"/>
          <w:color w:val="auto"/>
          <w:sz w:val="22"/>
          <w:szCs w:val="22"/>
        </w:rPr>
        <w:t>:</w:t>
      </w:r>
      <w:r w:rsidRPr="0048517F">
        <w:rPr>
          <w:rFonts w:ascii="Times New Roman" w:eastAsiaTheme="minorHAnsi" w:hAnsi="Times New Roman" w:cs="Times New Roman"/>
          <w:b w:val="0"/>
          <w:bCs w:val="0"/>
          <w:color w:val="auto"/>
          <w:sz w:val="22"/>
          <w:szCs w:val="22"/>
        </w:rPr>
        <w:t xml:space="preserve"> Speech ‘Our 'Big Society' plan’, March 31 2010)</w:t>
      </w:r>
    </w:p>
    <w:p w14:paraId="7636EFE0" w14:textId="77777777" w:rsidR="00B40B37" w:rsidRPr="0048517F" w:rsidRDefault="00B40B37" w:rsidP="0048517F">
      <w:pPr>
        <w:pStyle w:val="BodyText"/>
        <w:spacing w:line="480" w:lineRule="auto"/>
        <w:jc w:val="both"/>
        <w:rPr>
          <w:rFonts w:ascii="Times New Roman" w:hAnsi="Times New Roman"/>
          <w:szCs w:val="22"/>
        </w:rPr>
      </w:pPr>
    </w:p>
    <w:p w14:paraId="259CD93D" w14:textId="6C03DEE3" w:rsidR="003A3098" w:rsidRPr="0048517F" w:rsidRDefault="003A3098" w:rsidP="0048517F">
      <w:pPr>
        <w:pStyle w:val="BodyText"/>
        <w:spacing w:line="480" w:lineRule="auto"/>
        <w:jc w:val="both"/>
        <w:rPr>
          <w:rFonts w:ascii="Times New Roman" w:hAnsi="Times New Roman"/>
          <w:szCs w:val="22"/>
        </w:rPr>
      </w:pPr>
      <w:r w:rsidRPr="0048517F">
        <w:rPr>
          <w:rFonts w:ascii="Times New Roman" w:hAnsi="Times New Roman"/>
          <w:szCs w:val="22"/>
        </w:rPr>
        <w:lastRenderedPageBreak/>
        <w:t xml:space="preserve">Wellbeing is a useful concept politically due to its malleability. Therefore, it is </w:t>
      </w:r>
      <w:r w:rsidR="00061F3F" w:rsidRPr="0048517F">
        <w:rPr>
          <w:rFonts w:ascii="Times New Roman" w:hAnsi="Times New Roman"/>
          <w:szCs w:val="22"/>
        </w:rPr>
        <w:t>important to scrutinise how and why it is being</w:t>
      </w:r>
      <w:r w:rsidRPr="0048517F">
        <w:rPr>
          <w:rFonts w:ascii="Times New Roman" w:hAnsi="Times New Roman"/>
          <w:szCs w:val="22"/>
        </w:rPr>
        <w:t xml:space="preserve"> </w:t>
      </w:r>
      <w:r w:rsidR="00061F3F" w:rsidRPr="0048517F">
        <w:rPr>
          <w:rFonts w:ascii="Times New Roman" w:hAnsi="Times New Roman"/>
          <w:szCs w:val="22"/>
        </w:rPr>
        <w:t>mobilised,</w:t>
      </w:r>
      <w:r w:rsidRPr="0048517F">
        <w:rPr>
          <w:rFonts w:ascii="Times New Roman" w:hAnsi="Times New Roman"/>
          <w:szCs w:val="22"/>
        </w:rPr>
        <w:t xml:space="preserve"> </w:t>
      </w:r>
      <w:r w:rsidR="00061F3F" w:rsidRPr="0048517F">
        <w:rPr>
          <w:rFonts w:ascii="Times New Roman" w:hAnsi="Times New Roman"/>
          <w:szCs w:val="22"/>
        </w:rPr>
        <w:t xml:space="preserve">and </w:t>
      </w:r>
      <w:r w:rsidRPr="0048517F">
        <w:rPr>
          <w:rFonts w:ascii="Times New Roman" w:hAnsi="Times New Roman"/>
          <w:szCs w:val="22"/>
        </w:rPr>
        <w:t>with what effect on whom</w:t>
      </w:r>
      <w:r w:rsidR="00061F3F" w:rsidRPr="0048517F">
        <w:rPr>
          <w:rFonts w:ascii="Times New Roman" w:hAnsi="Times New Roman"/>
          <w:szCs w:val="22"/>
        </w:rPr>
        <w:t>.</w:t>
      </w:r>
      <w:r w:rsidRPr="0048517F">
        <w:rPr>
          <w:rFonts w:ascii="Times New Roman" w:hAnsi="Times New Roman"/>
          <w:szCs w:val="22"/>
        </w:rPr>
        <w:t xml:space="preserve"> This paper </w:t>
      </w:r>
      <w:r w:rsidR="008470CB" w:rsidRPr="0048517F">
        <w:rPr>
          <w:rFonts w:ascii="Times New Roman" w:hAnsi="Times New Roman"/>
          <w:szCs w:val="22"/>
        </w:rPr>
        <w:t xml:space="preserve">presents findings from a discourse analysis of UK Coalition government policy documents and speeches from 2010-2013 to </w:t>
      </w:r>
      <w:r w:rsidRPr="0048517F">
        <w:rPr>
          <w:rFonts w:ascii="Times New Roman" w:hAnsi="Times New Roman"/>
          <w:szCs w:val="22"/>
        </w:rPr>
        <w:t>investigate how the UK government has engaged with the concept of wellbeing</w:t>
      </w:r>
      <w:r w:rsidR="008470CB" w:rsidRPr="0048517F">
        <w:rPr>
          <w:rFonts w:ascii="Times New Roman" w:hAnsi="Times New Roman"/>
          <w:szCs w:val="22"/>
        </w:rPr>
        <w:t>.</w:t>
      </w:r>
      <w:r w:rsidRPr="0048517F">
        <w:rPr>
          <w:rFonts w:ascii="Times New Roman" w:hAnsi="Times New Roman"/>
          <w:szCs w:val="22"/>
        </w:rPr>
        <w:t xml:space="preserve"> It considers what political work the concept does and how it is articulated with the localism agenda, a central plank in the Coalition government’s plan to mend ‘Broken Britain’.</w:t>
      </w:r>
      <w:r w:rsidR="00733068" w:rsidRPr="0048517F">
        <w:rPr>
          <w:rFonts w:ascii="Times New Roman" w:hAnsi="Times New Roman"/>
          <w:szCs w:val="22"/>
        </w:rPr>
        <w:t xml:space="preserve"> This paper does not set out to </w:t>
      </w:r>
      <w:r w:rsidR="000B4F93" w:rsidRPr="0048517F">
        <w:rPr>
          <w:rFonts w:ascii="Times New Roman" w:hAnsi="Times New Roman"/>
          <w:szCs w:val="22"/>
        </w:rPr>
        <w:t xml:space="preserve">compare these framings against any </w:t>
      </w:r>
      <w:r w:rsidR="00733068" w:rsidRPr="0048517F">
        <w:rPr>
          <w:rFonts w:ascii="Times New Roman" w:hAnsi="Times New Roman"/>
          <w:szCs w:val="22"/>
        </w:rPr>
        <w:t xml:space="preserve">definition of </w:t>
      </w:r>
      <w:r w:rsidR="004956BD" w:rsidRPr="0048517F">
        <w:rPr>
          <w:rFonts w:ascii="Times New Roman" w:hAnsi="Times New Roman"/>
          <w:szCs w:val="22"/>
        </w:rPr>
        <w:t xml:space="preserve">what </w:t>
      </w:r>
      <w:r w:rsidR="00733068" w:rsidRPr="0048517F">
        <w:rPr>
          <w:rFonts w:ascii="Times New Roman" w:hAnsi="Times New Roman"/>
          <w:szCs w:val="22"/>
        </w:rPr>
        <w:t xml:space="preserve">wellbeing </w:t>
      </w:r>
      <w:r w:rsidR="004956BD" w:rsidRPr="0048517F">
        <w:rPr>
          <w:rFonts w:ascii="Times New Roman" w:hAnsi="Times New Roman"/>
          <w:szCs w:val="22"/>
        </w:rPr>
        <w:t>is or should be</w:t>
      </w:r>
      <w:r w:rsidR="00733068" w:rsidRPr="0048517F">
        <w:rPr>
          <w:rFonts w:ascii="Times New Roman" w:hAnsi="Times New Roman"/>
          <w:szCs w:val="22"/>
        </w:rPr>
        <w:t xml:space="preserve">, and space limits restrict a full account of how </w:t>
      </w:r>
      <w:r w:rsidR="000B4F93" w:rsidRPr="0048517F">
        <w:rPr>
          <w:rFonts w:ascii="Times New Roman" w:hAnsi="Times New Roman"/>
          <w:szCs w:val="22"/>
        </w:rPr>
        <w:t>it has been</w:t>
      </w:r>
      <w:r w:rsidR="00733068" w:rsidRPr="0048517F">
        <w:rPr>
          <w:rFonts w:ascii="Times New Roman" w:hAnsi="Times New Roman"/>
          <w:szCs w:val="22"/>
        </w:rPr>
        <w:t xml:space="preserve"> </w:t>
      </w:r>
      <w:r w:rsidR="000B4F93" w:rsidRPr="0048517F">
        <w:rPr>
          <w:rFonts w:ascii="Times New Roman" w:hAnsi="Times New Roman"/>
          <w:szCs w:val="22"/>
        </w:rPr>
        <w:t>conceptualized in the wider literature (for this see Scott 2012)</w:t>
      </w:r>
      <w:r w:rsidR="00733068" w:rsidRPr="0048517F">
        <w:rPr>
          <w:rFonts w:ascii="Times New Roman" w:hAnsi="Times New Roman"/>
          <w:szCs w:val="22"/>
        </w:rPr>
        <w:t xml:space="preserve">. This paper concentrates its efforts in </w:t>
      </w:r>
      <w:r w:rsidR="000B4F93" w:rsidRPr="0048517F">
        <w:rPr>
          <w:rFonts w:ascii="Times New Roman" w:hAnsi="Times New Roman"/>
          <w:szCs w:val="22"/>
        </w:rPr>
        <w:t>exploring</w:t>
      </w:r>
      <w:r w:rsidR="00733068" w:rsidRPr="0048517F">
        <w:rPr>
          <w:rFonts w:ascii="Times New Roman" w:hAnsi="Times New Roman"/>
          <w:szCs w:val="22"/>
        </w:rPr>
        <w:t xml:space="preserve"> how </w:t>
      </w:r>
      <w:r w:rsidR="001308B5" w:rsidRPr="0048517F">
        <w:rPr>
          <w:rFonts w:ascii="Times New Roman" w:hAnsi="Times New Roman"/>
          <w:szCs w:val="22"/>
        </w:rPr>
        <w:t>wellbeing is</w:t>
      </w:r>
      <w:r w:rsidR="00733068" w:rsidRPr="0048517F">
        <w:rPr>
          <w:rFonts w:ascii="Times New Roman" w:hAnsi="Times New Roman"/>
          <w:szCs w:val="22"/>
        </w:rPr>
        <w:t xml:space="preserve"> framed by the Coalition governme</w:t>
      </w:r>
      <w:r w:rsidR="004956BD" w:rsidRPr="0048517F">
        <w:rPr>
          <w:rFonts w:ascii="Times New Roman" w:hAnsi="Times New Roman"/>
          <w:szCs w:val="22"/>
        </w:rPr>
        <w:t>n</w:t>
      </w:r>
      <w:r w:rsidR="00733068" w:rsidRPr="0048517F">
        <w:rPr>
          <w:rFonts w:ascii="Times New Roman" w:hAnsi="Times New Roman"/>
          <w:szCs w:val="22"/>
        </w:rPr>
        <w:t>t</w:t>
      </w:r>
      <w:r w:rsidR="004956BD" w:rsidRPr="0048517F">
        <w:rPr>
          <w:rFonts w:ascii="Times New Roman" w:hAnsi="Times New Roman"/>
          <w:szCs w:val="22"/>
        </w:rPr>
        <w:t xml:space="preserve"> and offers a discussion on the </w:t>
      </w:r>
      <w:r w:rsidR="001308B5" w:rsidRPr="0048517F">
        <w:rPr>
          <w:rFonts w:ascii="Times New Roman" w:hAnsi="Times New Roman"/>
          <w:szCs w:val="22"/>
        </w:rPr>
        <w:t xml:space="preserve">ways this links to their localism agenda and the </w:t>
      </w:r>
      <w:r w:rsidR="004956BD" w:rsidRPr="0048517F">
        <w:rPr>
          <w:rFonts w:ascii="Times New Roman" w:hAnsi="Times New Roman"/>
          <w:szCs w:val="22"/>
        </w:rPr>
        <w:t>potential effects of this</w:t>
      </w:r>
      <w:r w:rsidR="00733068" w:rsidRPr="0048517F">
        <w:rPr>
          <w:rFonts w:ascii="Times New Roman" w:hAnsi="Times New Roman"/>
          <w:szCs w:val="22"/>
        </w:rPr>
        <w:t xml:space="preserve">. </w:t>
      </w:r>
      <w:r w:rsidR="004956BD" w:rsidRPr="0048517F">
        <w:rPr>
          <w:rFonts w:ascii="Times New Roman" w:hAnsi="Times New Roman"/>
          <w:szCs w:val="22"/>
        </w:rPr>
        <w:t>Firstly though</w:t>
      </w:r>
      <w:r w:rsidR="00733068" w:rsidRPr="0048517F">
        <w:rPr>
          <w:rFonts w:ascii="Times New Roman" w:hAnsi="Times New Roman"/>
          <w:szCs w:val="22"/>
        </w:rPr>
        <w:t>, I offer a brief discussion below as context to this research.</w:t>
      </w:r>
    </w:p>
    <w:p w14:paraId="19DB8D21" w14:textId="77777777" w:rsidR="00D87EFF" w:rsidRPr="0048517F" w:rsidRDefault="00D87EFF" w:rsidP="0048517F">
      <w:pPr>
        <w:pStyle w:val="BodyText"/>
        <w:spacing w:line="480" w:lineRule="auto"/>
        <w:jc w:val="both"/>
        <w:rPr>
          <w:rFonts w:ascii="Times New Roman" w:hAnsi="Times New Roman"/>
          <w:szCs w:val="22"/>
        </w:rPr>
      </w:pPr>
    </w:p>
    <w:p w14:paraId="6C2D2948" w14:textId="58D2C8D0" w:rsidR="005C7076" w:rsidRPr="0048517F" w:rsidRDefault="00582366" w:rsidP="0048517F">
      <w:pPr>
        <w:spacing w:after="0" w:line="480" w:lineRule="auto"/>
        <w:jc w:val="both"/>
        <w:rPr>
          <w:rFonts w:ascii="Times New Roman" w:hAnsi="Times New Roman" w:cs="Times New Roman"/>
          <w:i/>
        </w:rPr>
      </w:pPr>
      <w:r w:rsidRPr="0048517F">
        <w:rPr>
          <w:rFonts w:ascii="Times New Roman" w:hAnsi="Times New Roman" w:cs="Times New Roman"/>
          <w:i/>
        </w:rPr>
        <w:t>Discourses of wellbeing</w:t>
      </w:r>
      <w:r w:rsidR="006375AC" w:rsidRPr="0048517F">
        <w:rPr>
          <w:rFonts w:ascii="Times New Roman" w:hAnsi="Times New Roman" w:cs="Times New Roman"/>
          <w:i/>
        </w:rPr>
        <w:t xml:space="preserve"> and localism</w:t>
      </w:r>
    </w:p>
    <w:p w14:paraId="58CB0FC5" w14:textId="29BC11DA" w:rsidR="008F4165" w:rsidRPr="0048517F" w:rsidRDefault="00BC6776" w:rsidP="0048517F">
      <w:pPr>
        <w:pStyle w:val="Normal0"/>
        <w:widowControl/>
        <w:spacing w:line="480" w:lineRule="auto"/>
        <w:jc w:val="both"/>
        <w:rPr>
          <w:rFonts w:ascii="Times New Roman" w:hAnsi="Times New Roman" w:cs="Times New Roman"/>
          <w:sz w:val="22"/>
          <w:szCs w:val="22"/>
        </w:rPr>
      </w:pPr>
      <w:r w:rsidRPr="0048517F">
        <w:rPr>
          <w:rFonts w:ascii="Times New Roman" w:hAnsi="Times New Roman" w:cs="Times New Roman"/>
          <w:sz w:val="22"/>
          <w:szCs w:val="22"/>
        </w:rPr>
        <w:t xml:space="preserve">In </w:t>
      </w:r>
      <w:r w:rsidR="00476176" w:rsidRPr="0048517F">
        <w:rPr>
          <w:rFonts w:ascii="Times New Roman" w:hAnsi="Times New Roman" w:cs="Times New Roman"/>
          <w:sz w:val="22"/>
          <w:szCs w:val="22"/>
        </w:rPr>
        <w:t xml:space="preserve">a </w:t>
      </w:r>
      <w:r w:rsidRPr="0048517F">
        <w:rPr>
          <w:rFonts w:ascii="Times New Roman" w:hAnsi="Times New Roman" w:cs="Times New Roman"/>
          <w:sz w:val="22"/>
          <w:szCs w:val="22"/>
        </w:rPr>
        <w:t>200</w:t>
      </w:r>
      <w:r w:rsidR="00476176" w:rsidRPr="0048517F">
        <w:rPr>
          <w:rFonts w:ascii="Times New Roman" w:hAnsi="Times New Roman" w:cs="Times New Roman"/>
          <w:sz w:val="22"/>
          <w:szCs w:val="22"/>
        </w:rPr>
        <w:t>4</w:t>
      </w:r>
      <w:r w:rsidRPr="0048517F">
        <w:rPr>
          <w:rFonts w:ascii="Times New Roman" w:hAnsi="Times New Roman" w:cs="Times New Roman"/>
          <w:sz w:val="22"/>
          <w:szCs w:val="22"/>
        </w:rPr>
        <w:t xml:space="preserve"> paper on ‘New Localism’ Gerry Stoker argued that in the light of global complexity </w:t>
      </w:r>
      <w:r w:rsidR="000B4F93" w:rsidRPr="0048517F">
        <w:rPr>
          <w:rFonts w:ascii="Times New Roman" w:hAnsi="Times New Roman" w:cs="Times New Roman"/>
          <w:sz w:val="22"/>
          <w:szCs w:val="22"/>
        </w:rPr>
        <w:t xml:space="preserve">and a change from government to governance </w:t>
      </w:r>
      <w:r w:rsidRPr="0048517F">
        <w:rPr>
          <w:rFonts w:ascii="Times New Roman" w:hAnsi="Times New Roman" w:cs="Times New Roman"/>
          <w:sz w:val="22"/>
          <w:szCs w:val="22"/>
        </w:rPr>
        <w:t xml:space="preserve">there has arisen a ‘boundary problem’ where lines of responsibility have become increasingly blurred in many </w:t>
      </w:r>
      <w:r w:rsidR="00E20F20" w:rsidRPr="0048517F">
        <w:rPr>
          <w:rFonts w:ascii="Times New Roman" w:hAnsi="Times New Roman" w:cs="Times New Roman"/>
          <w:sz w:val="22"/>
          <w:szCs w:val="22"/>
        </w:rPr>
        <w:t>public policy areas (Stoker 2004</w:t>
      </w:r>
      <w:r w:rsidR="00C54995" w:rsidRPr="0048517F">
        <w:rPr>
          <w:rFonts w:ascii="Times New Roman" w:hAnsi="Times New Roman" w:cs="Times New Roman"/>
          <w:sz w:val="22"/>
          <w:szCs w:val="22"/>
        </w:rPr>
        <w:t>,</w:t>
      </w:r>
      <w:r w:rsidRPr="0048517F">
        <w:rPr>
          <w:rFonts w:ascii="Times New Roman" w:hAnsi="Times New Roman" w:cs="Times New Roman"/>
          <w:sz w:val="22"/>
          <w:szCs w:val="22"/>
        </w:rPr>
        <w:t xml:space="preserve"> 119). He offers the example of healthy eating and drinking: is it the individual, the state or the private sector who should take responsibility? To effectively deal with such complex problems </w:t>
      </w:r>
      <w:r w:rsidR="00102C8B" w:rsidRPr="0048517F">
        <w:rPr>
          <w:rFonts w:ascii="Times New Roman" w:hAnsi="Times New Roman" w:cs="Times New Roman"/>
          <w:sz w:val="22"/>
          <w:szCs w:val="22"/>
        </w:rPr>
        <w:t xml:space="preserve">he argued for </w:t>
      </w:r>
      <w:r w:rsidRPr="0048517F">
        <w:rPr>
          <w:rFonts w:ascii="Times New Roman" w:hAnsi="Times New Roman" w:cs="Times New Roman"/>
          <w:sz w:val="22"/>
          <w:szCs w:val="22"/>
        </w:rPr>
        <w:t>multi-level governance wh</w:t>
      </w:r>
      <w:r w:rsidR="00102C8B" w:rsidRPr="0048517F">
        <w:rPr>
          <w:rFonts w:ascii="Times New Roman" w:hAnsi="Times New Roman" w:cs="Times New Roman"/>
          <w:sz w:val="22"/>
          <w:szCs w:val="22"/>
        </w:rPr>
        <w:t>ich recognises</w:t>
      </w:r>
      <w:r w:rsidRPr="0048517F">
        <w:rPr>
          <w:rFonts w:ascii="Times New Roman" w:hAnsi="Times New Roman" w:cs="Times New Roman"/>
          <w:sz w:val="22"/>
          <w:szCs w:val="22"/>
        </w:rPr>
        <w:t xml:space="preserve"> both ‘diversity in communities and a concern</w:t>
      </w:r>
      <w:r w:rsidR="00E20F20" w:rsidRPr="0048517F">
        <w:rPr>
          <w:rFonts w:ascii="Times New Roman" w:hAnsi="Times New Roman" w:cs="Times New Roman"/>
          <w:sz w:val="22"/>
          <w:szCs w:val="22"/>
        </w:rPr>
        <w:t xml:space="preserve"> with equity issues’</w:t>
      </w:r>
      <w:r w:rsidR="00E25D76" w:rsidRPr="0048517F">
        <w:rPr>
          <w:rFonts w:ascii="Times New Roman" w:hAnsi="Times New Roman" w:cs="Times New Roman"/>
          <w:sz w:val="22"/>
          <w:szCs w:val="22"/>
        </w:rPr>
        <w:t xml:space="preserve"> </w:t>
      </w:r>
      <w:r w:rsidR="00E20F20" w:rsidRPr="0048517F">
        <w:rPr>
          <w:rFonts w:ascii="Times New Roman" w:hAnsi="Times New Roman" w:cs="Times New Roman"/>
          <w:sz w:val="22"/>
          <w:szCs w:val="22"/>
        </w:rPr>
        <w:t>(Stoker 2004</w:t>
      </w:r>
      <w:r w:rsidR="00C54995" w:rsidRPr="0048517F">
        <w:rPr>
          <w:rFonts w:ascii="Times New Roman" w:hAnsi="Times New Roman" w:cs="Times New Roman"/>
          <w:sz w:val="22"/>
          <w:szCs w:val="22"/>
        </w:rPr>
        <w:t>,</w:t>
      </w:r>
      <w:r w:rsidRPr="0048517F">
        <w:rPr>
          <w:rFonts w:ascii="Times New Roman" w:hAnsi="Times New Roman" w:cs="Times New Roman"/>
          <w:sz w:val="22"/>
          <w:szCs w:val="22"/>
        </w:rPr>
        <w:t xml:space="preserve"> 118). </w:t>
      </w:r>
      <w:r w:rsidR="00913041" w:rsidRPr="0048517F">
        <w:rPr>
          <w:rFonts w:ascii="Times New Roman" w:hAnsi="Times New Roman" w:cs="Times New Roman"/>
          <w:sz w:val="22"/>
          <w:szCs w:val="22"/>
        </w:rPr>
        <w:t>L</w:t>
      </w:r>
      <w:r w:rsidRPr="0048517F">
        <w:rPr>
          <w:rFonts w:ascii="Times New Roman" w:hAnsi="Times New Roman" w:cs="Times New Roman"/>
          <w:sz w:val="22"/>
          <w:szCs w:val="22"/>
        </w:rPr>
        <w:t xml:space="preserve">ocalism is part of the answer, but in conjunction with a responsive and enabling state which has higher powers to promote progressive policies and the redistribution of resources.  </w:t>
      </w:r>
      <w:r w:rsidR="00C8614C" w:rsidRPr="0048517F">
        <w:rPr>
          <w:rFonts w:ascii="Times New Roman" w:hAnsi="Times New Roman" w:cs="Times New Roman"/>
          <w:sz w:val="22"/>
          <w:szCs w:val="22"/>
        </w:rPr>
        <w:t>However, many argue that</w:t>
      </w:r>
      <w:r w:rsidRPr="0048517F">
        <w:rPr>
          <w:rFonts w:ascii="Times New Roman" w:hAnsi="Times New Roman" w:cs="Times New Roman"/>
          <w:sz w:val="22"/>
          <w:szCs w:val="22"/>
        </w:rPr>
        <w:t xml:space="preserve"> </w:t>
      </w:r>
      <w:r w:rsidR="00913041" w:rsidRPr="0048517F">
        <w:rPr>
          <w:rFonts w:ascii="Times New Roman" w:hAnsi="Times New Roman" w:cs="Times New Roman"/>
          <w:sz w:val="22"/>
          <w:szCs w:val="22"/>
        </w:rPr>
        <w:t xml:space="preserve">any political move to localism can only be an authoritarian imposition </w:t>
      </w:r>
      <w:r w:rsidRPr="0048517F">
        <w:rPr>
          <w:rFonts w:ascii="Times New Roman" w:hAnsi="Times New Roman" w:cs="Times New Roman"/>
          <w:sz w:val="22"/>
          <w:szCs w:val="22"/>
        </w:rPr>
        <w:t>while neoliberalism represses the freedoms and abilities of communities to properly thrive</w:t>
      </w:r>
      <w:r w:rsidR="00B21DEF" w:rsidRPr="0048517F">
        <w:rPr>
          <w:rFonts w:ascii="Times New Roman" w:hAnsi="Times New Roman" w:cs="Times New Roman"/>
          <w:sz w:val="22"/>
          <w:szCs w:val="22"/>
        </w:rPr>
        <w:t xml:space="preserve"> </w:t>
      </w:r>
      <w:r w:rsidRPr="0048517F">
        <w:rPr>
          <w:rFonts w:ascii="Times New Roman" w:hAnsi="Times New Roman" w:cs="Times New Roman"/>
          <w:sz w:val="22"/>
          <w:szCs w:val="22"/>
        </w:rPr>
        <w:t>(</w:t>
      </w:r>
      <w:r w:rsidR="00C8614C" w:rsidRPr="0048517F">
        <w:rPr>
          <w:rFonts w:ascii="Times New Roman" w:hAnsi="Times New Roman" w:cs="Times New Roman"/>
          <w:sz w:val="22"/>
          <w:szCs w:val="22"/>
        </w:rPr>
        <w:t>Davies 2009;</w:t>
      </w:r>
      <w:r w:rsidR="00B21DEF" w:rsidRPr="0048517F">
        <w:rPr>
          <w:rFonts w:ascii="Times New Roman" w:hAnsi="Times New Roman" w:cs="Times New Roman"/>
          <w:sz w:val="22"/>
          <w:szCs w:val="22"/>
        </w:rPr>
        <w:t xml:space="preserve"> </w:t>
      </w:r>
      <w:r w:rsidRPr="0048517F">
        <w:rPr>
          <w:rFonts w:ascii="Times New Roman" w:hAnsi="Times New Roman" w:cs="Times New Roman"/>
          <w:sz w:val="22"/>
          <w:szCs w:val="22"/>
        </w:rPr>
        <w:t xml:space="preserve">Harvey 2005). As noted by many, in </w:t>
      </w:r>
      <w:r w:rsidR="00A40087" w:rsidRPr="0048517F">
        <w:rPr>
          <w:rFonts w:ascii="Times New Roman" w:hAnsi="Times New Roman" w:cs="Times New Roman"/>
          <w:sz w:val="22"/>
          <w:szCs w:val="22"/>
        </w:rPr>
        <w:t xml:space="preserve">UK </w:t>
      </w:r>
      <w:r w:rsidRPr="0048517F">
        <w:rPr>
          <w:rFonts w:ascii="Times New Roman" w:hAnsi="Times New Roman" w:cs="Times New Roman"/>
          <w:sz w:val="22"/>
          <w:szCs w:val="22"/>
        </w:rPr>
        <w:t>New Labour</w:t>
      </w:r>
      <w:r w:rsidR="00A40087" w:rsidRPr="0048517F">
        <w:rPr>
          <w:rFonts w:ascii="Times New Roman" w:hAnsi="Times New Roman" w:cs="Times New Roman"/>
          <w:sz w:val="22"/>
          <w:szCs w:val="22"/>
        </w:rPr>
        <w:t xml:space="preserve"> government (1997-2010)</w:t>
      </w:r>
      <w:r w:rsidRPr="0048517F">
        <w:rPr>
          <w:rFonts w:ascii="Times New Roman" w:hAnsi="Times New Roman" w:cs="Times New Roman"/>
          <w:sz w:val="22"/>
          <w:szCs w:val="22"/>
        </w:rPr>
        <w:t xml:space="preserve"> discourses of localism</w:t>
      </w:r>
      <w:r w:rsidR="00964BAE" w:rsidRPr="0048517F">
        <w:rPr>
          <w:rFonts w:ascii="Times New Roman" w:hAnsi="Times New Roman" w:cs="Times New Roman"/>
          <w:sz w:val="22"/>
          <w:szCs w:val="22"/>
        </w:rPr>
        <w:t xml:space="preserve"> went hand in hand with increased centrism and the imposition on local govern</w:t>
      </w:r>
      <w:r w:rsidR="007F780B" w:rsidRPr="0048517F">
        <w:rPr>
          <w:rFonts w:ascii="Times New Roman" w:hAnsi="Times New Roman" w:cs="Times New Roman"/>
          <w:sz w:val="22"/>
          <w:szCs w:val="22"/>
        </w:rPr>
        <w:t>ment</w:t>
      </w:r>
      <w:r w:rsidR="00964BAE" w:rsidRPr="0048517F">
        <w:rPr>
          <w:rFonts w:ascii="Times New Roman" w:hAnsi="Times New Roman" w:cs="Times New Roman"/>
          <w:sz w:val="22"/>
          <w:szCs w:val="22"/>
        </w:rPr>
        <w:t xml:space="preserve"> of a large burden of reporting mechanisms and centrally set targets. </w:t>
      </w:r>
      <w:r w:rsidR="007F780B" w:rsidRPr="0048517F">
        <w:rPr>
          <w:rFonts w:ascii="Times New Roman" w:hAnsi="Times New Roman" w:cs="Times New Roman"/>
          <w:sz w:val="22"/>
          <w:szCs w:val="22"/>
        </w:rPr>
        <w:t xml:space="preserve">In the light of unmanageable global transformations the local was seen as the remaining site where policy transformations could occur and therefore </w:t>
      </w:r>
      <w:r w:rsidR="00D87EFF" w:rsidRPr="0048517F">
        <w:rPr>
          <w:rFonts w:ascii="Times New Roman" w:hAnsi="Times New Roman" w:cs="Times New Roman"/>
          <w:sz w:val="22"/>
          <w:szCs w:val="22"/>
        </w:rPr>
        <w:t xml:space="preserve">the solution to </w:t>
      </w:r>
      <w:r w:rsidR="007F780B" w:rsidRPr="0048517F">
        <w:rPr>
          <w:rFonts w:ascii="Times New Roman" w:hAnsi="Times New Roman" w:cs="Times New Roman"/>
          <w:sz w:val="22"/>
          <w:szCs w:val="22"/>
        </w:rPr>
        <w:t xml:space="preserve">social problems </w:t>
      </w:r>
      <w:r w:rsidRPr="0048517F">
        <w:rPr>
          <w:rFonts w:ascii="Times New Roman" w:hAnsi="Times New Roman" w:cs="Times New Roman"/>
          <w:sz w:val="22"/>
          <w:szCs w:val="22"/>
        </w:rPr>
        <w:t xml:space="preserve">became </w:t>
      </w:r>
      <w:r w:rsidR="007F780B" w:rsidRPr="0048517F">
        <w:rPr>
          <w:rFonts w:ascii="Times New Roman" w:hAnsi="Times New Roman" w:cs="Times New Roman"/>
          <w:sz w:val="22"/>
          <w:szCs w:val="22"/>
        </w:rPr>
        <w:t xml:space="preserve">increasingly </w:t>
      </w:r>
      <w:r w:rsidR="00D87EFF" w:rsidRPr="0048517F">
        <w:rPr>
          <w:rFonts w:ascii="Times New Roman" w:hAnsi="Times New Roman" w:cs="Times New Roman"/>
          <w:sz w:val="22"/>
          <w:szCs w:val="22"/>
        </w:rPr>
        <w:t xml:space="preserve">market-led and </w:t>
      </w:r>
      <w:r w:rsidR="007F780B" w:rsidRPr="0048517F">
        <w:rPr>
          <w:rFonts w:ascii="Times New Roman" w:hAnsi="Times New Roman" w:cs="Times New Roman"/>
          <w:sz w:val="22"/>
          <w:szCs w:val="22"/>
        </w:rPr>
        <w:t>f</w:t>
      </w:r>
      <w:r w:rsidR="00D87EFF" w:rsidRPr="0048517F">
        <w:rPr>
          <w:rFonts w:ascii="Times New Roman" w:hAnsi="Times New Roman" w:cs="Times New Roman"/>
          <w:sz w:val="22"/>
          <w:szCs w:val="22"/>
        </w:rPr>
        <w:t xml:space="preserve">ocussed on local </w:t>
      </w:r>
      <w:r w:rsidR="00D87EFF" w:rsidRPr="0048517F">
        <w:rPr>
          <w:rFonts w:ascii="Times New Roman" w:hAnsi="Times New Roman" w:cs="Times New Roman"/>
          <w:sz w:val="22"/>
          <w:szCs w:val="22"/>
        </w:rPr>
        <w:lastRenderedPageBreak/>
        <w:t>innovation and entrepreneurialism (</w:t>
      </w:r>
      <w:r w:rsidR="00295A55" w:rsidRPr="0048517F">
        <w:rPr>
          <w:rFonts w:ascii="Times New Roman" w:hAnsi="Times New Roman" w:cs="Times New Roman"/>
          <w:sz w:val="22"/>
          <w:szCs w:val="22"/>
        </w:rPr>
        <w:t xml:space="preserve">Brenner and Theodore 2002; </w:t>
      </w:r>
      <w:r w:rsidR="00D87EFF" w:rsidRPr="0048517F">
        <w:rPr>
          <w:rFonts w:ascii="Times New Roman" w:hAnsi="Times New Roman" w:cs="Times New Roman"/>
          <w:sz w:val="22"/>
          <w:szCs w:val="22"/>
        </w:rPr>
        <w:t>Amin 2005)</w:t>
      </w:r>
      <w:r w:rsidR="00887392" w:rsidRPr="0048517F">
        <w:rPr>
          <w:rFonts w:ascii="Times New Roman" w:hAnsi="Times New Roman" w:cs="Times New Roman"/>
          <w:sz w:val="22"/>
          <w:szCs w:val="22"/>
        </w:rPr>
        <w:t>.</w:t>
      </w:r>
      <w:r w:rsidR="00D87EFF" w:rsidRPr="0048517F">
        <w:rPr>
          <w:rFonts w:ascii="Times New Roman" w:hAnsi="Times New Roman" w:cs="Times New Roman"/>
          <w:sz w:val="22"/>
          <w:szCs w:val="22"/>
        </w:rPr>
        <w:t xml:space="preserve"> </w:t>
      </w:r>
      <w:r w:rsidRPr="0048517F">
        <w:rPr>
          <w:rFonts w:ascii="Times New Roman" w:hAnsi="Times New Roman" w:cs="Times New Roman"/>
          <w:sz w:val="22"/>
          <w:szCs w:val="22"/>
        </w:rPr>
        <w:t xml:space="preserve">Disadvantage was associated with a lack of social capital and the ‘social’ and ‘local’ therefore became regressively merged (Raco 2005; Amin 2005). </w:t>
      </w:r>
      <w:r w:rsidR="00A40087" w:rsidRPr="0048517F">
        <w:rPr>
          <w:rFonts w:ascii="Times New Roman" w:hAnsi="Times New Roman" w:cs="Times New Roman"/>
          <w:sz w:val="22"/>
          <w:szCs w:val="22"/>
        </w:rPr>
        <w:t xml:space="preserve"> </w:t>
      </w:r>
      <w:r w:rsidR="008F4165" w:rsidRPr="0048517F">
        <w:rPr>
          <w:rFonts w:ascii="Times New Roman" w:hAnsi="Times New Roman" w:cs="Times New Roman"/>
          <w:sz w:val="22"/>
          <w:szCs w:val="22"/>
        </w:rPr>
        <w:t xml:space="preserve">The politics associated with localism contain ‘deep ambiguities’ between ideas of empowerment on the one hand and on the other the responsibilization of local communities for situations beyond their control (Brenner and Theodore 2002, 342). </w:t>
      </w:r>
      <w:r w:rsidRPr="0048517F">
        <w:rPr>
          <w:rFonts w:ascii="Times New Roman" w:hAnsi="Times New Roman" w:cs="Times New Roman"/>
          <w:color w:val="000000"/>
          <w:sz w:val="22"/>
          <w:szCs w:val="22"/>
        </w:rPr>
        <w:t>For a number of writers the emergence of such narratives represent</w:t>
      </w:r>
      <w:r w:rsidR="008F4165" w:rsidRPr="0048517F">
        <w:rPr>
          <w:rFonts w:ascii="Times New Roman" w:hAnsi="Times New Roman" w:cs="Times New Roman"/>
          <w:color w:val="000000"/>
          <w:sz w:val="22"/>
          <w:szCs w:val="22"/>
        </w:rPr>
        <w:t>s</w:t>
      </w:r>
      <w:r w:rsidRPr="0048517F">
        <w:rPr>
          <w:rFonts w:ascii="Times New Roman" w:hAnsi="Times New Roman" w:cs="Times New Roman"/>
          <w:color w:val="000000"/>
          <w:sz w:val="22"/>
          <w:szCs w:val="22"/>
        </w:rPr>
        <w:t xml:space="preserve"> evidence of the ways in which western states are rolling back and ‘shifting their modes of intervention’</w:t>
      </w:r>
      <w:r w:rsidR="008F4165" w:rsidRPr="0048517F">
        <w:rPr>
          <w:rFonts w:ascii="Times New Roman" w:hAnsi="Times New Roman" w:cs="Times New Roman"/>
          <w:color w:val="000000"/>
          <w:sz w:val="22"/>
          <w:szCs w:val="22"/>
        </w:rPr>
        <w:t xml:space="preserve"> </w:t>
      </w:r>
      <w:r w:rsidRPr="0048517F">
        <w:rPr>
          <w:rFonts w:ascii="Times New Roman" w:hAnsi="Times New Roman" w:cs="Times New Roman"/>
          <w:color w:val="000000"/>
          <w:sz w:val="22"/>
          <w:szCs w:val="22"/>
        </w:rPr>
        <w:t>(Raco 2009</w:t>
      </w:r>
      <w:r w:rsidR="00C54995" w:rsidRPr="0048517F">
        <w:rPr>
          <w:rFonts w:ascii="Times New Roman" w:hAnsi="Times New Roman" w:cs="Times New Roman"/>
          <w:color w:val="000000"/>
          <w:sz w:val="22"/>
          <w:szCs w:val="22"/>
        </w:rPr>
        <w:t>,</w:t>
      </w:r>
      <w:r w:rsidRPr="0048517F">
        <w:rPr>
          <w:rFonts w:ascii="Times New Roman" w:hAnsi="Times New Roman" w:cs="Times New Roman"/>
          <w:color w:val="000000"/>
          <w:sz w:val="22"/>
          <w:szCs w:val="22"/>
        </w:rPr>
        <w:t xml:space="preserve"> 236).</w:t>
      </w:r>
      <w:r w:rsidRPr="0048517F">
        <w:rPr>
          <w:rFonts w:ascii="Times New Roman" w:hAnsi="Times New Roman" w:cs="Times New Roman"/>
          <w:sz w:val="22"/>
          <w:szCs w:val="22"/>
        </w:rPr>
        <w:t xml:space="preserve"> </w:t>
      </w:r>
      <w:r w:rsidR="001217B3" w:rsidRPr="0048517F">
        <w:rPr>
          <w:rFonts w:ascii="Times New Roman" w:hAnsi="Times New Roman" w:cs="Times New Roman"/>
          <w:sz w:val="22"/>
          <w:szCs w:val="22"/>
        </w:rPr>
        <w:t>Therefore</w:t>
      </w:r>
      <w:r w:rsidR="00841700" w:rsidRPr="0048517F">
        <w:rPr>
          <w:rFonts w:ascii="Times New Roman" w:hAnsi="Times New Roman" w:cs="Times New Roman"/>
          <w:sz w:val="22"/>
          <w:szCs w:val="22"/>
        </w:rPr>
        <w:t xml:space="preserve"> it is</w:t>
      </w:r>
      <w:r w:rsidR="00913041" w:rsidRPr="0048517F">
        <w:rPr>
          <w:rFonts w:ascii="Times New Roman" w:hAnsi="Times New Roman" w:cs="Times New Roman"/>
          <w:sz w:val="22"/>
          <w:szCs w:val="22"/>
        </w:rPr>
        <w:t xml:space="preserve"> i</w:t>
      </w:r>
      <w:r w:rsidR="00841700" w:rsidRPr="0048517F">
        <w:rPr>
          <w:rFonts w:ascii="Times New Roman" w:hAnsi="Times New Roman" w:cs="Times New Roman"/>
          <w:sz w:val="22"/>
          <w:szCs w:val="22"/>
        </w:rPr>
        <w:t xml:space="preserve">mportant to pay close attention to </w:t>
      </w:r>
      <w:r w:rsidR="00913041" w:rsidRPr="0048517F">
        <w:rPr>
          <w:rFonts w:ascii="Times New Roman" w:hAnsi="Times New Roman" w:cs="Times New Roman"/>
          <w:sz w:val="22"/>
          <w:szCs w:val="22"/>
        </w:rPr>
        <w:t xml:space="preserve">how </w:t>
      </w:r>
      <w:r w:rsidR="008F4165" w:rsidRPr="0048517F">
        <w:rPr>
          <w:rFonts w:ascii="Times New Roman" w:hAnsi="Times New Roman" w:cs="Times New Roman"/>
          <w:sz w:val="22"/>
          <w:szCs w:val="22"/>
        </w:rPr>
        <w:t xml:space="preserve">discourses </w:t>
      </w:r>
      <w:r w:rsidR="00841700" w:rsidRPr="0048517F">
        <w:rPr>
          <w:rFonts w:ascii="Times New Roman" w:hAnsi="Times New Roman" w:cs="Times New Roman"/>
          <w:sz w:val="22"/>
          <w:szCs w:val="22"/>
        </w:rPr>
        <w:t xml:space="preserve">of human wellbeing </w:t>
      </w:r>
      <w:r w:rsidR="001217B3" w:rsidRPr="0048517F">
        <w:rPr>
          <w:rFonts w:ascii="Times New Roman" w:hAnsi="Times New Roman" w:cs="Times New Roman"/>
          <w:sz w:val="22"/>
          <w:szCs w:val="22"/>
        </w:rPr>
        <w:t xml:space="preserve">are involved in negotiating this terrain. </w:t>
      </w:r>
    </w:p>
    <w:p w14:paraId="19D70685" w14:textId="77777777" w:rsidR="008F4165" w:rsidRPr="0048517F" w:rsidRDefault="008F4165" w:rsidP="0048517F">
      <w:pPr>
        <w:pStyle w:val="Normal0"/>
        <w:widowControl/>
        <w:spacing w:line="480" w:lineRule="auto"/>
        <w:jc w:val="both"/>
        <w:rPr>
          <w:rFonts w:ascii="Times New Roman" w:hAnsi="Times New Roman" w:cs="Times New Roman"/>
          <w:sz w:val="22"/>
          <w:szCs w:val="22"/>
        </w:rPr>
      </w:pPr>
    </w:p>
    <w:p w14:paraId="029C2E29" w14:textId="3A6263F2" w:rsidR="00576294" w:rsidRPr="0048517F" w:rsidRDefault="001217B3" w:rsidP="0048517F">
      <w:pPr>
        <w:pStyle w:val="Normal0"/>
        <w:widowControl/>
        <w:spacing w:line="480" w:lineRule="auto"/>
        <w:jc w:val="both"/>
        <w:rPr>
          <w:rFonts w:ascii="Times New Roman" w:hAnsi="Times New Roman" w:cs="Times New Roman"/>
          <w:sz w:val="22"/>
          <w:szCs w:val="22"/>
        </w:rPr>
      </w:pPr>
      <w:r w:rsidRPr="0048517F">
        <w:rPr>
          <w:rFonts w:ascii="Times New Roman" w:hAnsi="Times New Roman" w:cs="Times New Roman"/>
          <w:sz w:val="22"/>
          <w:szCs w:val="22"/>
        </w:rPr>
        <w:t>A critical discourse perspective has allowed scholars to view constructions of wellbeing and their relationship with social and political practices.</w:t>
      </w:r>
      <w:r w:rsidR="008F4165" w:rsidRPr="0048517F">
        <w:rPr>
          <w:rFonts w:ascii="Times New Roman" w:hAnsi="Times New Roman" w:cs="Times New Roman"/>
          <w:sz w:val="22"/>
          <w:szCs w:val="22"/>
        </w:rPr>
        <w:t xml:space="preserve"> </w:t>
      </w:r>
      <w:r w:rsidR="00900198" w:rsidRPr="0048517F">
        <w:rPr>
          <w:rFonts w:ascii="Times New Roman" w:hAnsi="Times New Roman" w:cs="Times New Roman"/>
          <w:sz w:val="22"/>
          <w:szCs w:val="22"/>
        </w:rPr>
        <w:t xml:space="preserve">As many have argued, selective views of human wellbeing and quality of life have being deployed in UK political discourse since the 1980s </w:t>
      </w:r>
      <w:r w:rsidR="00900198" w:rsidRPr="0048517F">
        <w:rPr>
          <w:rFonts w:ascii="Times New Roman" w:hAnsi="Times New Roman" w:cs="Times New Roman"/>
          <w:color w:val="000000"/>
          <w:sz w:val="22"/>
          <w:szCs w:val="22"/>
        </w:rPr>
        <w:t xml:space="preserve">to normalise a series of controversial reforms </w:t>
      </w:r>
      <w:r w:rsidR="00913041" w:rsidRPr="0048517F">
        <w:rPr>
          <w:rFonts w:ascii="Times New Roman" w:hAnsi="Times New Roman" w:cs="Times New Roman"/>
          <w:color w:val="000000"/>
          <w:sz w:val="22"/>
          <w:szCs w:val="22"/>
        </w:rPr>
        <w:t xml:space="preserve">within a neoliberal context </w:t>
      </w:r>
      <w:r w:rsidR="00900198" w:rsidRPr="0048517F">
        <w:rPr>
          <w:rFonts w:ascii="Times New Roman" w:hAnsi="Times New Roman" w:cs="Times New Roman"/>
          <w:color w:val="000000"/>
          <w:sz w:val="22"/>
          <w:szCs w:val="22"/>
        </w:rPr>
        <w:t>where human wellbeing is conceptualised through the lens of enhanced choice and consumption (Raco 2009, Rapley 2003; Rose 1992). It is through such consumption that the aspirations of citizens are to be met, turning the ‘politics of expectation’ based on rights and equality into a ‘politics of aspiration’ based on ability and opportunity (Raco 2009).</w:t>
      </w:r>
      <w:r w:rsidR="00900198" w:rsidRPr="0048517F">
        <w:rPr>
          <w:rFonts w:ascii="Times New Roman" w:hAnsi="Times New Roman" w:cs="Times New Roman"/>
          <w:sz w:val="22"/>
          <w:szCs w:val="22"/>
        </w:rPr>
        <w:t xml:space="preserve"> </w:t>
      </w:r>
      <w:r w:rsidR="004956BD" w:rsidRPr="0048517F">
        <w:rPr>
          <w:rFonts w:ascii="Times New Roman" w:hAnsi="Times New Roman" w:cs="Times New Roman"/>
          <w:sz w:val="22"/>
          <w:szCs w:val="22"/>
        </w:rPr>
        <w:t xml:space="preserve"> </w:t>
      </w:r>
      <w:r w:rsidR="002005C7" w:rsidRPr="0048517F">
        <w:rPr>
          <w:rFonts w:ascii="Times New Roman" w:hAnsi="Times New Roman" w:cs="Times New Roman"/>
          <w:sz w:val="22"/>
          <w:szCs w:val="22"/>
        </w:rPr>
        <w:t>For example, r</w:t>
      </w:r>
      <w:r w:rsidR="00797F5F" w:rsidRPr="0048517F">
        <w:rPr>
          <w:rFonts w:ascii="Times New Roman" w:hAnsi="Times New Roman" w:cs="Times New Roman"/>
          <w:sz w:val="22"/>
          <w:szCs w:val="22"/>
        </w:rPr>
        <w:t xml:space="preserve">ecent work </w:t>
      </w:r>
      <w:r w:rsidR="00CD0952" w:rsidRPr="0048517F">
        <w:rPr>
          <w:rFonts w:ascii="Times New Roman" w:hAnsi="Times New Roman" w:cs="Times New Roman"/>
          <w:sz w:val="22"/>
          <w:szCs w:val="22"/>
        </w:rPr>
        <w:t xml:space="preserve">at the local governance level </w:t>
      </w:r>
      <w:r w:rsidR="00E20F20" w:rsidRPr="0048517F">
        <w:rPr>
          <w:rFonts w:ascii="Times New Roman" w:hAnsi="Times New Roman" w:cs="Times New Roman"/>
          <w:sz w:val="22"/>
          <w:szCs w:val="22"/>
        </w:rPr>
        <w:t>by Atkinson and Joyce (2011</w:t>
      </w:r>
      <w:r w:rsidR="007B6867" w:rsidRPr="0048517F">
        <w:rPr>
          <w:rFonts w:ascii="Times New Roman" w:hAnsi="Times New Roman" w:cs="Times New Roman"/>
          <w:sz w:val="22"/>
          <w:szCs w:val="22"/>
        </w:rPr>
        <w:t xml:space="preserve">) </w:t>
      </w:r>
      <w:r w:rsidR="00797F5F" w:rsidRPr="0048517F">
        <w:rPr>
          <w:rFonts w:ascii="Times New Roman" w:hAnsi="Times New Roman" w:cs="Times New Roman"/>
          <w:sz w:val="22"/>
          <w:szCs w:val="22"/>
        </w:rPr>
        <w:t>shows how</w:t>
      </w:r>
      <w:r w:rsidR="00913041" w:rsidRPr="0048517F">
        <w:rPr>
          <w:rFonts w:ascii="Times New Roman" w:hAnsi="Times New Roman" w:cs="Times New Roman"/>
          <w:sz w:val="22"/>
          <w:szCs w:val="22"/>
        </w:rPr>
        <w:t>, although</w:t>
      </w:r>
      <w:r w:rsidR="00797F5F" w:rsidRPr="0048517F">
        <w:rPr>
          <w:rFonts w:ascii="Times New Roman" w:hAnsi="Times New Roman" w:cs="Times New Roman"/>
          <w:sz w:val="22"/>
          <w:szCs w:val="22"/>
        </w:rPr>
        <w:t xml:space="preserve"> wellbeing is variously con</w:t>
      </w:r>
      <w:r w:rsidR="00CD0952" w:rsidRPr="0048517F">
        <w:rPr>
          <w:rFonts w:ascii="Times New Roman" w:hAnsi="Times New Roman" w:cs="Times New Roman"/>
          <w:sz w:val="22"/>
          <w:szCs w:val="22"/>
        </w:rPr>
        <w:t>structed</w:t>
      </w:r>
      <w:r w:rsidR="00797F5F" w:rsidRPr="0048517F">
        <w:rPr>
          <w:rFonts w:ascii="Times New Roman" w:hAnsi="Times New Roman" w:cs="Times New Roman"/>
          <w:sz w:val="22"/>
          <w:szCs w:val="22"/>
        </w:rPr>
        <w:t xml:space="preserve"> by different local authority partnerships</w:t>
      </w:r>
      <w:r w:rsidR="00913041" w:rsidRPr="0048517F">
        <w:rPr>
          <w:rFonts w:ascii="Times New Roman" w:hAnsi="Times New Roman" w:cs="Times New Roman"/>
          <w:sz w:val="22"/>
          <w:szCs w:val="22"/>
        </w:rPr>
        <w:t>, a</w:t>
      </w:r>
      <w:r w:rsidR="007B6867" w:rsidRPr="0048517F">
        <w:rPr>
          <w:rFonts w:ascii="Times New Roman" w:hAnsi="Times New Roman" w:cs="Times New Roman"/>
          <w:sz w:val="22"/>
          <w:szCs w:val="22"/>
        </w:rPr>
        <w:t xml:space="preserve"> </w:t>
      </w:r>
      <w:r w:rsidR="00913041" w:rsidRPr="0048517F">
        <w:rPr>
          <w:rFonts w:ascii="Times New Roman" w:hAnsi="Times New Roman" w:cs="Times New Roman"/>
          <w:sz w:val="22"/>
          <w:szCs w:val="22"/>
        </w:rPr>
        <w:t xml:space="preserve">dominant </w:t>
      </w:r>
      <w:r w:rsidR="00CD0952" w:rsidRPr="0048517F">
        <w:rPr>
          <w:rFonts w:ascii="Times New Roman" w:hAnsi="Times New Roman" w:cs="Times New Roman"/>
          <w:sz w:val="22"/>
          <w:szCs w:val="22"/>
        </w:rPr>
        <w:t xml:space="preserve">discursive </w:t>
      </w:r>
      <w:r w:rsidR="00913041" w:rsidRPr="0048517F">
        <w:rPr>
          <w:rFonts w:ascii="Times New Roman" w:hAnsi="Times New Roman" w:cs="Times New Roman"/>
          <w:sz w:val="22"/>
          <w:szCs w:val="22"/>
        </w:rPr>
        <w:t xml:space="preserve">feature </w:t>
      </w:r>
      <w:r w:rsidR="007B6867" w:rsidRPr="0048517F">
        <w:rPr>
          <w:rFonts w:ascii="Times New Roman" w:hAnsi="Times New Roman" w:cs="Times New Roman"/>
          <w:sz w:val="22"/>
          <w:szCs w:val="22"/>
        </w:rPr>
        <w:t xml:space="preserve">was </w:t>
      </w:r>
      <w:r w:rsidR="00495B9B" w:rsidRPr="0048517F">
        <w:rPr>
          <w:rFonts w:ascii="Times New Roman" w:hAnsi="Times New Roman" w:cs="Times New Roman"/>
          <w:sz w:val="22"/>
          <w:szCs w:val="22"/>
        </w:rPr>
        <w:t>‘</w:t>
      </w:r>
      <w:r w:rsidR="007B6867" w:rsidRPr="0048517F">
        <w:rPr>
          <w:rFonts w:ascii="Times New Roman" w:hAnsi="Times New Roman" w:cs="Times New Roman"/>
          <w:sz w:val="22"/>
          <w:szCs w:val="22"/>
        </w:rPr>
        <w:t>individual responsibility</w:t>
      </w:r>
      <w:r w:rsidR="00495B9B" w:rsidRPr="0048517F">
        <w:rPr>
          <w:rFonts w:ascii="Times New Roman" w:hAnsi="Times New Roman" w:cs="Times New Roman"/>
          <w:sz w:val="22"/>
          <w:szCs w:val="22"/>
        </w:rPr>
        <w:t>’</w:t>
      </w:r>
      <w:r w:rsidR="00CD0952" w:rsidRPr="0048517F">
        <w:rPr>
          <w:rFonts w:ascii="Times New Roman" w:hAnsi="Times New Roman" w:cs="Times New Roman"/>
          <w:sz w:val="22"/>
          <w:szCs w:val="22"/>
        </w:rPr>
        <w:t xml:space="preserve">. However, </w:t>
      </w:r>
      <w:r w:rsidR="0067449C">
        <w:rPr>
          <w:rFonts w:ascii="Times New Roman" w:hAnsi="Times New Roman" w:cs="Times New Roman"/>
          <w:sz w:val="22"/>
          <w:szCs w:val="22"/>
        </w:rPr>
        <w:t xml:space="preserve">more positively, </w:t>
      </w:r>
      <w:r w:rsidR="00CD0952" w:rsidRPr="0048517F">
        <w:rPr>
          <w:rFonts w:ascii="Times New Roman" w:hAnsi="Times New Roman" w:cs="Times New Roman"/>
          <w:sz w:val="22"/>
          <w:szCs w:val="22"/>
        </w:rPr>
        <w:t>the</w:t>
      </w:r>
      <w:r w:rsidR="007B6867" w:rsidRPr="0048517F">
        <w:rPr>
          <w:rFonts w:ascii="Times New Roman" w:hAnsi="Times New Roman" w:cs="Times New Roman"/>
          <w:sz w:val="22"/>
          <w:szCs w:val="22"/>
        </w:rPr>
        <w:t xml:space="preserve">y </w:t>
      </w:r>
      <w:r w:rsidR="00CD0952" w:rsidRPr="0048517F">
        <w:rPr>
          <w:rFonts w:ascii="Times New Roman" w:hAnsi="Times New Roman" w:cs="Times New Roman"/>
          <w:sz w:val="22"/>
          <w:szCs w:val="22"/>
        </w:rPr>
        <w:t xml:space="preserve">state </w:t>
      </w:r>
      <w:r w:rsidR="007B6867" w:rsidRPr="0048517F">
        <w:rPr>
          <w:rFonts w:ascii="Times New Roman" w:hAnsi="Times New Roman" w:cs="Times New Roman"/>
          <w:sz w:val="22"/>
          <w:szCs w:val="22"/>
        </w:rPr>
        <w:t>that the inherent</w:t>
      </w:r>
      <w:r w:rsidR="00576294" w:rsidRPr="0048517F">
        <w:rPr>
          <w:rFonts w:ascii="Times New Roman" w:hAnsi="Times New Roman" w:cs="Times New Roman"/>
          <w:sz w:val="22"/>
          <w:szCs w:val="22"/>
        </w:rPr>
        <w:t xml:space="preserve"> ‘instability’ of the term </w:t>
      </w:r>
      <w:r w:rsidR="007B6867" w:rsidRPr="0048517F">
        <w:rPr>
          <w:rFonts w:ascii="Times New Roman" w:hAnsi="Times New Roman" w:cs="Times New Roman"/>
          <w:sz w:val="22"/>
          <w:szCs w:val="22"/>
        </w:rPr>
        <w:t>g</w:t>
      </w:r>
      <w:r w:rsidR="002005C7" w:rsidRPr="0048517F">
        <w:rPr>
          <w:rFonts w:ascii="Times New Roman" w:hAnsi="Times New Roman" w:cs="Times New Roman"/>
          <w:sz w:val="22"/>
          <w:szCs w:val="22"/>
        </w:rPr>
        <w:t>a</w:t>
      </w:r>
      <w:r w:rsidR="007B6867" w:rsidRPr="0048517F">
        <w:rPr>
          <w:rFonts w:ascii="Times New Roman" w:hAnsi="Times New Roman" w:cs="Times New Roman"/>
          <w:sz w:val="22"/>
          <w:szCs w:val="22"/>
        </w:rPr>
        <w:t>ve it the</w:t>
      </w:r>
      <w:r w:rsidR="00576294" w:rsidRPr="0048517F">
        <w:rPr>
          <w:rFonts w:ascii="Times New Roman" w:hAnsi="Times New Roman" w:cs="Times New Roman"/>
          <w:sz w:val="22"/>
          <w:szCs w:val="22"/>
        </w:rPr>
        <w:t xml:space="preserve"> potential </w:t>
      </w:r>
      <w:r w:rsidR="007B6867" w:rsidRPr="0048517F">
        <w:rPr>
          <w:rFonts w:ascii="Times New Roman" w:hAnsi="Times New Roman" w:cs="Times New Roman"/>
          <w:sz w:val="22"/>
          <w:szCs w:val="22"/>
        </w:rPr>
        <w:t>for</w:t>
      </w:r>
      <w:r w:rsidR="00576294" w:rsidRPr="0048517F">
        <w:rPr>
          <w:rFonts w:ascii="Times New Roman" w:hAnsi="Times New Roman" w:cs="Times New Roman"/>
          <w:sz w:val="22"/>
          <w:szCs w:val="22"/>
        </w:rPr>
        <w:t xml:space="preserve"> ‘enabling the local expression of voices contesting dominant ideologies of the self</w:t>
      </w:r>
      <w:r w:rsidR="007B6867" w:rsidRPr="0048517F">
        <w:rPr>
          <w:rFonts w:ascii="Times New Roman" w:hAnsi="Times New Roman" w:cs="Times New Roman"/>
          <w:sz w:val="22"/>
          <w:szCs w:val="22"/>
        </w:rPr>
        <w:t>, responsibility and governance</w:t>
      </w:r>
      <w:r w:rsidR="00576294" w:rsidRPr="0048517F">
        <w:rPr>
          <w:rFonts w:ascii="Times New Roman" w:hAnsi="Times New Roman" w:cs="Times New Roman"/>
          <w:sz w:val="22"/>
          <w:szCs w:val="22"/>
        </w:rPr>
        <w:t>’ (</w:t>
      </w:r>
      <w:r w:rsidR="007B6867" w:rsidRPr="0048517F">
        <w:rPr>
          <w:rFonts w:ascii="Times New Roman" w:hAnsi="Times New Roman" w:cs="Times New Roman"/>
          <w:sz w:val="22"/>
          <w:szCs w:val="22"/>
        </w:rPr>
        <w:t>2</w:t>
      </w:r>
      <w:r w:rsidR="00E20F20" w:rsidRPr="0048517F">
        <w:rPr>
          <w:rFonts w:ascii="Times New Roman" w:hAnsi="Times New Roman" w:cs="Times New Roman"/>
          <w:sz w:val="22"/>
          <w:szCs w:val="22"/>
        </w:rPr>
        <w:t>011</w:t>
      </w:r>
      <w:r w:rsidR="00C54995" w:rsidRPr="0048517F">
        <w:rPr>
          <w:rFonts w:ascii="Times New Roman" w:hAnsi="Times New Roman" w:cs="Times New Roman"/>
          <w:sz w:val="22"/>
          <w:szCs w:val="22"/>
        </w:rPr>
        <w:t xml:space="preserve">, </w:t>
      </w:r>
      <w:r w:rsidR="00576294" w:rsidRPr="0048517F">
        <w:rPr>
          <w:rFonts w:ascii="Times New Roman" w:hAnsi="Times New Roman" w:cs="Times New Roman"/>
          <w:sz w:val="22"/>
          <w:szCs w:val="22"/>
        </w:rPr>
        <w:t>146)</w:t>
      </w:r>
      <w:r w:rsidR="007B6867" w:rsidRPr="0048517F">
        <w:rPr>
          <w:rFonts w:ascii="Times New Roman" w:hAnsi="Times New Roman" w:cs="Times New Roman"/>
          <w:sz w:val="22"/>
          <w:szCs w:val="22"/>
        </w:rPr>
        <w:t>. Therefore they argue</w:t>
      </w:r>
      <w:r w:rsidR="002005C7" w:rsidRPr="0048517F">
        <w:rPr>
          <w:rFonts w:ascii="Times New Roman" w:hAnsi="Times New Roman" w:cs="Times New Roman"/>
          <w:sz w:val="22"/>
          <w:szCs w:val="22"/>
        </w:rPr>
        <w:t>d:</w:t>
      </w:r>
    </w:p>
    <w:p w14:paraId="640CEF61" w14:textId="77777777" w:rsidR="007B6867" w:rsidRPr="0048517F" w:rsidRDefault="007B6867" w:rsidP="0048517F">
      <w:pPr>
        <w:spacing w:after="0" w:line="480" w:lineRule="auto"/>
        <w:jc w:val="both"/>
        <w:rPr>
          <w:rFonts w:ascii="Times New Roman" w:hAnsi="Times New Roman" w:cs="Times New Roman"/>
        </w:rPr>
      </w:pPr>
    </w:p>
    <w:p w14:paraId="74D8BAB0" w14:textId="3462CB10" w:rsidR="007B6867" w:rsidRPr="0048517F" w:rsidRDefault="009C7430" w:rsidP="0048517F">
      <w:pPr>
        <w:spacing w:after="0" w:line="480" w:lineRule="auto"/>
        <w:ind w:left="720"/>
        <w:jc w:val="both"/>
        <w:rPr>
          <w:rFonts w:ascii="Times New Roman" w:hAnsi="Times New Roman" w:cs="Times New Roman"/>
        </w:rPr>
      </w:pPr>
      <w:r w:rsidRPr="0048517F">
        <w:rPr>
          <w:rFonts w:ascii="Times New Roman" w:hAnsi="Times New Roman" w:cs="Times New Roman"/>
        </w:rPr>
        <w:t xml:space="preserve">The key task for releasing the potential of wellbeing as an emergent tool of neoliberal governance is boundary work to narrow the scope of how the concept is practised and this should </w:t>
      </w:r>
      <w:r w:rsidR="00D6072B" w:rsidRPr="0048517F">
        <w:rPr>
          <w:rFonts w:ascii="Times New Roman" w:hAnsi="Times New Roman" w:cs="Times New Roman"/>
        </w:rPr>
        <w:t>be the key arena for resistance</w:t>
      </w:r>
      <w:r w:rsidRPr="0048517F">
        <w:rPr>
          <w:rFonts w:ascii="Times New Roman" w:hAnsi="Times New Roman" w:cs="Times New Roman"/>
        </w:rPr>
        <w:t xml:space="preserve"> (</w:t>
      </w:r>
      <w:r w:rsidR="00E20F20" w:rsidRPr="0048517F">
        <w:rPr>
          <w:rFonts w:ascii="Times New Roman" w:hAnsi="Times New Roman" w:cs="Times New Roman"/>
        </w:rPr>
        <w:t>2011</w:t>
      </w:r>
      <w:r w:rsidR="00C54995" w:rsidRPr="0048517F">
        <w:rPr>
          <w:rFonts w:ascii="Times New Roman" w:hAnsi="Times New Roman" w:cs="Times New Roman"/>
        </w:rPr>
        <w:t>,</w:t>
      </w:r>
      <w:r w:rsidRPr="0048517F">
        <w:rPr>
          <w:rFonts w:ascii="Times New Roman" w:hAnsi="Times New Roman" w:cs="Times New Roman"/>
        </w:rPr>
        <w:t xml:space="preserve"> 147). </w:t>
      </w:r>
    </w:p>
    <w:p w14:paraId="53C07BFC" w14:textId="77777777" w:rsidR="007B6867" w:rsidRPr="0048517F" w:rsidRDefault="007B6867" w:rsidP="0048517F">
      <w:pPr>
        <w:spacing w:after="0" w:line="480" w:lineRule="auto"/>
        <w:jc w:val="both"/>
        <w:rPr>
          <w:rFonts w:ascii="Times New Roman" w:hAnsi="Times New Roman" w:cs="Times New Roman"/>
        </w:rPr>
      </w:pPr>
    </w:p>
    <w:p w14:paraId="2097BB4C" w14:textId="65604C77" w:rsidR="004944BD" w:rsidRPr="0048517F" w:rsidRDefault="001217B3" w:rsidP="0048517F">
      <w:pPr>
        <w:spacing w:after="0" w:line="480" w:lineRule="auto"/>
        <w:jc w:val="both"/>
        <w:rPr>
          <w:rFonts w:ascii="Times New Roman" w:hAnsi="Times New Roman" w:cs="Times New Roman"/>
        </w:rPr>
      </w:pPr>
      <w:r w:rsidRPr="0048517F">
        <w:rPr>
          <w:rFonts w:ascii="Times New Roman" w:hAnsi="Times New Roman" w:cs="Times New Roman"/>
        </w:rPr>
        <w:lastRenderedPageBreak/>
        <w:t>Discursive boundary work on meanings can also perform work on the boundaries of responsibility that Stoker talks about.</w:t>
      </w:r>
      <w:r w:rsidR="008F4165" w:rsidRPr="0048517F">
        <w:rPr>
          <w:rFonts w:ascii="Times New Roman" w:hAnsi="Times New Roman" w:cs="Times New Roman"/>
        </w:rPr>
        <w:t xml:space="preserve">  </w:t>
      </w:r>
      <w:r w:rsidR="0067449C" w:rsidRPr="0048517F">
        <w:rPr>
          <w:rFonts w:ascii="Times New Roman" w:hAnsi="Times New Roman"/>
        </w:rPr>
        <w:t xml:space="preserve">The meaning-making that is created by language has social effects, with pervasive influence on many areas of social life (Fairclough 2003). </w:t>
      </w:r>
      <w:r w:rsidR="008F4165" w:rsidRPr="0048517F">
        <w:rPr>
          <w:rFonts w:ascii="Times New Roman" w:hAnsi="Times New Roman" w:cs="Times New Roman"/>
        </w:rPr>
        <w:t>However, a</w:t>
      </w:r>
      <w:r w:rsidR="00850293" w:rsidRPr="0048517F">
        <w:rPr>
          <w:rFonts w:ascii="Times New Roman" w:hAnsi="Times New Roman" w:cs="Times New Roman"/>
        </w:rPr>
        <w:t>s Atkinson and Joyce (2011</w:t>
      </w:r>
      <w:r w:rsidR="00C54995" w:rsidRPr="0048517F">
        <w:rPr>
          <w:rFonts w:ascii="Times New Roman" w:hAnsi="Times New Roman" w:cs="Times New Roman"/>
        </w:rPr>
        <w:t>,</w:t>
      </w:r>
      <w:r w:rsidR="00850293" w:rsidRPr="0048517F">
        <w:rPr>
          <w:rFonts w:ascii="Times New Roman" w:hAnsi="Times New Roman" w:cs="Times New Roman"/>
        </w:rPr>
        <w:t xml:space="preserve"> 134) found, ‘there is almost no analysis to date that explores how well-being is conceptualised in relation to different governance regimes’.</w:t>
      </w:r>
      <w:r w:rsidR="00102C8B" w:rsidRPr="0048517F">
        <w:rPr>
          <w:rFonts w:ascii="Times New Roman" w:hAnsi="Times New Roman" w:cs="Times New Roman"/>
        </w:rPr>
        <w:t xml:space="preserve"> </w:t>
      </w:r>
      <w:r w:rsidR="008F4165" w:rsidRPr="0048517F">
        <w:rPr>
          <w:rFonts w:ascii="Times New Roman" w:hAnsi="Times New Roman" w:cs="Times New Roman"/>
        </w:rPr>
        <w:t>This paper seeks to address this research gap</w:t>
      </w:r>
      <w:r w:rsidR="00007AC3">
        <w:rPr>
          <w:rFonts w:ascii="Times New Roman" w:hAnsi="Times New Roman" w:cs="Times New Roman"/>
        </w:rPr>
        <w:t>.</w:t>
      </w:r>
    </w:p>
    <w:p w14:paraId="384C9367" w14:textId="75DF7BEB" w:rsidR="009C7430" w:rsidRPr="0048517F" w:rsidRDefault="009C7430" w:rsidP="0048517F">
      <w:pPr>
        <w:spacing w:after="0" w:line="480" w:lineRule="auto"/>
        <w:jc w:val="both"/>
        <w:rPr>
          <w:rFonts w:ascii="Times New Roman" w:hAnsi="Times New Roman" w:cs="Times New Roman"/>
        </w:rPr>
      </w:pPr>
    </w:p>
    <w:p w14:paraId="48FE86B0" w14:textId="67A6CA4A" w:rsidR="00A873B1" w:rsidRPr="0048517F" w:rsidRDefault="00984300" w:rsidP="0048517F">
      <w:pPr>
        <w:autoSpaceDE w:val="0"/>
        <w:autoSpaceDN w:val="0"/>
        <w:adjustRightInd w:val="0"/>
        <w:spacing w:after="0" w:line="480" w:lineRule="auto"/>
        <w:jc w:val="both"/>
        <w:rPr>
          <w:rFonts w:ascii="Times New Roman" w:hAnsi="Times New Roman" w:cs="Times New Roman"/>
          <w:i/>
          <w:color w:val="000000"/>
        </w:rPr>
      </w:pPr>
      <w:r w:rsidRPr="0048517F">
        <w:rPr>
          <w:rFonts w:ascii="Times New Roman" w:hAnsi="Times New Roman" w:cs="Times New Roman"/>
          <w:i/>
          <w:color w:val="000000"/>
        </w:rPr>
        <w:t>Methodology</w:t>
      </w:r>
    </w:p>
    <w:p w14:paraId="2CE3C4EB" w14:textId="03908777" w:rsidR="000660EA" w:rsidRPr="0048517F" w:rsidRDefault="00C95200" w:rsidP="0048517F">
      <w:pPr>
        <w:pStyle w:val="Normal0"/>
        <w:widowControl/>
        <w:spacing w:line="480" w:lineRule="auto"/>
        <w:jc w:val="both"/>
        <w:rPr>
          <w:rFonts w:ascii="Times New Roman" w:hAnsi="Times New Roman" w:cs="Times New Roman"/>
          <w:color w:val="000000"/>
          <w:sz w:val="22"/>
          <w:szCs w:val="22"/>
        </w:rPr>
      </w:pPr>
      <w:r w:rsidRPr="0048517F">
        <w:rPr>
          <w:rFonts w:ascii="Times New Roman" w:hAnsi="Times New Roman" w:cs="Times New Roman"/>
          <w:color w:val="000000"/>
          <w:sz w:val="22"/>
          <w:szCs w:val="22"/>
        </w:rPr>
        <w:t>Discourse characterised as constitutive social practice allows us to look at the role language plays in meaning making and creates a ‘positive problematic’</w:t>
      </w:r>
      <w:r w:rsidR="00D35A82" w:rsidRPr="0048517F">
        <w:rPr>
          <w:rFonts w:ascii="Times New Roman" w:hAnsi="Times New Roman" w:cs="Times New Roman"/>
          <w:color w:val="000000"/>
          <w:sz w:val="22"/>
          <w:szCs w:val="22"/>
        </w:rPr>
        <w:t xml:space="preserve"> where we do not just deconstruct but </w:t>
      </w:r>
      <w:r w:rsidR="0067449C">
        <w:rPr>
          <w:rFonts w:ascii="Times New Roman" w:hAnsi="Times New Roman" w:cs="Times New Roman"/>
          <w:color w:val="000000"/>
          <w:sz w:val="22"/>
          <w:szCs w:val="22"/>
        </w:rPr>
        <w:t xml:space="preserve">also </w:t>
      </w:r>
      <w:r w:rsidR="00D35A82" w:rsidRPr="0048517F">
        <w:rPr>
          <w:rFonts w:ascii="Times New Roman" w:hAnsi="Times New Roman" w:cs="Times New Roman"/>
          <w:color w:val="000000"/>
          <w:sz w:val="22"/>
          <w:szCs w:val="22"/>
        </w:rPr>
        <w:t>engage in normative arguments about how to reconstruct</w:t>
      </w:r>
      <w:r w:rsidRPr="0048517F">
        <w:rPr>
          <w:rFonts w:ascii="Times New Roman" w:hAnsi="Times New Roman" w:cs="Times New Roman"/>
          <w:color w:val="000000"/>
          <w:sz w:val="22"/>
          <w:szCs w:val="22"/>
        </w:rPr>
        <w:t xml:space="preserve"> (Griggs and Howarth 2011). </w:t>
      </w:r>
      <w:r w:rsidR="00D35A82" w:rsidRPr="0048517F">
        <w:rPr>
          <w:rFonts w:ascii="Times New Roman" w:hAnsi="Times New Roman" w:cs="Times New Roman"/>
          <w:color w:val="000000"/>
          <w:sz w:val="22"/>
          <w:szCs w:val="22"/>
        </w:rPr>
        <w:t xml:space="preserve">The methodology here follows Fairclough (2003) in promoting critical discourse analysis allied with a systematic investigation of language. </w:t>
      </w:r>
      <w:r w:rsidR="00D35A82" w:rsidRPr="0048517F">
        <w:rPr>
          <w:rFonts w:ascii="Times New Roman" w:hAnsi="Times New Roman" w:cs="Times New Roman"/>
          <w:sz w:val="22"/>
          <w:szCs w:val="22"/>
        </w:rPr>
        <w:t>T</w:t>
      </w:r>
      <w:r w:rsidR="00C869E3" w:rsidRPr="0048517F">
        <w:rPr>
          <w:rFonts w:ascii="Times New Roman" w:hAnsi="Times New Roman" w:cs="Times New Roman"/>
          <w:color w:val="000000"/>
          <w:sz w:val="22"/>
          <w:szCs w:val="22"/>
        </w:rPr>
        <w:t xml:space="preserve">his research sought to understand how wellbeing is being conceptualised by the current government, focussing on the Measuring National Wellbeing project, and how this is articulated with the localism agenda. </w:t>
      </w:r>
      <w:r w:rsidR="00CC752B" w:rsidRPr="0048517F">
        <w:rPr>
          <w:rFonts w:ascii="Times New Roman" w:hAnsi="Times New Roman" w:cs="Times New Roman"/>
          <w:color w:val="000000"/>
          <w:sz w:val="22"/>
          <w:szCs w:val="22"/>
        </w:rPr>
        <w:t xml:space="preserve">The focus was on the main groups in government with interest in and/or responsibility for these agendas. </w:t>
      </w:r>
      <w:r w:rsidR="004032D3" w:rsidRPr="0048517F">
        <w:rPr>
          <w:rFonts w:ascii="Times New Roman" w:hAnsi="Times New Roman" w:cs="Times New Roman"/>
          <w:color w:val="000000"/>
          <w:sz w:val="22"/>
          <w:szCs w:val="22"/>
        </w:rPr>
        <w:t xml:space="preserve">Therefore, although this paper predominantly focuses on the Coalition government documentation since 2010, it does not exclusively restrict analysis </w:t>
      </w:r>
      <w:r w:rsidR="00830594" w:rsidRPr="0048517F">
        <w:rPr>
          <w:rFonts w:ascii="Times New Roman" w:hAnsi="Times New Roman" w:cs="Times New Roman"/>
          <w:color w:val="000000"/>
          <w:sz w:val="22"/>
          <w:szCs w:val="22"/>
        </w:rPr>
        <w:t>to Conservative or Liberal D</w:t>
      </w:r>
      <w:r w:rsidR="004032D3" w:rsidRPr="0048517F">
        <w:rPr>
          <w:rFonts w:ascii="Times New Roman" w:hAnsi="Times New Roman" w:cs="Times New Roman"/>
          <w:color w:val="000000"/>
          <w:sz w:val="22"/>
          <w:szCs w:val="22"/>
        </w:rPr>
        <w:t xml:space="preserve">emocrat politicians nor does it seek to compare wellbeing discourses along party political lines. </w:t>
      </w:r>
      <w:r w:rsidR="00CC752B" w:rsidRPr="0048517F">
        <w:rPr>
          <w:rFonts w:ascii="Times New Roman" w:hAnsi="Times New Roman" w:cs="Times New Roman"/>
          <w:color w:val="000000"/>
          <w:sz w:val="22"/>
          <w:szCs w:val="22"/>
        </w:rPr>
        <w:t xml:space="preserve">A number of key departments </w:t>
      </w:r>
      <w:r w:rsidR="00D44F35" w:rsidRPr="0048517F">
        <w:rPr>
          <w:rFonts w:ascii="Times New Roman" w:hAnsi="Times New Roman" w:cs="Times New Roman"/>
          <w:color w:val="000000"/>
          <w:sz w:val="22"/>
          <w:szCs w:val="22"/>
        </w:rPr>
        <w:t xml:space="preserve">within </w:t>
      </w:r>
      <w:r w:rsidR="00CC752B" w:rsidRPr="0048517F">
        <w:rPr>
          <w:rFonts w:ascii="Times New Roman" w:hAnsi="Times New Roman" w:cs="Times New Roman"/>
          <w:color w:val="000000"/>
          <w:sz w:val="22"/>
          <w:szCs w:val="22"/>
        </w:rPr>
        <w:t>government were identified</w:t>
      </w:r>
      <w:r w:rsidR="006725D9" w:rsidRPr="0048517F">
        <w:rPr>
          <w:rFonts w:ascii="Times New Roman" w:hAnsi="Times New Roman" w:cs="Times New Roman"/>
          <w:color w:val="000000"/>
          <w:sz w:val="22"/>
          <w:szCs w:val="22"/>
        </w:rPr>
        <w:t>.</w:t>
      </w:r>
      <w:r w:rsidR="00CC752B" w:rsidRPr="0048517F">
        <w:rPr>
          <w:rFonts w:ascii="Times New Roman" w:hAnsi="Times New Roman" w:cs="Times New Roman"/>
          <w:color w:val="000000"/>
          <w:sz w:val="22"/>
          <w:szCs w:val="22"/>
        </w:rPr>
        <w:t xml:space="preserve"> These </w:t>
      </w:r>
      <w:r w:rsidR="00755B64" w:rsidRPr="0048517F">
        <w:rPr>
          <w:rFonts w:ascii="Times New Roman" w:hAnsi="Times New Roman" w:cs="Times New Roman"/>
          <w:color w:val="000000"/>
          <w:sz w:val="22"/>
          <w:szCs w:val="22"/>
        </w:rPr>
        <w:t>included</w:t>
      </w:r>
      <w:r w:rsidR="00CC752B" w:rsidRPr="0048517F">
        <w:rPr>
          <w:rFonts w:ascii="Times New Roman" w:hAnsi="Times New Roman" w:cs="Times New Roman"/>
          <w:color w:val="000000"/>
          <w:sz w:val="22"/>
          <w:szCs w:val="22"/>
        </w:rPr>
        <w:t xml:space="preserve"> the Cabinet Office</w:t>
      </w:r>
      <w:r w:rsidR="00D44F35" w:rsidRPr="0048517F">
        <w:rPr>
          <w:rFonts w:ascii="Times New Roman" w:hAnsi="Times New Roman" w:cs="Times New Roman"/>
          <w:color w:val="000000"/>
          <w:sz w:val="22"/>
          <w:szCs w:val="22"/>
        </w:rPr>
        <w:t xml:space="preserve"> (</w:t>
      </w:r>
      <w:r w:rsidR="00CC752B" w:rsidRPr="0048517F">
        <w:rPr>
          <w:rFonts w:ascii="Times New Roman" w:hAnsi="Times New Roman" w:cs="Times New Roman"/>
          <w:color w:val="000000"/>
          <w:sz w:val="22"/>
          <w:szCs w:val="22"/>
        </w:rPr>
        <w:t>including the Behavioural Insights Unit</w:t>
      </w:r>
      <w:r w:rsidR="009B3DA2" w:rsidRPr="0048517F">
        <w:rPr>
          <w:rFonts w:ascii="Times New Roman" w:hAnsi="Times New Roman" w:cs="Times New Roman"/>
          <w:color w:val="000000"/>
          <w:sz w:val="22"/>
          <w:szCs w:val="22"/>
        </w:rPr>
        <w:t>)</w:t>
      </w:r>
      <w:r w:rsidR="00D44F35" w:rsidRPr="0048517F">
        <w:rPr>
          <w:rFonts w:ascii="Times New Roman" w:hAnsi="Times New Roman" w:cs="Times New Roman"/>
          <w:color w:val="000000"/>
          <w:sz w:val="22"/>
          <w:szCs w:val="22"/>
        </w:rPr>
        <w:t>,</w:t>
      </w:r>
      <w:r w:rsidR="00CC752B" w:rsidRPr="0048517F">
        <w:rPr>
          <w:rFonts w:ascii="Times New Roman" w:hAnsi="Times New Roman" w:cs="Times New Roman"/>
          <w:color w:val="000000"/>
          <w:sz w:val="22"/>
          <w:szCs w:val="22"/>
        </w:rPr>
        <w:t xml:space="preserve"> </w:t>
      </w:r>
      <w:r w:rsidR="00D44F35" w:rsidRPr="0048517F">
        <w:rPr>
          <w:rFonts w:ascii="Times New Roman" w:hAnsi="Times New Roman" w:cs="Times New Roman"/>
          <w:color w:val="000000"/>
          <w:sz w:val="22"/>
          <w:szCs w:val="22"/>
        </w:rPr>
        <w:t xml:space="preserve">Department of Communities and Local Government, Defra, the </w:t>
      </w:r>
      <w:r w:rsidR="00D6072B" w:rsidRPr="0048517F">
        <w:rPr>
          <w:rFonts w:ascii="Times New Roman" w:hAnsi="Times New Roman" w:cs="Times New Roman"/>
          <w:color w:val="000000"/>
          <w:sz w:val="22"/>
          <w:szCs w:val="22"/>
        </w:rPr>
        <w:t>Treasury</w:t>
      </w:r>
      <w:r w:rsidR="00C773D5" w:rsidRPr="0048517F">
        <w:rPr>
          <w:rFonts w:ascii="Times New Roman" w:hAnsi="Times New Roman" w:cs="Times New Roman"/>
          <w:color w:val="000000"/>
          <w:sz w:val="22"/>
          <w:szCs w:val="22"/>
        </w:rPr>
        <w:t xml:space="preserve">, </w:t>
      </w:r>
      <w:r w:rsidR="00E24E88" w:rsidRPr="0048517F">
        <w:rPr>
          <w:rFonts w:ascii="Times New Roman" w:hAnsi="Times New Roman" w:cs="Times New Roman"/>
          <w:color w:val="000000"/>
          <w:sz w:val="22"/>
          <w:szCs w:val="22"/>
        </w:rPr>
        <w:t xml:space="preserve">and </w:t>
      </w:r>
      <w:r w:rsidR="00D44F35" w:rsidRPr="0048517F">
        <w:rPr>
          <w:rFonts w:ascii="Times New Roman" w:hAnsi="Times New Roman" w:cs="Times New Roman"/>
          <w:color w:val="000000"/>
          <w:sz w:val="22"/>
          <w:szCs w:val="22"/>
        </w:rPr>
        <w:t>the Office of National Statistics</w:t>
      </w:r>
      <w:r w:rsidR="00E24E88" w:rsidRPr="0048517F">
        <w:rPr>
          <w:rFonts w:ascii="Times New Roman" w:hAnsi="Times New Roman" w:cs="Times New Roman"/>
          <w:color w:val="000000"/>
          <w:sz w:val="22"/>
          <w:szCs w:val="22"/>
        </w:rPr>
        <w:t xml:space="preserve"> (ONS)</w:t>
      </w:r>
      <w:r w:rsidR="00D44F35" w:rsidRPr="0048517F">
        <w:rPr>
          <w:rFonts w:ascii="Times New Roman" w:hAnsi="Times New Roman" w:cs="Times New Roman"/>
          <w:color w:val="000000"/>
          <w:sz w:val="22"/>
          <w:szCs w:val="22"/>
        </w:rPr>
        <w:t>.</w:t>
      </w:r>
      <w:r w:rsidR="00CC752B" w:rsidRPr="0048517F">
        <w:rPr>
          <w:rFonts w:ascii="Times New Roman" w:hAnsi="Times New Roman" w:cs="Times New Roman"/>
          <w:color w:val="000000"/>
          <w:sz w:val="22"/>
          <w:szCs w:val="22"/>
        </w:rPr>
        <w:t xml:space="preserve"> </w:t>
      </w:r>
      <w:r w:rsidR="006725D9" w:rsidRPr="0048517F">
        <w:rPr>
          <w:rFonts w:ascii="Times New Roman" w:hAnsi="Times New Roman" w:cs="Times New Roman"/>
          <w:color w:val="000000"/>
          <w:sz w:val="22"/>
          <w:szCs w:val="22"/>
        </w:rPr>
        <w:t xml:space="preserve">It also </w:t>
      </w:r>
      <w:r w:rsidR="00CC752B" w:rsidRPr="0048517F">
        <w:rPr>
          <w:rFonts w:ascii="Times New Roman" w:hAnsi="Times New Roman" w:cs="Times New Roman"/>
          <w:color w:val="000000"/>
          <w:sz w:val="22"/>
          <w:szCs w:val="22"/>
        </w:rPr>
        <w:t>include</w:t>
      </w:r>
      <w:r w:rsidR="006725D9" w:rsidRPr="0048517F">
        <w:rPr>
          <w:rFonts w:ascii="Times New Roman" w:hAnsi="Times New Roman" w:cs="Times New Roman"/>
          <w:color w:val="000000"/>
          <w:sz w:val="22"/>
          <w:szCs w:val="22"/>
        </w:rPr>
        <w:t>d</w:t>
      </w:r>
      <w:r w:rsidR="00CC752B" w:rsidRPr="0048517F">
        <w:rPr>
          <w:rFonts w:ascii="Times New Roman" w:hAnsi="Times New Roman" w:cs="Times New Roman"/>
          <w:color w:val="000000"/>
          <w:sz w:val="22"/>
          <w:szCs w:val="22"/>
        </w:rPr>
        <w:t xml:space="preserve"> </w:t>
      </w:r>
      <w:r w:rsidR="00D44F35" w:rsidRPr="0048517F">
        <w:rPr>
          <w:rFonts w:ascii="Times New Roman" w:hAnsi="Times New Roman" w:cs="Times New Roman"/>
          <w:color w:val="000000"/>
          <w:sz w:val="22"/>
          <w:szCs w:val="22"/>
        </w:rPr>
        <w:t xml:space="preserve">key </w:t>
      </w:r>
      <w:r w:rsidR="00CC752B" w:rsidRPr="0048517F">
        <w:rPr>
          <w:rFonts w:ascii="Times New Roman" w:hAnsi="Times New Roman" w:cs="Times New Roman"/>
          <w:color w:val="000000"/>
          <w:sz w:val="22"/>
          <w:szCs w:val="22"/>
        </w:rPr>
        <w:t>cross</w:t>
      </w:r>
      <w:r w:rsidR="006725D9" w:rsidRPr="0048517F">
        <w:rPr>
          <w:rFonts w:ascii="Times New Roman" w:hAnsi="Times New Roman" w:cs="Times New Roman"/>
          <w:color w:val="000000"/>
          <w:sz w:val="22"/>
          <w:szCs w:val="22"/>
        </w:rPr>
        <w:t>-</w:t>
      </w:r>
      <w:r w:rsidR="00CC752B" w:rsidRPr="0048517F">
        <w:rPr>
          <w:rFonts w:ascii="Times New Roman" w:hAnsi="Times New Roman" w:cs="Times New Roman"/>
          <w:color w:val="000000"/>
          <w:sz w:val="22"/>
          <w:szCs w:val="22"/>
        </w:rPr>
        <w:t>party groupings (such as the A</w:t>
      </w:r>
      <w:r w:rsidR="006725D9" w:rsidRPr="0048517F">
        <w:rPr>
          <w:rFonts w:ascii="Times New Roman" w:hAnsi="Times New Roman" w:cs="Times New Roman"/>
          <w:color w:val="000000"/>
          <w:sz w:val="22"/>
          <w:szCs w:val="22"/>
        </w:rPr>
        <w:t xml:space="preserve">ll </w:t>
      </w:r>
      <w:r w:rsidR="00CC752B" w:rsidRPr="0048517F">
        <w:rPr>
          <w:rFonts w:ascii="Times New Roman" w:hAnsi="Times New Roman" w:cs="Times New Roman"/>
          <w:color w:val="000000"/>
          <w:sz w:val="22"/>
          <w:szCs w:val="22"/>
        </w:rPr>
        <w:t>P</w:t>
      </w:r>
      <w:r w:rsidR="006725D9" w:rsidRPr="0048517F">
        <w:rPr>
          <w:rFonts w:ascii="Times New Roman" w:hAnsi="Times New Roman" w:cs="Times New Roman"/>
          <w:color w:val="000000"/>
          <w:sz w:val="22"/>
          <w:szCs w:val="22"/>
        </w:rPr>
        <w:t xml:space="preserve">arty </w:t>
      </w:r>
      <w:r w:rsidR="00CC752B" w:rsidRPr="0048517F">
        <w:rPr>
          <w:rFonts w:ascii="Times New Roman" w:hAnsi="Times New Roman" w:cs="Times New Roman"/>
          <w:color w:val="000000"/>
          <w:sz w:val="22"/>
          <w:szCs w:val="22"/>
        </w:rPr>
        <w:t>P</w:t>
      </w:r>
      <w:r w:rsidR="006725D9" w:rsidRPr="0048517F">
        <w:rPr>
          <w:rFonts w:ascii="Times New Roman" w:hAnsi="Times New Roman" w:cs="Times New Roman"/>
          <w:color w:val="000000"/>
          <w:sz w:val="22"/>
          <w:szCs w:val="22"/>
        </w:rPr>
        <w:t xml:space="preserve">arliamentary </w:t>
      </w:r>
      <w:r w:rsidR="00CC752B" w:rsidRPr="0048517F">
        <w:rPr>
          <w:rFonts w:ascii="Times New Roman" w:hAnsi="Times New Roman" w:cs="Times New Roman"/>
          <w:color w:val="000000"/>
          <w:sz w:val="22"/>
          <w:szCs w:val="22"/>
        </w:rPr>
        <w:t>G</w:t>
      </w:r>
      <w:r w:rsidR="006725D9" w:rsidRPr="0048517F">
        <w:rPr>
          <w:rFonts w:ascii="Times New Roman" w:hAnsi="Times New Roman" w:cs="Times New Roman"/>
          <w:color w:val="000000"/>
          <w:sz w:val="22"/>
          <w:szCs w:val="22"/>
        </w:rPr>
        <w:t>roup</w:t>
      </w:r>
      <w:r w:rsidR="00D44F35" w:rsidRPr="0048517F">
        <w:rPr>
          <w:rFonts w:ascii="Times New Roman" w:hAnsi="Times New Roman" w:cs="Times New Roman"/>
          <w:color w:val="000000"/>
          <w:sz w:val="22"/>
          <w:szCs w:val="22"/>
        </w:rPr>
        <w:t xml:space="preserve"> on Wellbeing E</w:t>
      </w:r>
      <w:r w:rsidR="00CC752B" w:rsidRPr="0048517F">
        <w:rPr>
          <w:rFonts w:ascii="Times New Roman" w:hAnsi="Times New Roman" w:cs="Times New Roman"/>
          <w:color w:val="000000"/>
          <w:sz w:val="22"/>
          <w:szCs w:val="22"/>
        </w:rPr>
        <w:t>conomics</w:t>
      </w:r>
      <w:r w:rsidR="006725D9" w:rsidRPr="0048517F">
        <w:rPr>
          <w:rFonts w:ascii="Times New Roman" w:hAnsi="Times New Roman" w:cs="Times New Roman"/>
          <w:color w:val="000000"/>
          <w:sz w:val="22"/>
          <w:szCs w:val="22"/>
        </w:rPr>
        <w:t>,</w:t>
      </w:r>
      <w:r w:rsidR="00CC752B" w:rsidRPr="0048517F">
        <w:rPr>
          <w:rFonts w:ascii="Times New Roman" w:hAnsi="Times New Roman" w:cs="Times New Roman"/>
          <w:color w:val="000000"/>
          <w:sz w:val="22"/>
          <w:szCs w:val="22"/>
        </w:rPr>
        <w:t xml:space="preserve">) </w:t>
      </w:r>
      <w:r w:rsidR="00755B64" w:rsidRPr="0048517F">
        <w:rPr>
          <w:rFonts w:ascii="Times New Roman" w:hAnsi="Times New Roman" w:cs="Times New Roman"/>
          <w:color w:val="000000"/>
          <w:sz w:val="22"/>
          <w:szCs w:val="22"/>
        </w:rPr>
        <w:t>and working groups with a wide participant/advisor base (National W</w:t>
      </w:r>
      <w:r w:rsidR="00CC752B" w:rsidRPr="0048517F">
        <w:rPr>
          <w:rFonts w:ascii="Times New Roman" w:hAnsi="Times New Roman" w:cs="Times New Roman"/>
          <w:color w:val="000000"/>
          <w:sz w:val="22"/>
          <w:szCs w:val="22"/>
        </w:rPr>
        <w:t>ellbeing Steering Group</w:t>
      </w:r>
      <w:r w:rsidR="00755B64" w:rsidRPr="0048517F">
        <w:rPr>
          <w:rFonts w:ascii="Times New Roman" w:hAnsi="Times New Roman" w:cs="Times New Roman"/>
          <w:color w:val="000000"/>
          <w:sz w:val="22"/>
          <w:szCs w:val="22"/>
        </w:rPr>
        <w:t xml:space="preserve"> and Technical Advisory Group</w:t>
      </w:r>
      <w:r w:rsidR="00CC752B" w:rsidRPr="0048517F">
        <w:rPr>
          <w:rFonts w:ascii="Times New Roman" w:hAnsi="Times New Roman" w:cs="Times New Roman"/>
          <w:color w:val="000000"/>
          <w:sz w:val="22"/>
          <w:szCs w:val="22"/>
        </w:rPr>
        <w:t xml:space="preserve">). </w:t>
      </w:r>
      <w:r w:rsidR="003313B6" w:rsidRPr="0048517F">
        <w:rPr>
          <w:rFonts w:ascii="Times New Roman" w:hAnsi="Times New Roman" w:cs="Times New Roman"/>
          <w:color w:val="000000"/>
          <w:sz w:val="22"/>
          <w:szCs w:val="22"/>
        </w:rPr>
        <w:t xml:space="preserve">Key policy actors were identified which included Prime Minister David Cameron, Deputy Prime Minister Nick Clegg, Francis Maude MP, Nick Hurd MP, Eric Pickles MP, Greg Clarke MP, Gus O’Donnell, </w:t>
      </w:r>
      <w:r w:rsidR="00E24E88" w:rsidRPr="0048517F">
        <w:rPr>
          <w:rFonts w:ascii="Times New Roman" w:hAnsi="Times New Roman" w:cs="Times New Roman"/>
          <w:color w:val="000000"/>
          <w:sz w:val="22"/>
          <w:szCs w:val="22"/>
        </w:rPr>
        <w:t xml:space="preserve">Oliver Letwin MP, </w:t>
      </w:r>
      <w:r w:rsidR="003313B6" w:rsidRPr="0048517F">
        <w:rPr>
          <w:rFonts w:ascii="Times New Roman" w:hAnsi="Times New Roman" w:cs="Times New Roman"/>
          <w:color w:val="000000"/>
          <w:sz w:val="22"/>
          <w:szCs w:val="22"/>
        </w:rPr>
        <w:t>Jo Swinson MP, Jill Matheson</w:t>
      </w:r>
      <w:r w:rsidR="00A152E1" w:rsidRPr="0048517F">
        <w:rPr>
          <w:rFonts w:ascii="Times New Roman" w:hAnsi="Times New Roman" w:cs="Times New Roman"/>
          <w:color w:val="000000"/>
          <w:sz w:val="22"/>
          <w:szCs w:val="22"/>
        </w:rPr>
        <w:t xml:space="preserve"> (National Statistician)</w:t>
      </w:r>
      <w:r w:rsidR="003313B6" w:rsidRPr="0048517F">
        <w:rPr>
          <w:rFonts w:ascii="Times New Roman" w:hAnsi="Times New Roman" w:cs="Times New Roman"/>
          <w:color w:val="000000"/>
          <w:sz w:val="22"/>
          <w:szCs w:val="22"/>
        </w:rPr>
        <w:t>, David Halpern</w:t>
      </w:r>
      <w:r w:rsidR="00E24E88" w:rsidRPr="0048517F">
        <w:rPr>
          <w:rFonts w:ascii="Times New Roman" w:hAnsi="Times New Roman" w:cs="Times New Roman"/>
          <w:color w:val="000000"/>
          <w:sz w:val="22"/>
          <w:szCs w:val="22"/>
        </w:rPr>
        <w:t xml:space="preserve"> (Behavioural Insights Unit). </w:t>
      </w:r>
      <w:r w:rsidR="00CC752B" w:rsidRPr="0048517F">
        <w:rPr>
          <w:rFonts w:ascii="Times New Roman" w:hAnsi="Times New Roman" w:cs="Times New Roman"/>
          <w:color w:val="000000"/>
          <w:sz w:val="22"/>
          <w:szCs w:val="22"/>
        </w:rPr>
        <w:t>Documentation analysed included: s</w:t>
      </w:r>
      <w:r w:rsidR="00832D1E" w:rsidRPr="0048517F">
        <w:rPr>
          <w:rFonts w:ascii="Times New Roman" w:hAnsi="Times New Roman" w:cs="Times New Roman"/>
          <w:color w:val="000000"/>
          <w:sz w:val="22"/>
          <w:szCs w:val="22"/>
        </w:rPr>
        <w:t>peeches</w:t>
      </w:r>
      <w:r w:rsidR="00121455" w:rsidRPr="0048517F">
        <w:rPr>
          <w:rFonts w:ascii="Times New Roman" w:hAnsi="Times New Roman" w:cs="Times New Roman"/>
          <w:color w:val="000000"/>
          <w:sz w:val="22"/>
          <w:szCs w:val="22"/>
        </w:rPr>
        <w:t xml:space="preserve"> and pronouncements by key actors</w:t>
      </w:r>
      <w:r w:rsidR="00832D1E" w:rsidRPr="0048517F">
        <w:rPr>
          <w:rFonts w:ascii="Times New Roman" w:hAnsi="Times New Roman" w:cs="Times New Roman"/>
          <w:color w:val="000000"/>
          <w:sz w:val="22"/>
          <w:szCs w:val="22"/>
        </w:rPr>
        <w:t>, p</w:t>
      </w:r>
      <w:r w:rsidR="00755B64" w:rsidRPr="0048517F">
        <w:rPr>
          <w:rFonts w:ascii="Times New Roman" w:hAnsi="Times New Roman" w:cs="Times New Roman"/>
          <w:color w:val="000000"/>
          <w:sz w:val="22"/>
          <w:szCs w:val="22"/>
        </w:rPr>
        <w:t xml:space="preserve">olicy statements, </w:t>
      </w:r>
      <w:r w:rsidR="006725D9" w:rsidRPr="0048517F">
        <w:rPr>
          <w:rFonts w:ascii="Times New Roman" w:hAnsi="Times New Roman" w:cs="Times New Roman"/>
          <w:color w:val="000000"/>
          <w:sz w:val="22"/>
          <w:szCs w:val="22"/>
        </w:rPr>
        <w:t>research</w:t>
      </w:r>
      <w:r w:rsidR="00832D1E" w:rsidRPr="0048517F">
        <w:rPr>
          <w:rFonts w:ascii="Times New Roman" w:hAnsi="Times New Roman" w:cs="Times New Roman"/>
          <w:color w:val="000000"/>
          <w:sz w:val="22"/>
          <w:szCs w:val="22"/>
        </w:rPr>
        <w:t xml:space="preserve"> </w:t>
      </w:r>
      <w:r w:rsidR="00755B64" w:rsidRPr="0048517F">
        <w:rPr>
          <w:rFonts w:ascii="Times New Roman" w:hAnsi="Times New Roman" w:cs="Times New Roman"/>
          <w:color w:val="000000"/>
          <w:sz w:val="22"/>
          <w:szCs w:val="22"/>
        </w:rPr>
        <w:t xml:space="preserve">reports, </w:t>
      </w:r>
      <w:r w:rsidR="00755B64" w:rsidRPr="0048517F">
        <w:rPr>
          <w:rFonts w:ascii="Times New Roman" w:hAnsi="Times New Roman" w:cs="Times New Roman"/>
          <w:color w:val="000000"/>
          <w:sz w:val="22"/>
          <w:szCs w:val="22"/>
        </w:rPr>
        <w:lastRenderedPageBreak/>
        <w:t>House of Commons debates (for instance the L</w:t>
      </w:r>
      <w:r w:rsidR="005E78C3" w:rsidRPr="0048517F">
        <w:rPr>
          <w:rFonts w:ascii="Times New Roman" w:hAnsi="Times New Roman" w:cs="Times New Roman"/>
          <w:color w:val="000000"/>
          <w:sz w:val="22"/>
          <w:szCs w:val="22"/>
        </w:rPr>
        <w:t xml:space="preserve">ocalism </w:t>
      </w:r>
      <w:r w:rsidR="00755B64" w:rsidRPr="0048517F">
        <w:rPr>
          <w:rFonts w:ascii="Times New Roman" w:hAnsi="Times New Roman" w:cs="Times New Roman"/>
          <w:color w:val="000000"/>
          <w:sz w:val="22"/>
          <w:szCs w:val="22"/>
        </w:rPr>
        <w:t>B</w:t>
      </w:r>
      <w:r w:rsidR="005E78C3" w:rsidRPr="0048517F">
        <w:rPr>
          <w:rFonts w:ascii="Times New Roman" w:hAnsi="Times New Roman" w:cs="Times New Roman"/>
          <w:color w:val="000000"/>
          <w:sz w:val="22"/>
          <w:szCs w:val="22"/>
        </w:rPr>
        <w:t xml:space="preserve">ill at </w:t>
      </w:r>
      <w:r w:rsidR="00CC752B" w:rsidRPr="0048517F">
        <w:rPr>
          <w:rFonts w:ascii="Times New Roman" w:hAnsi="Times New Roman" w:cs="Times New Roman"/>
          <w:color w:val="000000"/>
          <w:sz w:val="22"/>
          <w:szCs w:val="22"/>
        </w:rPr>
        <w:t>second reading stage</w:t>
      </w:r>
      <w:r w:rsidR="00755B64" w:rsidRPr="0048517F">
        <w:rPr>
          <w:rFonts w:ascii="Times New Roman" w:hAnsi="Times New Roman" w:cs="Times New Roman"/>
          <w:color w:val="000000"/>
          <w:sz w:val="22"/>
          <w:szCs w:val="22"/>
        </w:rPr>
        <w:t>)</w:t>
      </w:r>
      <w:r w:rsidR="006725D9" w:rsidRPr="0048517F">
        <w:rPr>
          <w:rFonts w:ascii="Times New Roman" w:hAnsi="Times New Roman" w:cs="Times New Roman"/>
          <w:color w:val="000000"/>
          <w:sz w:val="22"/>
          <w:szCs w:val="22"/>
        </w:rPr>
        <w:t>,</w:t>
      </w:r>
      <w:r w:rsidR="00CC752B" w:rsidRPr="0048517F">
        <w:rPr>
          <w:rFonts w:ascii="Times New Roman" w:hAnsi="Times New Roman" w:cs="Times New Roman"/>
          <w:color w:val="000000"/>
          <w:sz w:val="22"/>
          <w:szCs w:val="22"/>
        </w:rPr>
        <w:t xml:space="preserve"> </w:t>
      </w:r>
      <w:r w:rsidR="00121455" w:rsidRPr="0048517F">
        <w:rPr>
          <w:rFonts w:ascii="Times New Roman" w:hAnsi="Times New Roman" w:cs="Times New Roman"/>
          <w:color w:val="000000"/>
          <w:sz w:val="22"/>
          <w:szCs w:val="22"/>
        </w:rPr>
        <w:t xml:space="preserve">meeting minutes, </w:t>
      </w:r>
      <w:r w:rsidR="00E24E88" w:rsidRPr="0048517F">
        <w:rPr>
          <w:rFonts w:ascii="Times New Roman" w:hAnsi="Times New Roman" w:cs="Times New Roman"/>
          <w:color w:val="000000"/>
          <w:sz w:val="22"/>
          <w:szCs w:val="22"/>
        </w:rPr>
        <w:t xml:space="preserve">early day motions and questions in the House of Commons, </w:t>
      </w:r>
      <w:r w:rsidR="00CC752B" w:rsidRPr="0048517F">
        <w:rPr>
          <w:rFonts w:ascii="Times New Roman" w:hAnsi="Times New Roman" w:cs="Times New Roman"/>
          <w:color w:val="000000"/>
          <w:sz w:val="22"/>
          <w:szCs w:val="22"/>
        </w:rPr>
        <w:t>accounts of workshops</w:t>
      </w:r>
      <w:r w:rsidR="001E6D9A" w:rsidRPr="0048517F">
        <w:rPr>
          <w:rFonts w:ascii="Times New Roman" w:hAnsi="Times New Roman" w:cs="Times New Roman"/>
          <w:color w:val="000000"/>
          <w:sz w:val="22"/>
          <w:szCs w:val="22"/>
        </w:rPr>
        <w:t xml:space="preserve"> and</w:t>
      </w:r>
      <w:r w:rsidR="00CC752B" w:rsidRPr="0048517F">
        <w:rPr>
          <w:rFonts w:ascii="Times New Roman" w:hAnsi="Times New Roman" w:cs="Times New Roman"/>
          <w:color w:val="000000"/>
          <w:sz w:val="22"/>
          <w:szCs w:val="22"/>
        </w:rPr>
        <w:t xml:space="preserve"> </w:t>
      </w:r>
      <w:r w:rsidR="001E6D9A" w:rsidRPr="0048517F">
        <w:rPr>
          <w:rFonts w:ascii="Times New Roman" w:hAnsi="Times New Roman" w:cs="Times New Roman"/>
          <w:color w:val="000000"/>
          <w:sz w:val="22"/>
          <w:szCs w:val="22"/>
        </w:rPr>
        <w:t>presentations.</w:t>
      </w:r>
    </w:p>
    <w:p w14:paraId="55C5A52D" w14:textId="77777777" w:rsidR="00121455" w:rsidRPr="0048517F" w:rsidRDefault="00121455" w:rsidP="0048517F">
      <w:pPr>
        <w:autoSpaceDE w:val="0"/>
        <w:autoSpaceDN w:val="0"/>
        <w:adjustRightInd w:val="0"/>
        <w:spacing w:after="0" w:line="480" w:lineRule="auto"/>
        <w:jc w:val="both"/>
        <w:rPr>
          <w:rFonts w:ascii="Times New Roman" w:hAnsi="Times New Roman" w:cs="Times New Roman"/>
          <w:color w:val="000000"/>
        </w:rPr>
      </w:pPr>
    </w:p>
    <w:p w14:paraId="770279A4" w14:textId="049DDB80" w:rsidR="00F476AE" w:rsidRDefault="000A4154" w:rsidP="0048517F">
      <w:pPr>
        <w:autoSpaceDE w:val="0"/>
        <w:autoSpaceDN w:val="0"/>
        <w:adjustRightInd w:val="0"/>
        <w:spacing w:after="0" w:line="480" w:lineRule="auto"/>
        <w:jc w:val="both"/>
        <w:rPr>
          <w:rFonts w:ascii="Times New Roman" w:hAnsi="Times New Roman" w:cs="Times New Roman"/>
          <w:color w:val="000000"/>
        </w:rPr>
      </w:pPr>
      <w:r w:rsidRPr="0048517F">
        <w:rPr>
          <w:rFonts w:ascii="Times New Roman" w:hAnsi="Times New Roman" w:cs="Times New Roman"/>
          <w:color w:val="000000"/>
        </w:rPr>
        <w:t xml:space="preserve">A </w:t>
      </w:r>
      <w:r w:rsidR="009B3DA2" w:rsidRPr="0048517F">
        <w:rPr>
          <w:rFonts w:ascii="Times New Roman" w:hAnsi="Times New Roman" w:cs="Times New Roman"/>
          <w:color w:val="000000"/>
        </w:rPr>
        <w:t>total</w:t>
      </w:r>
      <w:r w:rsidRPr="0048517F">
        <w:rPr>
          <w:rFonts w:ascii="Times New Roman" w:hAnsi="Times New Roman" w:cs="Times New Roman"/>
          <w:color w:val="000000"/>
        </w:rPr>
        <w:t xml:space="preserve"> of </w:t>
      </w:r>
      <w:r w:rsidR="00121455" w:rsidRPr="0048517F">
        <w:rPr>
          <w:rFonts w:ascii="Times New Roman" w:hAnsi="Times New Roman" w:cs="Times New Roman"/>
          <w:color w:val="000000"/>
        </w:rPr>
        <w:t xml:space="preserve">34 </w:t>
      </w:r>
      <w:r w:rsidR="001E6D9A" w:rsidRPr="0048517F">
        <w:rPr>
          <w:rFonts w:ascii="Times New Roman" w:hAnsi="Times New Roman" w:cs="Times New Roman"/>
          <w:color w:val="000000"/>
        </w:rPr>
        <w:t>documents</w:t>
      </w:r>
      <w:r w:rsidR="009B3DA2" w:rsidRPr="0048517F">
        <w:rPr>
          <w:rFonts w:ascii="Times New Roman" w:hAnsi="Times New Roman" w:cs="Times New Roman"/>
          <w:color w:val="000000"/>
        </w:rPr>
        <w:t xml:space="preserve"> (including some collated material)</w:t>
      </w:r>
      <w:r w:rsidR="001E6D9A" w:rsidRPr="0048517F">
        <w:rPr>
          <w:rFonts w:ascii="Times New Roman" w:hAnsi="Times New Roman" w:cs="Times New Roman"/>
          <w:color w:val="000000"/>
        </w:rPr>
        <w:t xml:space="preserve"> were </w:t>
      </w:r>
      <w:r w:rsidRPr="0048517F">
        <w:rPr>
          <w:rFonts w:ascii="Times New Roman" w:hAnsi="Times New Roman" w:cs="Times New Roman"/>
          <w:color w:val="000000"/>
        </w:rPr>
        <w:t>imported</w:t>
      </w:r>
      <w:r w:rsidR="00984300" w:rsidRPr="0048517F">
        <w:rPr>
          <w:rFonts w:ascii="Times New Roman" w:hAnsi="Times New Roman" w:cs="Times New Roman"/>
          <w:color w:val="000000"/>
        </w:rPr>
        <w:t xml:space="preserve"> into </w:t>
      </w:r>
      <w:r w:rsidR="00CC752B" w:rsidRPr="0048517F">
        <w:rPr>
          <w:rFonts w:ascii="Times New Roman" w:hAnsi="Times New Roman" w:cs="Times New Roman"/>
          <w:color w:val="000000"/>
        </w:rPr>
        <w:t xml:space="preserve">NVivo </w:t>
      </w:r>
      <w:r w:rsidR="00900076" w:rsidRPr="0048517F">
        <w:rPr>
          <w:rFonts w:ascii="Times New Roman" w:hAnsi="Times New Roman" w:cs="Times New Roman"/>
          <w:color w:val="000000"/>
        </w:rPr>
        <w:t xml:space="preserve">10 </w:t>
      </w:r>
      <w:r w:rsidR="00984300" w:rsidRPr="0048517F">
        <w:rPr>
          <w:rFonts w:ascii="Times New Roman" w:hAnsi="Times New Roman" w:cs="Times New Roman"/>
          <w:color w:val="000000"/>
        </w:rPr>
        <w:t xml:space="preserve">software </w:t>
      </w:r>
      <w:r w:rsidR="00900076" w:rsidRPr="0048517F">
        <w:rPr>
          <w:rFonts w:ascii="Times New Roman" w:hAnsi="Times New Roman" w:cs="Times New Roman"/>
          <w:color w:val="000000"/>
        </w:rPr>
        <w:t xml:space="preserve">for </w:t>
      </w:r>
      <w:r w:rsidR="00746C0C" w:rsidRPr="0048517F">
        <w:rPr>
          <w:rFonts w:ascii="Times New Roman" w:hAnsi="Times New Roman" w:cs="Times New Roman"/>
          <w:color w:val="000000"/>
        </w:rPr>
        <w:t>coding</w:t>
      </w:r>
      <w:r w:rsidR="009B3DA2" w:rsidRPr="0048517F">
        <w:rPr>
          <w:rFonts w:ascii="Times New Roman" w:hAnsi="Times New Roman" w:cs="Times New Roman"/>
          <w:color w:val="000000"/>
        </w:rPr>
        <w:t>.</w:t>
      </w:r>
      <w:r w:rsidRPr="0048517F">
        <w:rPr>
          <w:rFonts w:ascii="Times New Roman" w:hAnsi="Times New Roman" w:cs="Times New Roman"/>
          <w:color w:val="000000"/>
        </w:rPr>
        <w:t xml:space="preserve"> </w:t>
      </w:r>
      <w:r w:rsidR="00900076" w:rsidRPr="0048517F">
        <w:rPr>
          <w:rFonts w:ascii="Times New Roman" w:hAnsi="Times New Roman" w:cs="Times New Roman"/>
          <w:color w:val="000000"/>
        </w:rPr>
        <w:t xml:space="preserve"> </w:t>
      </w:r>
      <w:r w:rsidRPr="0048517F">
        <w:rPr>
          <w:rFonts w:ascii="Times New Roman" w:hAnsi="Times New Roman" w:cs="Times New Roman"/>
          <w:color w:val="000000"/>
        </w:rPr>
        <w:t xml:space="preserve">Material was organised into </w:t>
      </w:r>
      <w:r w:rsidR="00561DC7" w:rsidRPr="0048517F">
        <w:rPr>
          <w:rFonts w:ascii="Times New Roman" w:hAnsi="Times New Roman" w:cs="Times New Roman"/>
          <w:color w:val="000000"/>
        </w:rPr>
        <w:t>three main folders: sources re</w:t>
      </w:r>
      <w:r w:rsidR="000A3F1C" w:rsidRPr="0048517F">
        <w:rPr>
          <w:rFonts w:ascii="Times New Roman" w:hAnsi="Times New Roman" w:cs="Times New Roman"/>
          <w:color w:val="000000"/>
        </w:rPr>
        <w:t>presenting</w:t>
      </w:r>
      <w:r w:rsidR="00561DC7" w:rsidRPr="0048517F">
        <w:rPr>
          <w:rFonts w:ascii="Times New Roman" w:hAnsi="Times New Roman" w:cs="Times New Roman"/>
          <w:color w:val="000000"/>
        </w:rPr>
        <w:t xml:space="preserve"> the National Wellbeing Measurement agenda; sources </w:t>
      </w:r>
      <w:r w:rsidR="000A3F1C" w:rsidRPr="0048517F">
        <w:rPr>
          <w:rFonts w:ascii="Times New Roman" w:hAnsi="Times New Roman" w:cs="Times New Roman"/>
          <w:color w:val="000000"/>
        </w:rPr>
        <w:t>representing</w:t>
      </w:r>
      <w:r w:rsidR="00561DC7" w:rsidRPr="0048517F">
        <w:rPr>
          <w:rFonts w:ascii="Times New Roman" w:hAnsi="Times New Roman" w:cs="Times New Roman"/>
          <w:color w:val="000000"/>
        </w:rPr>
        <w:t xml:space="preserve"> the Localism agenda</w:t>
      </w:r>
      <w:r w:rsidR="001E6D9A" w:rsidRPr="0048517F">
        <w:rPr>
          <w:rFonts w:ascii="Times New Roman" w:hAnsi="Times New Roman" w:cs="Times New Roman"/>
          <w:color w:val="000000"/>
        </w:rPr>
        <w:t>;</w:t>
      </w:r>
      <w:r w:rsidR="009B3DA2" w:rsidRPr="0048517F">
        <w:rPr>
          <w:rFonts w:ascii="Times New Roman" w:hAnsi="Times New Roman" w:cs="Times New Roman"/>
          <w:color w:val="000000"/>
        </w:rPr>
        <w:t xml:space="preserve"> and </w:t>
      </w:r>
      <w:r w:rsidR="00561DC7" w:rsidRPr="0048517F">
        <w:rPr>
          <w:rFonts w:ascii="Times New Roman" w:hAnsi="Times New Roman" w:cs="Times New Roman"/>
          <w:color w:val="000000"/>
        </w:rPr>
        <w:t>sources re</w:t>
      </w:r>
      <w:r w:rsidR="000A3F1C" w:rsidRPr="0048517F">
        <w:rPr>
          <w:rFonts w:ascii="Times New Roman" w:hAnsi="Times New Roman" w:cs="Times New Roman"/>
          <w:color w:val="000000"/>
        </w:rPr>
        <w:t xml:space="preserve">presenting </w:t>
      </w:r>
      <w:r w:rsidR="009B3DA2" w:rsidRPr="0048517F">
        <w:rPr>
          <w:rFonts w:ascii="Times New Roman" w:hAnsi="Times New Roman" w:cs="Times New Roman"/>
          <w:color w:val="000000"/>
        </w:rPr>
        <w:t xml:space="preserve">general </w:t>
      </w:r>
      <w:r w:rsidR="000A3F1C" w:rsidRPr="0048517F">
        <w:rPr>
          <w:rFonts w:ascii="Times New Roman" w:hAnsi="Times New Roman" w:cs="Times New Roman"/>
          <w:color w:val="000000"/>
        </w:rPr>
        <w:t>strategic statements of</w:t>
      </w:r>
      <w:r w:rsidR="00561DC7" w:rsidRPr="0048517F">
        <w:rPr>
          <w:rFonts w:ascii="Times New Roman" w:hAnsi="Times New Roman" w:cs="Times New Roman"/>
          <w:color w:val="000000"/>
        </w:rPr>
        <w:t xml:space="preserve"> policy</w:t>
      </w:r>
      <w:r w:rsidR="000A3F1C" w:rsidRPr="0048517F">
        <w:rPr>
          <w:rFonts w:ascii="Times New Roman" w:hAnsi="Times New Roman" w:cs="Times New Roman"/>
          <w:color w:val="000000"/>
        </w:rPr>
        <w:t>.</w:t>
      </w:r>
      <w:r w:rsidR="00561DC7" w:rsidRPr="0048517F">
        <w:rPr>
          <w:rFonts w:ascii="Times New Roman" w:hAnsi="Times New Roman" w:cs="Times New Roman"/>
          <w:color w:val="000000"/>
        </w:rPr>
        <w:t xml:space="preserve"> The latter included for example </w:t>
      </w:r>
      <w:r w:rsidR="00121455" w:rsidRPr="0048517F">
        <w:rPr>
          <w:rFonts w:ascii="Times New Roman" w:hAnsi="Times New Roman" w:cs="Times New Roman"/>
          <w:i/>
          <w:color w:val="000000"/>
        </w:rPr>
        <w:t xml:space="preserve">The </w:t>
      </w:r>
      <w:r w:rsidR="00561DC7" w:rsidRPr="0048517F">
        <w:rPr>
          <w:rFonts w:ascii="Times New Roman" w:hAnsi="Times New Roman" w:cs="Times New Roman"/>
          <w:i/>
          <w:color w:val="000000"/>
        </w:rPr>
        <w:t>Coalition</w:t>
      </w:r>
      <w:r w:rsidR="00121455" w:rsidRPr="0048517F">
        <w:rPr>
          <w:rFonts w:ascii="Times New Roman" w:hAnsi="Times New Roman" w:cs="Times New Roman"/>
          <w:i/>
          <w:color w:val="000000"/>
        </w:rPr>
        <w:t>: our</w:t>
      </w:r>
      <w:r w:rsidR="00561DC7" w:rsidRPr="0048517F">
        <w:rPr>
          <w:rFonts w:ascii="Times New Roman" w:hAnsi="Times New Roman" w:cs="Times New Roman"/>
          <w:i/>
          <w:color w:val="000000"/>
        </w:rPr>
        <w:t xml:space="preserve"> </w:t>
      </w:r>
      <w:r w:rsidR="00121455" w:rsidRPr="0048517F">
        <w:rPr>
          <w:rFonts w:ascii="Times New Roman" w:hAnsi="Times New Roman" w:cs="Times New Roman"/>
          <w:i/>
          <w:color w:val="000000"/>
        </w:rPr>
        <w:t>programme for government</w:t>
      </w:r>
      <w:r w:rsidR="00121455" w:rsidRPr="0048517F">
        <w:rPr>
          <w:rFonts w:ascii="Times New Roman" w:hAnsi="Times New Roman" w:cs="Times New Roman"/>
          <w:color w:val="000000"/>
        </w:rPr>
        <w:t xml:space="preserve"> which</w:t>
      </w:r>
      <w:r w:rsidR="00561DC7" w:rsidRPr="0048517F">
        <w:rPr>
          <w:rFonts w:ascii="Times New Roman" w:hAnsi="Times New Roman" w:cs="Times New Roman"/>
          <w:color w:val="000000"/>
        </w:rPr>
        <w:t xml:space="preserve"> outlin</w:t>
      </w:r>
      <w:r w:rsidR="00121455" w:rsidRPr="0048517F">
        <w:rPr>
          <w:rFonts w:ascii="Times New Roman" w:hAnsi="Times New Roman" w:cs="Times New Roman"/>
          <w:color w:val="000000"/>
        </w:rPr>
        <w:t>es</w:t>
      </w:r>
      <w:r w:rsidR="00561DC7" w:rsidRPr="0048517F">
        <w:rPr>
          <w:rFonts w:ascii="Times New Roman" w:hAnsi="Times New Roman" w:cs="Times New Roman"/>
          <w:color w:val="000000"/>
        </w:rPr>
        <w:t xml:space="preserve"> national priorities</w:t>
      </w:r>
      <w:r w:rsidR="00160F99" w:rsidRPr="0048517F">
        <w:rPr>
          <w:rFonts w:ascii="Times New Roman" w:hAnsi="Times New Roman" w:cs="Times New Roman"/>
          <w:color w:val="000000"/>
        </w:rPr>
        <w:t>,</w:t>
      </w:r>
      <w:r w:rsidR="00121455" w:rsidRPr="0048517F">
        <w:rPr>
          <w:rFonts w:ascii="Times New Roman" w:hAnsi="Times New Roman" w:cs="Times New Roman"/>
          <w:color w:val="000000"/>
        </w:rPr>
        <w:t xml:space="preserve"> and</w:t>
      </w:r>
      <w:r w:rsidR="00561DC7" w:rsidRPr="0048517F">
        <w:rPr>
          <w:rFonts w:ascii="Times New Roman" w:hAnsi="Times New Roman" w:cs="Times New Roman"/>
          <w:color w:val="000000"/>
        </w:rPr>
        <w:t xml:space="preserve"> the speeches of </w:t>
      </w:r>
      <w:r w:rsidR="00121455" w:rsidRPr="0048517F">
        <w:rPr>
          <w:rFonts w:ascii="Times New Roman" w:hAnsi="Times New Roman" w:cs="Times New Roman"/>
          <w:color w:val="000000"/>
        </w:rPr>
        <w:t xml:space="preserve">key actors at </w:t>
      </w:r>
      <w:r w:rsidR="00561DC7" w:rsidRPr="0048517F">
        <w:rPr>
          <w:rFonts w:ascii="Times New Roman" w:hAnsi="Times New Roman" w:cs="Times New Roman"/>
          <w:color w:val="000000"/>
        </w:rPr>
        <w:t>the annual party conferences</w:t>
      </w:r>
      <w:r w:rsidR="00121455" w:rsidRPr="0048517F">
        <w:rPr>
          <w:rFonts w:ascii="Times New Roman" w:hAnsi="Times New Roman" w:cs="Times New Roman"/>
          <w:color w:val="000000"/>
        </w:rPr>
        <w:t xml:space="preserve"> as examples of policy priority</w:t>
      </w:r>
      <w:r w:rsidR="00561DC7" w:rsidRPr="0048517F">
        <w:rPr>
          <w:rFonts w:ascii="Times New Roman" w:hAnsi="Times New Roman" w:cs="Times New Roman"/>
          <w:color w:val="000000"/>
        </w:rPr>
        <w:t xml:space="preserve">. The </w:t>
      </w:r>
      <w:r w:rsidR="007D1B7D" w:rsidRPr="0048517F">
        <w:rPr>
          <w:rFonts w:ascii="Times New Roman" w:hAnsi="Times New Roman" w:cs="Times New Roman"/>
          <w:color w:val="000000"/>
        </w:rPr>
        <w:t xml:space="preserve">top-down </w:t>
      </w:r>
      <w:r w:rsidR="00561DC7" w:rsidRPr="0048517F">
        <w:rPr>
          <w:rFonts w:ascii="Times New Roman" w:hAnsi="Times New Roman" w:cs="Times New Roman"/>
          <w:color w:val="000000"/>
        </w:rPr>
        <w:t xml:space="preserve">organisation of data in this way facilitated comparison across the three source categories. </w:t>
      </w:r>
      <w:r w:rsidR="00160F99" w:rsidRPr="0048517F">
        <w:rPr>
          <w:rFonts w:ascii="Times New Roman" w:hAnsi="Times New Roman" w:cs="Times New Roman"/>
          <w:color w:val="000000"/>
        </w:rPr>
        <w:t xml:space="preserve">This was useful </w:t>
      </w:r>
      <w:r w:rsidR="009B3DA2" w:rsidRPr="0048517F">
        <w:rPr>
          <w:rFonts w:ascii="Times New Roman" w:hAnsi="Times New Roman" w:cs="Times New Roman"/>
          <w:color w:val="000000"/>
        </w:rPr>
        <w:t>in</w:t>
      </w:r>
      <w:r w:rsidR="00561DC7" w:rsidRPr="0048517F">
        <w:rPr>
          <w:rFonts w:ascii="Times New Roman" w:hAnsi="Times New Roman" w:cs="Times New Roman"/>
          <w:color w:val="000000"/>
        </w:rPr>
        <w:t xml:space="preserve"> understand</w:t>
      </w:r>
      <w:r w:rsidR="009B3DA2" w:rsidRPr="0048517F">
        <w:rPr>
          <w:rFonts w:ascii="Times New Roman" w:hAnsi="Times New Roman" w:cs="Times New Roman"/>
          <w:color w:val="000000"/>
        </w:rPr>
        <w:t>ing</w:t>
      </w:r>
      <w:r w:rsidR="00160F99" w:rsidRPr="0048517F">
        <w:rPr>
          <w:rFonts w:ascii="Times New Roman" w:hAnsi="Times New Roman" w:cs="Times New Roman"/>
          <w:color w:val="000000"/>
        </w:rPr>
        <w:t xml:space="preserve">, for example, </w:t>
      </w:r>
      <w:r w:rsidR="00561DC7" w:rsidRPr="0048517F">
        <w:rPr>
          <w:rFonts w:ascii="Times New Roman" w:hAnsi="Times New Roman" w:cs="Times New Roman"/>
          <w:color w:val="000000"/>
        </w:rPr>
        <w:t>how far the term</w:t>
      </w:r>
      <w:r w:rsidR="00160F99" w:rsidRPr="0048517F">
        <w:rPr>
          <w:rFonts w:ascii="Times New Roman" w:hAnsi="Times New Roman" w:cs="Times New Roman"/>
          <w:color w:val="000000"/>
        </w:rPr>
        <w:t xml:space="preserve"> </w:t>
      </w:r>
      <w:r w:rsidR="00561DC7" w:rsidRPr="0048517F">
        <w:rPr>
          <w:rFonts w:ascii="Times New Roman" w:hAnsi="Times New Roman" w:cs="Times New Roman"/>
          <w:color w:val="000000"/>
        </w:rPr>
        <w:t>‘wellbeing’</w:t>
      </w:r>
      <w:r w:rsidR="005C7138" w:rsidRPr="0048517F">
        <w:rPr>
          <w:rFonts w:ascii="Times New Roman" w:hAnsi="Times New Roman" w:cs="Times New Roman"/>
          <w:color w:val="000000"/>
        </w:rPr>
        <w:t xml:space="preserve"> </w:t>
      </w:r>
      <w:r w:rsidR="00160F99" w:rsidRPr="0048517F">
        <w:rPr>
          <w:rFonts w:ascii="Times New Roman" w:hAnsi="Times New Roman" w:cs="Times New Roman"/>
          <w:color w:val="000000"/>
        </w:rPr>
        <w:t xml:space="preserve">was used </w:t>
      </w:r>
      <w:r w:rsidR="009B3DA2" w:rsidRPr="0048517F">
        <w:rPr>
          <w:rFonts w:ascii="Times New Roman" w:hAnsi="Times New Roman" w:cs="Times New Roman"/>
          <w:color w:val="000000"/>
        </w:rPr>
        <w:t>across</w:t>
      </w:r>
      <w:r w:rsidR="00160F99" w:rsidRPr="0048517F">
        <w:rPr>
          <w:rFonts w:ascii="Times New Roman" w:hAnsi="Times New Roman" w:cs="Times New Roman"/>
          <w:color w:val="000000"/>
        </w:rPr>
        <w:t xml:space="preserve"> localism </w:t>
      </w:r>
      <w:r w:rsidR="000A3F1C" w:rsidRPr="0048517F">
        <w:rPr>
          <w:rFonts w:ascii="Times New Roman" w:hAnsi="Times New Roman" w:cs="Times New Roman"/>
          <w:color w:val="000000"/>
        </w:rPr>
        <w:t>or strategic policy documents</w:t>
      </w:r>
      <w:r w:rsidR="005C7138" w:rsidRPr="0048517F">
        <w:rPr>
          <w:rFonts w:ascii="Times New Roman" w:hAnsi="Times New Roman" w:cs="Times New Roman"/>
          <w:color w:val="000000"/>
        </w:rPr>
        <w:t>.</w:t>
      </w:r>
      <w:r w:rsidRPr="0048517F">
        <w:rPr>
          <w:rFonts w:ascii="Times New Roman" w:hAnsi="Times New Roman" w:cs="Times New Roman"/>
          <w:color w:val="000000"/>
        </w:rPr>
        <w:t xml:space="preserve"> </w:t>
      </w:r>
      <w:r w:rsidR="00F476AE" w:rsidRPr="0048517F">
        <w:rPr>
          <w:rFonts w:ascii="Times New Roman" w:hAnsi="Times New Roman" w:cs="Times New Roman"/>
          <w:color w:val="000000"/>
        </w:rPr>
        <w:t>Ereaut and Whiting (2008) dev</w:t>
      </w:r>
      <w:r w:rsidR="000A3F1C" w:rsidRPr="0048517F">
        <w:rPr>
          <w:rFonts w:ascii="Times New Roman" w:hAnsi="Times New Roman" w:cs="Times New Roman"/>
          <w:color w:val="000000"/>
        </w:rPr>
        <w:t>ised</w:t>
      </w:r>
      <w:r w:rsidR="00F476AE" w:rsidRPr="0048517F">
        <w:rPr>
          <w:rFonts w:ascii="Times New Roman" w:hAnsi="Times New Roman" w:cs="Times New Roman"/>
          <w:color w:val="000000"/>
        </w:rPr>
        <w:t xml:space="preserve"> </w:t>
      </w:r>
      <w:r w:rsidR="000A3F1C" w:rsidRPr="0048517F">
        <w:rPr>
          <w:rFonts w:ascii="Times New Roman" w:hAnsi="Times New Roman" w:cs="Times New Roman"/>
          <w:color w:val="000000"/>
        </w:rPr>
        <w:t xml:space="preserve">key </w:t>
      </w:r>
      <w:r w:rsidR="00F476AE" w:rsidRPr="0048517F">
        <w:rPr>
          <w:rFonts w:ascii="Times New Roman" w:hAnsi="Times New Roman" w:cs="Times New Roman"/>
          <w:color w:val="000000"/>
        </w:rPr>
        <w:t xml:space="preserve">questions </w:t>
      </w:r>
      <w:r w:rsidR="002F17C6" w:rsidRPr="0048517F">
        <w:rPr>
          <w:rFonts w:ascii="Times New Roman" w:hAnsi="Times New Roman" w:cs="Times New Roman"/>
          <w:color w:val="000000"/>
        </w:rPr>
        <w:t xml:space="preserve">for carrying out discourse </w:t>
      </w:r>
      <w:r w:rsidR="00F476AE" w:rsidRPr="0048517F">
        <w:rPr>
          <w:rFonts w:ascii="Times New Roman" w:hAnsi="Times New Roman" w:cs="Times New Roman"/>
          <w:color w:val="000000"/>
        </w:rPr>
        <w:t>analysi</w:t>
      </w:r>
      <w:r w:rsidR="002F17C6" w:rsidRPr="0048517F">
        <w:rPr>
          <w:rFonts w:ascii="Times New Roman" w:hAnsi="Times New Roman" w:cs="Times New Roman"/>
          <w:color w:val="000000"/>
        </w:rPr>
        <w:t>s regarding wellbeing</w:t>
      </w:r>
      <w:r w:rsidR="009B3DA2" w:rsidRPr="0048517F">
        <w:rPr>
          <w:rFonts w:ascii="Times New Roman" w:hAnsi="Times New Roman" w:cs="Times New Roman"/>
          <w:color w:val="000000"/>
        </w:rPr>
        <w:t xml:space="preserve"> and to this I added other nuances/questions informed by </w:t>
      </w:r>
      <w:r w:rsidR="0067449C">
        <w:rPr>
          <w:rFonts w:ascii="Times New Roman" w:hAnsi="Times New Roman" w:cs="Times New Roman"/>
          <w:color w:val="000000"/>
        </w:rPr>
        <w:t xml:space="preserve">political </w:t>
      </w:r>
      <w:r w:rsidR="00FD762F" w:rsidRPr="0048517F">
        <w:rPr>
          <w:rFonts w:ascii="Times New Roman" w:hAnsi="Times New Roman" w:cs="Times New Roman"/>
          <w:color w:val="000000"/>
        </w:rPr>
        <w:t xml:space="preserve">discourse analysis </w:t>
      </w:r>
      <w:r w:rsidR="00815FF1" w:rsidRPr="0048517F">
        <w:rPr>
          <w:rFonts w:ascii="Times New Roman" w:hAnsi="Times New Roman" w:cs="Times New Roman"/>
          <w:color w:val="000000"/>
        </w:rPr>
        <w:t>methodologies</w:t>
      </w:r>
      <w:r w:rsidR="00FD762F" w:rsidRPr="0048517F">
        <w:rPr>
          <w:rFonts w:ascii="Times New Roman" w:hAnsi="Times New Roman" w:cs="Times New Roman"/>
          <w:color w:val="000000"/>
        </w:rPr>
        <w:t xml:space="preserve"> </w:t>
      </w:r>
      <w:r w:rsidR="00815FF1" w:rsidRPr="0048517F">
        <w:rPr>
          <w:rFonts w:ascii="Times New Roman" w:hAnsi="Times New Roman" w:cs="Times New Roman"/>
          <w:color w:val="000000"/>
        </w:rPr>
        <w:t>(</w:t>
      </w:r>
      <w:r w:rsidR="009B3DA2" w:rsidRPr="0048517F">
        <w:rPr>
          <w:rFonts w:ascii="Times New Roman" w:hAnsi="Times New Roman" w:cs="Times New Roman"/>
          <w:color w:val="000000"/>
        </w:rPr>
        <w:t>Fairclough 2003</w:t>
      </w:r>
      <w:r w:rsidR="00815FF1" w:rsidRPr="0048517F">
        <w:rPr>
          <w:rFonts w:ascii="Times New Roman" w:hAnsi="Times New Roman" w:cs="Times New Roman"/>
          <w:color w:val="000000"/>
        </w:rPr>
        <w:t xml:space="preserve"> and Chilton </w:t>
      </w:r>
      <w:r w:rsidR="009B3DA2" w:rsidRPr="0048517F">
        <w:rPr>
          <w:rFonts w:ascii="Times New Roman" w:hAnsi="Times New Roman" w:cs="Times New Roman"/>
          <w:color w:val="000000"/>
        </w:rPr>
        <w:t>2004</w:t>
      </w:r>
      <w:r w:rsidR="00815FF1" w:rsidRPr="0048517F">
        <w:rPr>
          <w:rFonts w:ascii="Times New Roman" w:hAnsi="Times New Roman" w:cs="Times New Roman"/>
          <w:color w:val="000000"/>
        </w:rPr>
        <w:t>)</w:t>
      </w:r>
      <w:r w:rsidR="00F26FC7" w:rsidRPr="0048517F">
        <w:rPr>
          <w:rFonts w:ascii="Times New Roman" w:hAnsi="Times New Roman" w:cs="Times New Roman"/>
          <w:color w:val="000000"/>
        </w:rPr>
        <w:t xml:space="preserve"> (table </w:t>
      </w:r>
      <w:r w:rsidR="00CD48E2" w:rsidRPr="0048517F">
        <w:rPr>
          <w:rFonts w:ascii="Times New Roman" w:hAnsi="Times New Roman" w:cs="Times New Roman"/>
          <w:color w:val="000000"/>
        </w:rPr>
        <w:t>1</w:t>
      </w:r>
      <w:r w:rsidR="00F26FC7" w:rsidRPr="0048517F">
        <w:rPr>
          <w:rFonts w:ascii="Times New Roman" w:hAnsi="Times New Roman" w:cs="Times New Roman"/>
          <w:color w:val="000000"/>
        </w:rPr>
        <w:t>)</w:t>
      </w:r>
      <w:r w:rsidR="009B3DA2" w:rsidRPr="0048517F">
        <w:rPr>
          <w:rFonts w:ascii="Times New Roman" w:hAnsi="Times New Roman" w:cs="Times New Roman"/>
          <w:color w:val="000000"/>
        </w:rPr>
        <w:t xml:space="preserve">. Analysis was developed </w:t>
      </w:r>
      <w:r w:rsidR="00947B31">
        <w:rPr>
          <w:rFonts w:ascii="Times New Roman" w:hAnsi="Times New Roman" w:cs="Times New Roman"/>
          <w:color w:val="000000"/>
        </w:rPr>
        <w:t xml:space="preserve">around </w:t>
      </w:r>
      <w:r w:rsidR="009B3DA2" w:rsidRPr="0048517F">
        <w:rPr>
          <w:rFonts w:ascii="Times New Roman" w:hAnsi="Times New Roman" w:cs="Times New Roman"/>
          <w:color w:val="000000"/>
        </w:rPr>
        <w:t>questions including:</w:t>
      </w:r>
    </w:p>
    <w:p w14:paraId="156A8208" w14:textId="77777777" w:rsidR="00A873B1" w:rsidRPr="0048517F" w:rsidRDefault="00A873B1" w:rsidP="0048517F">
      <w:pPr>
        <w:autoSpaceDE w:val="0"/>
        <w:autoSpaceDN w:val="0"/>
        <w:adjustRightInd w:val="0"/>
        <w:spacing w:after="0" w:line="480" w:lineRule="auto"/>
        <w:jc w:val="both"/>
        <w:rPr>
          <w:rFonts w:ascii="Times New Roman" w:hAnsi="Times New Roman" w:cs="Times New Roman"/>
          <w:color w:val="00000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242"/>
      </w:tblGrid>
      <w:tr w:rsidR="00A4006C" w:rsidRPr="00282372" w14:paraId="1CC161D3" w14:textId="77777777" w:rsidTr="00353871">
        <w:tc>
          <w:tcPr>
            <w:tcW w:w="9242" w:type="dxa"/>
          </w:tcPr>
          <w:p w14:paraId="59B5566C" w14:textId="77777777" w:rsidR="00A4006C" w:rsidRPr="00282372" w:rsidRDefault="00A4006C" w:rsidP="0048517F">
            <w:pPr>
              <w:autoSpaceDE w:val="0"/>
              <w:autoSpaceDN w:val="0"/>
              <w:adjustRightInd w:val="0"/>
              <w:spacing w:line="276" w:lineRule="auto"/>
              <w:jc w:val="both"/>
              <w:rPr>
                <w:rFonts w:ascii="Times New Roman" w:hAnsi="Times New Roman" w:cs="Times New Roman"/>
                <w:color w:val="000000"/>
              </w:rPr>
            </w:pPr>
            <w:r w:rsidRPr="00282372">
              <w:rPr>
                <w:rFonts w:ascii="Times New Roman" w:hAnsi="Times New Roman" w:cs="Times New Roman"/>
                <w:color w:val="000000"/>
              </w:rPr>
              <w:t xml:space="preserve">Is wellbeing an individual or collective concept? </w:t>
            </w:r>
          </w:p>
        </w:tc>
      </w:tr>
      <w:tr w:rsidR="00A4006C" w:rsidRPr="00282372" w14:paraId="496D0CC2" w14:textId="77777777" w:rsidTr="00353871">
        <w:tc>
          <w:tcPr>
            <w:tcW w:w="9242" w:type="dxa"/>
          </w:tcPr>
          <w:p w14:paraId="41D2A768" w14:textId="77777777" w:rsidR="00A4006C" w:rsidRPr="00282372" w:rsidRDefault="00A4006C" w:rsidP="0048517F">
            <w:pPr>
              <w:autoSpaceDE w:val="0"/>
              <w:autoSpaceDN w:val="0"/>
              <w:adjustRightInd w:val="0"/>
              <w:spacing w:line="276" w:lineRule="auto"/>
              <w:jc w:val="both"/>
              <w:rPr>
                <w:rFonts w:ascii="Times New Roman" w:hAnsi="Times New Roman" w:cs="Times New Roman"/>
                <w:color w:val="000000"/>
              </w:rPr>
            </w:pPr>
            <w:r w:rsidRPr="00282372">
              <w:rPr>
                <w:rFonts w:ascii="Times New Roman" w:hAnsi="Times New Roman" w:cs="Times New Roman"/>
                <w:color w:val="000000"/>
              </w:rPr>
              <w:t>Subjective or objective?</w:t>
            </w:r>
          </w:p>
        </w:tc>
      </w:tr>
      <w:tr w:rsidR="00A4006C" w:rsidRPr="00282372" w14:paraId="4FE450F1" w14:textId="77777777" w:rsidTr="00353871">
        <w:tc>
          <w:tcPr>
            <w:tcW w:w="9242" w:type="dxa"/>
          </w:tcPr>
          <w:p w14:paraId="05B9A130" w14:textId="35B93441" w:rsidR="00A4006C" w:rsidRDefault="00A4006C" w:rsidP="0048517F">
            <w:pPr>
              <w:autoSpaceDE w:val="0"/>
              <w:autoSpaceDN w:val="0"/>
              <w:adjustRightInd w:val="0"/>
              <w:spacing w:line="276" w:lineRule="auto"/>
              <w:jc w:val="both"/>
              <w:rPr>
                <w:rFonts w:ascii="Times New Roman" w:hAnsi="Times New Roman" w:cs="Times New Roman"/>
                <w:color w:val="000000"/>
              </w:rPr>
            </w:pPr>
            <w:r w:rsidRPr="007D4233">
              <w:rPr>
                <w:rFonts w:ascii="Times New Roman" w:hAnsi="Times New Roman" w:cs="Times New Roman"/>
                <w:color w:val="000000"/>
              </w:rPr>
              <w:t>A state or process – a place or journey?</w:t>
            </w:r>
            <w:r w:rsidRPr="00041987">
              <w:rPr>
                <w:rFonts w:ascii="Times New Roman" w:hAnsi="Times New Roman" w:cs="Times New Roman"/>
                <w:color w:val="000000"/>
              </w:rPr>
              <w:t xml:space="preserve"> </w:t>
            </w:r>
            <w:r w:rsidR="00C51526" w:rsidRPr="00041987">
              <w:rPr>
                <w:rFonts w:ascii="Times New Roman" w:hAnsi="Times New Roman" w:cs="Times New Roman"/>
                <w:color w:val="000000"/>
              </w:rPr>
              <w:t>Is it evoked as an attainable or aspirational state?</w:t>
            </w:r>
          </w:p>
          <w:p w14:paraId="778F4F5B" w14:textId="77777777" w:rsidR="00A4006C" w:rsidRPr="00282372" w:rsidRDefault="00A4006C" w:rsidP="0048517F">
            <w:pPr>
              <w:autoSpaceDE w:val="0"/>
              <w:autoSpaceDN w:val="0"/>
              <w:adjustRightInd w:val="0"/>
              <w:spacing w:line="276" w:lineRule="auto"/>
              <w:jc w:val="both"/>
              <w:rPr>
                <w:rFonts w:ascii="Times New Roman" w:hAnsi="Times New Roman" w:cs="Times New Roman"/>
                <w:color w:val="000000"/>
              </w:rPr>
            </w:pPr>
            <w:r w:rsidRPr="00282372">
              <w:rPr>
                <w:rFonts w:ascii="Times New Roman" w:hAnsi="Times New Roman" w:cs="Times New Roman"/>
                <w:color w:val="000000"/>
              </w:rPr>
              <w:t>Permanent or temporary state?</w:t>
            </w:r>
          </w:p>
        </w:tc>
      </w:tr>
      <w:tr w:rsidR="00A4006C" w:rsidRPr="00282372" w14:paraId="3EC2B9BA" w14:textId="77777777" w:rsidTr="00353871">
        <w:tc>
          <w:tcPr>
            <w:tcW w:w="9242" w:type="dxa"/>
            <w:tcBorders>
              <w:bottom w:val="single" w:sz="4" w:space="0" w:color="auto"/>
            </w:tcBorders>
          </w:tcPr>
          <w:p w14:paraId="05020333" w14:textId="77777777" w:rsidR="00A4006C" w:rsidRDefault="00A4006C" w:rsidP="0048517F">
            <w:pPr>
              <w:autoSpaceDE w:val="0"/>
              <w:autoSpaceDN w:val="0"/>
              <w:adjustRightInd w:val="0"/>
              <w:spacing w:line="276" w:lineRule="auto"/>
              <w:jc w:val="both"/>
              <w:rPr>
                <w:rFonts w:ascii="Times New Roman" w:hAnsi="Times New Roman" w:cs="Times New Roman"/>
                <w:color w:val="000000"/>
              </w:rPr>
            </w:pPr>
            <w:r w:rsidRPr="00200A8C">
              <w:rPr>
                <w:rFonts w:ascii="Times New Roman" w:hAnsi="Times New Roman" w:cs="Times New Roman"/>
                <w:color w:val="000000"/>
              </w:rPr>
              <w:t>A neutral state (nothing wrong) or a positive state?</w:t>
            </w:r>
          </w:p>
          <w:p w14:paraId="13B7F534" w14:textId="0C8AA4F2" w:rsidR="00A4006C" w:rsidRDefault="00A4006C" w:rsidP="0048517F">
            <w:pPr>
              <w:autoSpaceDE w:val="0"/>
              <w:autoSpaceDN w:val="0"/>
              <w:adjustRightInd w:val="0"/>
              <w:spacing w:line="276" w:lineRule="auto"/>
              <w:jc w:val="both"/>
              <w:rPr>
                <w:rFonts w:ascii="Times New Roman" w:hAnsi="Times New Roman" w:cs="Times New Roman"/>
                <w:color w:val="000000"/>
              </w:rPr>
            </w:pPr>
            <w:r w:rsidRPr="00282372">
              <w:rPr>
                <w:rFonts w:ascii="Times New Roman" w:hAnsi="Times New Roman" w:cs="Times New Roman"/>
                <w:color w:val="000000"/>
              </w:rPr>
              <w:t xml:space="preserve">An end in itself or necessary to another end? </w:t>
            </w:r>
          </w:p>
          <w:p w14:paraId="134676AE" w14:textId="77777777" w:rsidR="00A4006C" w:rsidRPr="00282372" w:rsidRDefault="00A4006C" w:rsidP="0048517F">
            <w:pPr>
              <w:autoSpaceDE w:val="0"/>
              <w:autoSpaceDN w:val="0"/>
              <w:adjustRightInd w:val="0"/>
              <w:spacing w:line="276" w:lineRule="auto"/>
              <w:jc w:val="both"/>
              <w:rPr>
                <w:rFonts w:ascii="Times New Roman" w:hAnsi="Times New Roman" w:cs="Times New Roman"/>
                <w:color w:val="000000"/>
              </w:rPr>
            </w:pPr>
            <w:r w:rsidRPr="006B25EB">
              <w:rPr>
                <w:rFonts w:ascii="Times New Roman" w:hAnsi="Times New Roman" w:cs="Times New Roman"/>
                <w:color w:val="000000"/>
              </w:rPr>
              <w:t>Is wellbeing a minimum standard, a full glass, or something that can keep growing?</w:t>
            </w:r>
          </w:p>
          <w:p w14:paraId="114399D3" w14:textId="1D166F8B" w:rsidR="00A4006C" w:rsidRDefault="00A4006C" w:rsidP="0048517F">
            <w:pPr>
              <w:autoSpaceDE w:val="0"/>
              <w:autoSpaceDN w:val="0"/>
              <w:adjustRightInd w:val="0"/>
              <w:spacing w:line="276" w:lineRule="auto"/>
              <w:jc w:val="both"/>
              <w:rPr>
                <w:rFonts w:ascii="Times New Roman" w:hAnsi="Times New Roman" w:cs="Times New Roman"/>
                <w:color w:val="000000"/>
              </w:rPr>
            </w:pPr>
            <w:r w:rsidRPr="00282372">
              <w:rPr>
                <w:rFonts w:ascii="Times New Roman" w:hAnsi="Times New Roman" w:cs="Times New Roman"/>
                <w:color w:val="000000"/>
              </w:rPr>
              <w:t xml:space="preserve">General or specific? </w:t>
            </w:r>
            <w:r w:rsidRPr="00BB5DCE">
              <w:rPr>
                <w:rFonts w:ascii="Times New Roman" w:hAnsi="Times New Roman" w:cs="Times New Roman"/>
                <w:color w:val="000000"/>
              </w:rPr>
              <w:t>Reducible to components, or an irreducible holistic totality?</w:t>
            </w:r>
          </w:p>
          <w:p w14:paraId="23FF85A3" w14:textId="69147334" w:rsidR="00A4006C" w:rsidRPr="00072F16" w:rsidRDefault="00A4006C" w:rsidP="0048517F">
            <w:pPr>
              <w:autoSpaceDE w:val="0"/>
              <w:autoSpaceDN w:val="0"/>
              <w:adjustRightInd w:val="0"/>
              <w:spacing w:line="276" w:lineRule="auto"/>
              <w:jc w:val="both"/>
              <w:rPr>
                <w:rFonts w:ascii="Times New Roman" w:hAnsi="Times New Roman" w:cs="Times New Roman"/>
                <w:color w:val="000000"/>
              </w:rPr>
            </w:pPr>
            <w:r w:rsidRPr="00072F16">
              <w:rPr>
                <w:rFonts w:ascii="Times New Roman" w:hAnsi="Times New Roman" w:cs="Times New Roman"/>
                <w:color w:val="000000"/>
              </w:rPr>
              <w:t>What problem is a focus on wellbeing addressing?</w:t>
            </w:r>
            <w:r w:rsidR="00C51526" w:rsidRPr="00282372">
              <w:rPr>
                <w:rFonts w:ascii="Times New Roman" w:hAnsi="Times New Roman" w:cs="Times New Roman"/>
                <w:color w:val="000000"/>
              </w:rPr>
              <w:t xml:space="preserve"> What are the incentives/rewards of wellbeing?</w:t>
            </w:r>
          </w:p>
          <w:p w14:paraId="23A0C683" w14:textId="4ECED3D9" w:rsidR="00A4006C" w:rsidRDefault="00A4006C" w:rsidP="0048517F">
            <w:pPr>
              <w:autoSpaceDE w:val="0"/>
              <w:autoSpaceDN w:val="0"/>
              <w:adjustRightInd w:val="0"/>
              <w:spacing w:line="276" w:lineRule="auto"/>
              <w:jc w:val="both"/>
              <w:rPr>
                <w:rFonts w:ascii="Times New Roman" w:hAnsi="Times New Roman" w:cs="Times New Roman"/>
                <w:color w:val="000000"/>
              </w:rPr>
            </w:pPr>
            <w:r w:rsidRPr="00282279">
              <w:rPr>
                <w:rFonts w:ascii="Times New Roman" w:hAnsi="Times New Roman" w:cs="Times New Roman"/>
                <w:color w:val="000000"/>
              </w:rPr>
              <w:t>Whose responsibility?</w:t>
            </w:r>
            <w:r w:rsidR="00C51526">
              <w:rPr>
                <w:rFonts w:ascii="Times New Roman" w:hAnsi="Times New Roman" w:cs="Times New Roman"/>
                <w:color w:val="000000"/>
              </w:rPr>
              <w:t xml:space="preserve"> </w:t>
            </w:r>
            <w:r w:rsidRPr="004416F7">
              <w:rPr>
                <w:rFonts w:ascii="Times New Roman" w:hAnsi="Times New Roman" w:cs="Times New Roman"/>
                <w:color w:val="000000"/>
              </w:rPr>
              <w:t xml:space="preserve">What or who are its ‘agents and patients’? </w:t>
            </w:r>
          </w:p>
          <w:p w14:paraId="69EC4709" w14:textId="77777777" w:rsidR="00A4006C" w:rsidRDefault="00A4006C" w:rsidP="0048517F">
            <w:pPr>
              <w:autoSpaceDE w:val="0"/>
              <w:autoSpaceDN w:val="0"/>
              <w:adjustRightInd w:val="0"/>
              <w:spacing w:line="276" w:lineRule="auto"/>
              <w:jc w:val="both"/>
              <w:rPr>
                <w:rFonts w:ascii="Times New Roman" w:hAnsi="Times New Roman" w:cs="Times New Roman"/>
                <w:color w:val="000000"/>
              </w:rPr>
            </w:pPr>
            <w:r w:rsidRPr="003E022F">
              <w:rPr>
                <w:rFonts w:ascii="Times New Roman" w:hAnsi="Times New Roman" w:cs="Times New Roman"/>
                <w:color w:val="000000"/>
              </w:rPr>
              <w:t xml:space="preserve">How is the government’s capability and intentionality towards wellbeing expressed? </w:t>
            </w:r>
          </w:p>
          <w:p w14:paraId="211BAE6E" w14:textId="77777777" w:rsidR="00A4006C" w:rsidRPr="00E86D74" w:rsidRDefault="00A4006C" w:rsidP="0048517F">
            <w:pPr>
              <w:autoSpaceDE w:val="0"/>
              <w:autoSpaceDN w:val="0"/>
              <w:adjustRightInd w:val="0"/>
              <w:spacing w:line="276" w:lineRule="auto"/>
              <w:jc w:val="both"/>
              <w:rPr>
                <w:rFonts w:ascii="Times New Roman" w:hAnsi="Times New Roman" w:cs="Times New Roman"/>
                <w:color w:val="000000"/>
              </w:rPr>
            </w:pPr>
            <w:r w:rsidRPr="00E86D74">
              <w:rPr>
                <w:rFonts w:ascii="Times New Roman" w:hAnsi="Times New Roman" w:cs="Times New Roman"/>
                <w:color w:val="000000"/>
              </w:rPr>
              <w:t xml:space="preserve">What temporal, scalar and spatial aspects of wellbeing are being evoked? </w:t>
            </w:r>
          </w:p>
          <w:p w14:paraId="3DFF6DAE" w14:textId="77777777" w:rsidR="00A4006C" w:rsidRDefault="00A4006C" w:rsidP="0048517F">
            <w:pPr>
              <w:autoSpaceDE w:val="0"/>
              <w:autoSpaceDN w:val="0"/>
              <w:adjustRightInd w:val="0"/>
              <w:spacing w:line="276" w:lineRule="auto"/>
              <w:jc w:val="both"/>
              <w:rPr>
                <w:rFonts w:ascii="Times New Roman" w:hAnsi="Times New Roman" w:cs="Times New Roman"/>
                <w:color w:val="000000"/>
              </w:rPr>
            </w:pPr>
            <w:r w:rsidRPr="00282372">
              <w:rPr>
                <w:rFonts w:ascii="Times New Roman" w:hAnsi="Times New Roman" w:cs="Times New Roman"/>
                <w:color w:val="000000"/>
              </w:rPr>
              <w:t xml:space="preserve">What is expressed as scientifically ‘true’ and what as morally ‘right’ in terms of wellbeing? </w:t>
            </w:r>
          </w:p>
          <w:p w14:paraId="0B1F7D23" w14:textId="77777777" w:rsidR="00A4006C" w:rsidRDefault="00A4006C" w:rsidP="0048517F">
            <w:pPr>
              <w:autoSpaceDE w:val="0"/>
              <w:autoSpaceDN w:val="0"/>
              <w:adjustRightInd w:val="0"/>
              <w:spacing w:line="276" w:lineRule="auto"/>
              <w:jc w:val="both"/>
              <w:rPr>
                <w:rFonts w:ascii="Times New Roman" w:hAnsi="Times New Roman" w:cs="Times New Roman"/>
                <w:color w:val="000000"/>
              </w:rPr>
            </w:pPr>
            <w:r w:rsidRPr="00E86D74">
              <w:rPr>
                <w:rFonts w:ascii="Times New Roman" w:hAnsi="Times New Roman" w:cs="Times New Roman"/>
                <w:color w:val="000000"/>
              </w:rPr>
              <w:t>What other concepts is it equated with, related to, contained within or set in opposition to?</w:t>
            </w:r>
            <w:r w:rsidRPr="00282372">
              <w:rPr>
                <w:rFonts w:ascii="Times New Roman" w:hAnsi="Times New Roman" w:cs="Times New Roman"/>
                <w:color w:val="000000"/>
              </w:rPr>
              <w:t xml:space="preserve"> </w:t>
            </w:r>
          </w:p>
          <w:p w14:paraId="521061C9" w14:textId="77777777" w:rsidR="00A4006C" w:rsidRDefault="00A4006C" w:rsidP="0048517F">
            <w:pPr>
              <w:autoSpaceDE w:val="0"/>
              <w:autoSpaceDN w:val="0"/>
              <w:adjustRightInd w:val="0"/>
              <w:spacing w:line="276" w:lineRule="auto"/>
              <w:jc w:val="both"/>
              <w:rPr>
                <w:rFonts w:ascii="Times New Roman" w:hAnsi="Times New Roman" w:cs="Times New Roman"/>
                <w:color w:val="000000"/>
              </w:rPr>
            </w:pPr>
            <w:r w:rsidRPr="00282372">
              <w:rPr>
                <w:rFonts w:ascii="Times New Roman" w:hAnsi="Times New Roman" w:cs="Times New Roman"/>
                <w:color w:val="000000"/>
              </w:rPr>
              <w:t>How is wellbeing expressed regarding a public/private dichotomy?</w:t>
            </w:r>
            <w:r w:rsidRPr="00DE606D">
              <w:rPr>
                <w:rFonts w:ascii="Times New Roman" w:hAnsi="Times New Roman" w:cs="Times New Roman"/>
                <w:color w:val="000000"/>
              </w:rPr>
              <w:t xml:space="preserve"> </w:t>
            </w:r>
          </w:p>
          <w:p w14:paraId="59842D17" w14:textId="5094819C" w:rsidR="00A4006C" w:rsidRPr="00282372" w:rsidRDefault="00A4006C" w:rsidP="0048517F">
            <w:pPr>
              <w:autoSpaceDE w:val="0"/>
              <w:autoSpaceDN w:val="0"/>
              <w:adjustRightInd w:val="0"/>
              <w:spacing w:line="276" w:lineRule="auto"/>
              <w:jc w:val="both"/>
              <w:rPr>
                <w:rFonts w:ascii="Times New Roman" w:hAnsi="Times New Roman" w:cs="Times New Roman"/>
                <w:color w:val="000000"/>
              </w:rPr>
            </w:pPr>
            <w:r w:rsidRPr="00DE606D">
              <w:rPr>
                <w:rFonts w:ascii="Times New Roman" w:hAnsi="Times New Roman" w:cs="Times New Roman"/>
                <w:color w:val="000000"/>
              </w:rPr>
              <w:t>What alternative meanings of wellbeing are possible but not present or not promoted?</w:t>
            </w:r>
          </w:p>
        </w:tc>
      </w:tr>
    </w:tbl>
    <w:p w14:paraId="61E2EDC6" w14:textId="15687A96" w:rsidR="008A1D88" w:rsidRPr="0048517F" w:rsidRDefault="00F26FC7" w:rsidP="0048517F">
      <w:pPr>
        <w:autoSpaceDE w:val="0"/>
        <w:autoSpaceDN w:val="0"/>
        <w:adjustRightInd w:val="0"/>
        <w:spacing w:after="0" w:line="480" w:lineRule="auto"/>
        <w:jc w:val="both"/>
        <w:rPr>
          <w:rFonts w:ascii="Times New Roman" w:hAnsi="Times New Roman" w:cs="Times New Roman"/>
          <w:i/>
          <w:color w:val="000000"/>
        </w:rPr>
      </w:pPr>
      <w:r w:rsidRPr="0048517F">
        <w:rPr>
          <w:rFonts w:ascii="Times New Roman" w:hAnsi="Times New Roman" w:cs="Times New Roman"/>
          <w:i/>
          <w:color w:val="000000"/>
        </w:rPr>
        <w:t xml:space="preserve">Table 1: Key questions for discourse analysis of ‘wellbeing’. </w:t>
      </w:r>
      <w:r w:rsidR="00CD48E2" w:rsidRPr="0048517F">
        <w:rPr>
          <w:rFonts w:ascii="Times New Roman" w:hAnsi="Times New Roman" w:cs="Times New Roman"/>
          <w:i/>
          <w:color w:val="000000"/>
        </w:rPr>
        <w:t xml:space="preserve">Informed by </w:t>
      </w:r>
      <w:r w:rsidRPr="0048517F">
        <w:rPr>
          <w:rFonts w:ascii="Times New Roman" w:hAnsi="Times New Roman" w:cs="Times New Roman"/>
          <w:i/>
          <w:color w:val="000000"/>
        </w:rPr>
        <w:t>Ereaut and Whiting 2008</w:t>
      </w:r>
    </w:p>
    <w:p w14:paraId="04AB7920" w14:textId="77777777" w:rsidR="00A873B1" w:rsidRDefault="00A873B1" w:rsidP="0048517F">
      <w:pPr>
        <w:autoSpaceDE w:val="0"/>
        <w:autoSpaceDN w:val="0"/>
        <w:adjustRightInd w:val="0"/>
        <w:spacing w:after="0" w:line="480" w:lineRule="auto"/>
        <w:jc w:val="both"/>
        <w:rPr>
          <w:rFonts w:ascii="Times New Roman" w:hAnsi="Times New Roman" w:cs="Times New Roman"/>
          <w:i/>
          <w:color w:val="000000"/>
        </w:rPr>
      </w:pPr>
    </w:p>
    <w:p w14:paraId="1BEC9556" w14:textId="77777777" w:rsidR="00F46240" w:rsidRDefault="00F46240" w:rsidP="0048517F">
      <w:pPr>
        <w:autoSpaceDE w:val="0"/>
        <w:autoSpaceDN w:val="0"/>
        <w:adjustRightInd w:val="0"/>
        <w:spacing w:after="0" w:line="480" w:lineRule="auto"/>
        <w:jc w:val="both"/>
        <w:rPr>
          <w:rFonts w:ascii="Times New Roman" w:hAnsi="Times New Roman" w:cs="Times New Roman"/>
          <w:i/>
          <w:color w:val="000000"/>
        </w:rPr>
      </w:pPr>
    </w:p>
    <w:p w14:paraId="55F42AEF" w14:textId="296EB280" w:rsidR="005C7076" w:rsidRPr="0048517F" w:rsidRDefault="00746C0C" w:rsidP="0048517F">
      <w:pPr>
        <w:autoSpaceDE w:val="0"/>
        <w:autoSpaceDN w:val="0"/>
        <w:adjustRightInd w:val="0"/>
        <w:spacing w:after="0" w:line="480" w:lineRule="auto"/>
        <w:jc w:val="both"/>
        <w:rPr>
          <w:rFonts w:ascii="Times New Roman" w:hAnsi="Times New Roman" w:cs="Times New Roman"/>
          <w:i/>
          <w:color w:val="000000"/>
        </w:rPr>
      </w:pPr>
      <w:r w:rsidRPr="0048517F">
        <w:rPr>
          <w:rFonts w:ascii="Times New Roman" w:hAnsi="Times New Roman" w:cs="Times New Roman"/>
          <w:i/>
          <w:color w:val="000000"/>
        </w:rPr>
        <w:lastRenderedPageBreak/>
        <w:t>Findings</w:t>
      </w:r>
    </w:p>
    <w:p w14:paraId="5939FF58" w14:textId="10DCCA6A" w:rsidR="00850293" w:rsidRPr="0048517F" w:rsidRDefault="00F26FC7" w:rsidP="0048517F">
      <w:pPr>
        <w:autoSpaceDE w:val="0"/>
        <w:autoSpaceDN w:val="0"/>
        <w:adjustRightInd w:val="0"/>
        <w:spacing w:after="0" w:line="480" w:lineRule="auto"/>
        <w:jc w:val="both"/>
        <w:rPr>
          <w:rFonts w:ascii="Times New Roman" w:hAnsi="Times New Roman" w:cs="Times New Roman"/>
          <w:color w:val="000000"/>
        </w:rPr>
      </w:pPr>
      <w:r w:rsidRPr="0048517F">
        <w:rPr>
          <w:rFonts w:ascii="Times New Roman" w:hAnsi="Times New Roman" w:cs="Times New Roman"/>
          <w:color w:val="000000"/>
        </w:rPr>
        <w:t xml:space="preserve">Through systematic analysis I identified </w:t>
      </w:r>
      <w:r w:rsidR="007B1DE4" w:rsidRPr="0048517F">
        <w:rPr>
          <w:rFonts w:ascii="Times New Roman" w:hAnsi="Times New Roman" w:cs="Times New Roman"/>
          <w:color w:val="000000"/>
        </w:rPr>
        <w:t>t</w:t>
      </w:r>
      <w:r w:rsidR="004E7745" w:rsidRPr="0048517F">
        <w:rPr>
          <w:rFonts w:ascii="Times New Roman" w:hAnsi="Times New Roman" w:cs="Times New Roman"/>
          <w:color w:val="000000"/>
        </w:rPr>
        <w:t>h</w:t>
      </w:r>
      <w:r w:rsidRPr="0048517F">
        <w:rPr>
          <w:rFonts w:ascii="Times New Roman" w:hAnsi="Times New Roman" w:cs="Times New Roman"/>
          <w:color w:val="000000"/>
        </w:rPr>
        <w:t>ree main discourses</w:t>
      </w:r>
      <w:r w:rsidR="007B1DE4" w:rsidRPr="0048517F">
        <w:rPr>
          <w:rFonts w:ascii="Times New Roman" w:hAnsi="Times New Roman" w:cs="Times New Roman"/>
          <w:color w:val="000000"/>
        </w:rPr>
        <w:t xml:space="preserve">:  </w:t>
      </w:r>
      <w:r w:rsidR="007B1DE4" w:rsidRPr="0048517F">
        <w:rPr>
          <w:rFonts w:ascii="Times New Roman" w:hAnsi="Times New Roman" w:cs="Times New Roman"/>
          <w:i/>
          <w:color w:val="000000"/>
        </w:rPr>
        <w:t>wellbeing as free enterprise</w:t>
      </w:r>
      <w:r w:rsidR="007B1DE4" w:rsidRPr="0048517F">
        <w:rPr>
          <w:rFonts w:ascii="Times New Roman" w:hAnsi="Times New Roman" w:cs="Times New Roman"/>
          <w:color w:val="000000"/>
        </w:rPr>
        <w:t xml:space="preserve">; </w:t>
      </w:r>
      <w:r w:rsidR="007B1DE4" w:rsidRPr="0048517F">
        <w:rPr>
          <w:rFonts w:ascii="Times New Roman" w:hAnsi="Times New Roman" w:cs="Times New Roman"/>
          <w:i/>
          <w:color w:val="000000"/>
        </w:rPr>
        <w:t>wellbeing as social capital</w:t>
      </w:r>
      <w:r w:rsidR="007B1DE4" w:rsidRPr="0048517F">
        <w:rPr>
          <w:rFonts w:ascii="Times New Roman" w:hAnsi="Times New Roman" w:cs="Times New Roman"/>
          <w:color w:val="000000"/>
        </w:rPr>
        <w:t xml:space="preserve">; and </w:t>
      </w:r>
      <w:r w:rsidR="007B1DE4" w:rsidRPr="0048517F">
        <w:rPr>
          <w:rFonts w:ascii="Times New Roman" w:hAnsi="Times New Roman" w:cs="Times New Roman"/>
          <w:i/>
          <w:color w:val="000000"/>
        </w:rPr>
        <w:t>wellbeing as good investment</w:t>
      </w:r>
      <w:r w:rsidR="007B1DE4" w:rsidRPr="0048517F">
        <w:rPr>
          <w:rFonts w:ascii="Times New Roman" w:hAnsi="Times New Roman" w:cs="Times New Roman"/>
          <w:color w:val="000000"/>
        </w:rPr>
        <w:t>. I discuss each of these in turn but before that</w:t>
      </w:r>
      <w:r w:rsidR="004E7745" w:rsidRPr="0048517F">
        <w:rPr>
          <w:rFonts w:ascii="Times New Roman" w:hAnsi="Times New Roman" w:cs="Times New Roman"/>
          <w:color w:val="000000"/>
        </w:rPr>
        <w:t>,</w:t>
      </w:r>
      <w:r w:rsidR="007B1DE4" w:rsidRPr="0048517F">
        <w:rPr>
          <w:rFonts w:ascii="Times New Roman" w:hAnsi="Times New Roman" w:cs="Times New Roman"/>
          <w:color w:val="000000"/>
        </w:rPr>
        <w:t xml:space="preserve"> I would like to offer </w:t>
      </w:r>
      <w:r w:rsidRPr="0048517F">
        <w:rPr>
          <w:rFonts w:ascii="Times New Roman" w:hAnsi="Times New Roman" w:cs="Times New Roman"/>
          <w:color w:val="000000"/>
        </w:rPr>
        <w:t>some</w:t>
      </w:r>
      <w:r w:rsidR="007B1DE4" w:rsidRPr="0048517F">
        <w:rPr>
          <w:rFonts w:ascii="Times New Roman" w:hAnsi="Times New Roman" w:cs="Times New Roman"/>
          <w:color w:val="000000"/>
        </w:rPr>
        <w:t xml:space="preserve"> general findings</w:t>
      </w:r>
      <w:r w:rsidRPr="0048517F">
        <w:rPr>
          <w:rFonts w:ascii="Times New Roman" w:hAnsi="Times New Roman" w:cs="Times New Roman"/>
          <w:color w:val="000000"/>
        </w:rPr>
        <w:t>.</w:t>
      </w:r>
      <w:r w:rsidR="00606BFE" w:rsidRPr="0048517F">
        <w:rPr>
          <w:rFonts w:ascii="Times New Roman" w:hAnsi="Times New Roman" w:cs="Times New Roman"/>
          <w:color w:val="000000"/>
        </w:rPr>
        <w:t xml:space="preserve"> Firstly, the</w:t>
      </w:r>
      <w:r w:rsidR="00126EB6" w:rsidRPr="0048517F">
        <w:rPr>
          <w:rFonts w:ascii="Times New Roman" w:hAnsi="Times New Roman" w:cs="Times New Roman"/>
          <w:color w:val="000000"/>
        </w:rPr>
        <w:t xml:space="preserve"> term ‘wellbeing’</w:t>
      </w:r>
      <w:r w:rsidR="002C1BB4" w:rsidRPr="0048517F">
        <w:rPr>
          <w:rFonts w:ascii="Times New Roman" w:hAnsi="Times New Roman" w:cs="Times New Roman"/>
          <w:color w:val="000000"/>
        </w:rPr>
        <w:t xml:space="preserve"> </w:t>
      </w:r>
      <w:r w:rsidR="00606BFE" w:rsidRPr="0048517F">
        <w:rPr>
          <w:rFonts w:ascii="Times New Roman" w:hAnsi="Times New Roman" w:cs="Times New Roman"/>
          <w:color w:val="000000"/>
        </w:rPr>
        <w:t>is</w:t>
      </w:r>
      <w:r w:rsidR="009E0F2B" w:rsidRPr="0048517F">
        <w:rPr>
          <w:rFonts w:ascii="Times New Roman" w:hAnsi="Times New Roman" w:cs="Times New Roman"/>
          <w:color w:val="000000"/>
        </w:rPr>
        <w:t xml:space="preserve"> </w:t>
      </w:r>
      <w:r w:rsidR="00126EB6" w:rsidRPr="0048517F">
        <w:rPr>
          <w:rFonts w:ascii="Times New Roman" w:hAnsi="Times New Roman" w:cs="Times New Roman"/>
          <w:color w:val="000000"/>
        </w:rPr>
        <w:t xml:space="preserve">rather confined to the documents which </w:t>
      </w:r>
      <w:r w:rsidR="009E0F2B" w:rsidRPr="0048517F">
        <w:rPr>
          <w:rFonts w:ascii="Times New Roman" w:hAnsi="Times New Roman" w:cs="Times New Roman"/>
          <w:color w:val="000000"/>
        </w:rPr>
        <w:t>are</w:t>
      </w:r>
      <w:r w:rsidR="00126EB6" w:rsidRPr="0048517F">
        <w:rPr>
          <w:rFonts w:ascii="Times New Roman" w:hAnsi="Times New Roman" w:cs="Times New Roman"/>
          <w:color w:val="000000"/>
        </w:rPr>
        <w:t xml:space="preserve"> specifically about wellbeing.  </w:t>
      </w:r>
      <w:r w:rsidR="00606BFE" w:rsidRPr="0048517F">
        <w:rPr>
          <w:rFonts w:ascii="Times New Roman" w:hAnsi="Times New Roman" w:cs="Times New Roman"/>
          <w:color w:val="000000"/>
        </w:rPr>
        <w:t xml:space="preserve">It </w:t>
      </w:r>
      <w:r w:rsidR="00126EB6" w:rsidRPr="0048517F">
        <w:rPr>
          <w:rFonts w:ascii="Times New Roman" w:hAnsi="Times New Roman" w:cs="Times New Roman"/>
          <w:color w:val="000000"/>
        </w:rPr>
        <w:t xml:space="preserve">doesn’t </w:t>
      </w:r>
      <w:r w:rsidR="007A7E65" w:rsidRPr="0048517F">
        <w:rPr>
          <w:rFonts w:ascii="Times New Roman" w:hAnsi="Times New Roman" w:cs="Times New Roman"/>
          <w:color w:val="000000"/>
        </w:rPr>
        <w:t>feature</w:t>
      </w:r>
      <w:r w:rsidR="00606BFE" w:rsidRPr="0048517F">
        <w:rPr>
          <w:rFonts w:ascii="Times New Roman" w:hAnsi="Times New Roman" w:cs="Times New Roman"/>
          <w:color w:val="000000"/>
        </w:rPr>
        <w:t xml:space="preserve"> in a significant way</w:t>
      </w:r>
      <w:r w:rsidR="007A7E65" w:rsidRPr="0048517F">
        <w:rPr>
          <w:rFonts w:ascii="Times New Roman" w:hAnsi="Times New Roman" w:cs="Times New Roman"/>
          <w:color w:val="000000"/>
        </w:rPr>
        <w:t xml:space="preserve"> in the localism or </w:t>
      </w:r>
      <w:r w:rsidR="004E7745" w:rsidRPr="0048517F">
        <w:rPr>
          <w:rFonts w:ascii="Times New Roman" w:hAnsi="Times New Roman" w:cs="Times New Roman"/>
          <w:color w:val="000000"/>
        </w:rPr>
        <w:t>strategic policy</w:t>
      </w:r>
      <w:r w:rsidR="007A7E65" w:rsidRPr="0048517F">
        <w:rPr>
          <w:rFonts w:ascii="Times New Roman" w:hAnsi="Times New Roman" w:cs="Times New Roman"/>
          <w:color w:val="000000"/>
        </w:rPr>
        <w:t xml:space="preserve"> source categories </w:t>
      </w:r>
      <w:r w:rsidR="004E7745" w:rsidRPr="0048517F">
        <w:rPr>
          <w:rFonts w:ascii="Times New Roman" w:hAnsi="Times New Roman" w:cs="Times New Roman"/>
          <w:color w:val="000000"/>
        </w:rPr>
        <w:t xml:space="preserve">other than </w:t>
      </w:r>
      <w:r w:rsidR="00606BFE" w:rsidRPr="0048517F">
        <w:rPr>
          <w:rFonts w:ascii="Times New Roman" w:hAnsi="Times New Roman" w:cs="Times New Roman"/>
          <w:color w:val="000000"/>
        </w:rPr>
        <w:t>a</w:t>
      </w:r>
      <w:r w:rsidR="007A7E65" w:rsidRPr="0048517F">
        <w:rPr>
          <w:rFonts w:ascii="Times New Roman" w:hAnsi="Times New Roman" w:cs="Times New Roman"/>
          <w:color w:val="000000"/>
        </w:rPr>
        <w:t xml:space="preserve"> very</w:t>
      </w:r>
      <w:r w:rsidR="00F96798" w:rsidRPr="0048517F">
        <w:rPr>
          <w:rFonts w:ascii="Times New Roman" w:hAnsi="Times New Roman" w:cs="Times New Roman"/>
          <w:color w:val="000000"/>
        </w:rPr>
        <w:t xml:space="preserve"> occasional </w:t>
      </w:r>
      <w:r w:rsidR="004E7745" w:rsidRPr="0048517F">
        <w:rPr>
          <w:rFonts w:ascii="Times New Roman" w:hAnsi="Times New Roman" w:cs="Times New Roman"/>
          <w:color w:val="000000"/>
        </w:rPr>
        <w:t xml:space="preserve">and general </w:t>
      </w:r>
      <w:r w:rsidR="00F96798" w:rsidRPr="0048517F">
        <w:rPr>
          <w:rFonts w:ascii="Times New Roman" w:hAnsi="Times New Roman" w:cs="Times New Roman"/>
          <w:color w:val="000000"/>
        </w:rPr>
        <w:t xml:space="preserve">usage. </w:t>
      </w:r>
      <w:r w:rsidR="004E7745" w:rsidRPr="0048517F">
        <w:rPr>
          <w:rFonts w:ascii="Times New Roman" w:hAnsi="Times New Roman" w:cs="Times New Roman"/>
          <w:color w:val="000000"/>
        </w:rPr>
        <w:t>This</w:t>
      </w:r>
      <w:r w:rsidR="00345AD3" w:rsidRPr="0048517F">
        <w:rPr>
          <w:rFonts w:ascii="Times New Roman" w:hAnsi="Times New Roman" w:cs="Times New Roman"/>
          <w:color w:val="000000"/>
        </w:rPr>
        <w:t xml:space="preserve"> may be explained in several ways: that wellbeing is a fairly new concept in political discourse which has still some way to travel; that wellbeing is considered a dis</w:t>
      </w:r>
      <w:r w:rsidR="00346B9E">
        <w:rPr>
          <w:rFonts w:ascii="Times New Roman" w:hAnsi="Times New Roman" w:cs="Times New Roman"/>
          <w:color w:val="000000"/>
        </w:rPr>
        <w:t>crete</w:t>
      </w:r>
      <w:r w:rsidR="00345AD3" w:rsidRPr="0048517F">
        <w:rPr>
          <w:rFonts w:ascii="Times New Roman" w:hAnsi="Times New Roman" w:cs="Times New Roman"/>
          <w:color w:val="000000"/>
        </w:rPr>
        <w:t xml:space="preserve"> policy </w:t>
      </w:r>
      <w:r w:rsidR="004E7745" w:rsidRPr="0048517F">
        <w:rPr>
          <w:rFonts w:ascii="Times New Roman" w:hAnsi="Times New Roman" w:cs="Times New Roman"/>
          <w:color w:val="000000"/>
        </w:rPr>
        <w:t>area (wellbeing measurement)</w:t>
      </w:r>
      <w:r w:rsidR="00345AD3" w:rsidRPr="0048517F">
        <w:rPr>
          <w:rFonts w:ascii="Times New Roman" w:hAnsi="Times New Roman" w:cs="Times New Roman"/>
          <w:color w:val="000000"/>
        </w:rPr>
        <w:t xml:space="preserve">; </w:t>
      </w:r>
      <w:r w:rsidR="00346B9E">
        <w:rPr>
          <w:rFonts w:ascii="Times New Roman" w:hAnsi="Times New Roman" w:cs="Times New Roman"/>
          <w:color w:val="000000"/>
        </w:rPr>
        <w:t xml:space="preserve">that wellbeing is being used very specifically (e.g. to mean subjective wellbeing or ‘happiness’) rather than generally; </w:t>
      </w:r>
      <w:r w:rsidR="00345AD3" w:rsidRPr="0048517F">
        <w:rPr>
          <w:rFonts w:ascii="Times New Roman" w:hAnsi="Times New Roman" w:cs="Times New Roman"/>
          <w:color w:val="000000"/>
        </w:rPr>
        <w:t>that wellbeing is being used to support other more central concerns in government</w:t>
      </w:r>
      <w:r w:rsidR="00346B9E" w:rsidRPr="00346B9E">
        <w:rPr>
          <w:rFonts w:ascii="Times New Roman" w:hAnsi="Times New Roman" w:cs="Times New Roman"/>
          <w:color w:val="000000"/>
        </w:rPr>
        <w:t xml:space="preserve"> </w:t>
      </w:r>
      <w:r w:rsidR="00346B9E" w:rsidRPr="00D13E63">
        <w:rPr>
          <w:rFonts w:ascii="Times New Roman" w:hAnsi="Times New Roman" w:cs="Times New Roman"/>
          <w:color w:val="000000"/>
        </w:rPr>
        <w:t>rather than</w:t>
      </w:r>
      <w:r w:rsidR="00346B9E">
        <w:rPr>
          <w:rFonts w:ascii="Times New Roman" w:hAnsi="Times New Roman" w:cs="Times New Roman"/>
          <w:color w:val="000000"/>
        </w:rPr>
        <w:t xml:space="preserve"> being used as</w:t>
      </w:r>
      <w:r w:rsidR="00346B9E" w:rsidRPr="00D13E63">
        <w:rPr>
          <w:rFonts w:ascii="Times New Roman" w:hAnsi="Times New Roman" w:cs="Times New Roman"/>
          <w:color w:val="000000"/>
        </w:rPr>
        <w:t xml:space="preserve"> an over-arching rationale for policy</w:t>
      </w:r>
      <w:r w:rsidR="00B40B37" w:rsidRPr="0048517F">
        <w:rPr>
          <w:rFonts w:ascii="Times New Roman" w:hAnsi="Times New Roman" w:cs="Times New Roman"/>
          <w:color w:val="000000"/>
        </w:rPr>
        <w:t xml:space="preserve">. Concepts </w:t>
      </w:r>
      <w:r w:rsidR="0011136E">
        <w:rPr>
          <w:rFonts w:ascii="Times New Roman" w:hAnsi="Times New Roman" w:cs="Times New Roman"/>
          <w:color w:val="000000"/>
        </w:rPr>
        <w:t xml:space="preserve">commonly </w:t>
      </w:r>
      <w:r w:rsidR="00346B9E" w:rsidRPr="00E9411A">
        <w:rPr>
          <w:rFonts w:ascii="Times New Roman" w:hAnsi="Times New Roman" w:cs="Times New Roman"/>
          <w:color w:val="000000"/>
        </w:rPr>
        <w:t>associated with wellbeing (</w:t>
      </w:r>
      <w:r w:rsidR="0011136E">
        <w:rPr>
          <w:rFonts w:ascii="Times New Roman" w:hAnsi="Times New Roman" w:cs="Times New Roman"/>
          <w:color w:val="000000"/>
        </w:rPr>
        <w:t xml:space="preserve">but </w:t>
      </w:r>
      <w:r w:rsidR="00346B9E" w:rsidRPr="00E9411A">
        <w:rPr>
          <w:rFonts w:ascii="Times New Roman" w:hAnsi="Times New Roman" w:cs="Times New Roman"/>
          <w:color w:val="000000"/>
        </w:rPr>
        <w:t xml:space="preserve">not necessarily synonymised with it) </w:t>
      </w:r>
      <w:r w:rsidR="00152D03">
        <w:rPr>
          <w:rFonts w:ascii="Times New Roman" w:hAnsi="Times New Roman" w:cs="Times New Roman"/>
          <w:color w:val="000000"/>
        </w:rPr>
        <w:t>included</w:t>
      </w:r>
      <w:r w:rsidR="00B40B37" w:rsidRPr="0048517F">
        <w:rPr>
          <w:rFonts w:ascii="Times New Roman" w:hAnsi="Times New Roman" w:cs="Times New Roman"/>
          <w:color w:val="000000"/>
        </w:rPr>
        <w:t xml:space="preserve">: ‘family (friendliness)’, ‘civility’, ‘law and order’, ‘health’, ‘responsibility’, ‘social relationships’, </w:t>
      </w:r>
      <w:r w:rsidR="00152D03">
        <w:rPr>
          <w:rFonts w:ascii="Times New Roman" w:hAnsi="Times New Roman" w:cs="Times New Roman"/>
          <w:color w:val="000000"/>
        </w:rPr>
        <w:t xml:space="preserve">‘social trust’, </w:t>
      </w:r>
      <w:r w:rsidR="00B40B37" w:rsidRPr="0048517F">
        <w:rPr>
          <w:rFonts w:ascii="Times New Roman" w:hAnsi="Times New Roman" w:cs="Times New Roman"/>
          <w:color w:val="000000"/>
        </w:rPr>
        <w:t>‘volunteering’, ‘giving’, ‘fairness’, ‘freedom’, ‘choice’, ‘control’</w:t>
      </w:r>
      <w:r w:rsidR="0011136E">
        <w:rPr>
          <w:rFonts w:ascii="Times New Roman" w:hAnsi="Times New Roman" w:cs="Times New Roman"/>
          <w:color w:val="000000"/>
        </w:rPr>
        <w:t>,</w:t>
      </w:r>
      <w:r w:rsidR="00B40B37" w:rsidRPr="0048517F">
        <w:rPr>
          <w:rFonts w:ascii="Times New Roman" w:hAnsi="Times New Roman" w:cs="Times New Roman"/>
          <w:color w:val="000000"/>
        </w:rPr>
        <w:t xml:space="preserve"> ‘power’ and ‘community’. </w:t>
      </w:r>
      <w:r w:rsidR="0011136E">
        <w:rPr>
          <w:rFonts w:ascii="Times New Roman" w:hAnsi="Times New Roman" w:cs="Times New Roman"/>
          <w:color w:val="000000"/>
        </w:rPr>
        <w:t xml:space="preserve">These </w:t>
      </w:r>
      <w:r w:rsidR="0011136E" w:rsidRPr="00E9411A">
        <w:rPr>
          <w:rFonts w:ascii="Times New Roman" w:hAnsi="Times New Roman" w:cs="Times New Roman"/>
          <w:color w:val="000000"/>
        </w:rPr>
        <w:t>concepts travel more widely</w:t>
      </w:r>
      <w:r w:rsidR="0011136E">
        <w:rPr>
          <w:rFonts w:ascii="Times New Roman" w:hAnsi="Times New Roman" w:cs="Times New Roman"/>
          <w:color w:val="000000"/>
        </w:rPr>
        <w:t>,</w:t>
      </w:r>
      <w:r w:rsidR="0011136E" w:rsidRPr="00E9411A">
        <w:rPr>
          <w:rFonts w:ascii="Times New Roman" w:hAnsi="Times New Roman" w:cs="Times New Roman"/>
          <w:color w:val="000000"/>
        </w:rPr>
        <w:t xml:space="preserve"> </w:t>
      </w:r>
      <w:r w:rsidR="0011136E" w:rsidRPr="00DE4974">
        <w:rPr>
          <w:rFonts w:ascii="Times New Roman" w:hAnsi="Times New Roman" w:cs="Times New Roman"/>
          <w:color w:val="000000"/>
        </w:rPr>
        <w:t xml:space="preserve">occurring regularly across all </w:t>
      </w:r>
      <w:r w:rsidR="0011136E">
        <w:rPr>
          <w:rFonts w:ascii="Times New Roman" w:hAnsi="Times New Roman" w:cs="Times New Roman"/>
          <w:color w:val="000000"/>
        </w:rPr>
        <w:t xml:space="preserve">three </w:t>
      </w:r>
      <w:r w:rsidR="0011136E" w:rsidRPr="00DE4974">
        <w:rPr>
          <w:rFonts w:ascii="Times New Roman" w:hAnsi="Times New Roman" w:cs="Times New Roman"/>
          <w:color w:val="000000"/>
        </w:rPr>
        <w:t>source categories</w:t>
      </w:r>
      <w:r w:rsidR="0011136E">
        <w:rPr>
          <w:rFonts w:ascii="Times New Roman" w:hAnsi="Times New Roman" w:cs="Times New Roman"/>
          <w:color w:val="000000"/>
        </w:rPr>
        <w:t>.</w:t>
      </w:r>
      <w:r w:rsidR="00B40B37" w:rsidRPr="0048517F">
        <w:rPr>
          <w:rFonts w:ascii="Times New Roman" w:hAnsi="Times New Roman" w:cs="Times New Roman"/>
          <w:color w:val="000000"/>
        </w:rPr>
        <w:t xml:space="preserve"> In addition</w:t>
      </w:r>
      <w:r w:rsidR="00850293" w:rsidRPr="0048517F">
        <w:rPr>
          <w:rFonts w:ascii="Times New Roman" w:hAnsi="Times New Roman" w:cs="Times New Roman"/>
          <w:color w:val="000000"/>
        </w:rPr>
        <w:t>,</w:t>
      </w:r>
      <w:r w:rsidR="00B40B37" w:rsidRPr="0048517F">
        <w:rPr>
          <w:rFonts w:ascii="Times New Roman" w:hAnsi="Times New Roman" w:cs="Times New Roman"/>
          <w:color w:val="000000"/>
        </w:rPr>
        <w:t xml:space="preserve"> phrases such as ‘making life better’, ‘improving their lives’, ‘getting on in life’ emerged regularly </w:t>
      </w:r>
      <w:r w:rsidR="00BE3928" w:rsidRPr="0048517F">
        <w:rPr>
          <w:rFonts w:ascii="Times New Roman" w:hAnsi="Times New Roman" w:cs="Times New Roman"/>
          <w:color w:val="000000"/>
        </w:rPr>
        <w:t xml:space="preserve">across all source categories </w:t>
      </w:r>
      <w:r w:rsidR="00B40B37" w:rsidRPr="0048517F">
        <w:rPr>
          <w:rFonts w:ascii="Times New Roman" w:hAnsi="Times New Roman" w:cs="Times New Roman"/>
          <w:color w:val="000000"/>
        </w:rPr>
        <w:t>and these are often associated with social mobility constructs.</w:t>
      </w:r>
      <w:r w:rsidR="00850293" w:rsidRPr="0048517F">
        <w:rPr>
          <w:rFonts w:ascii="Times New Roman" w:hAnsi="Times New Roman" w:cs="Times New Roman"/>
          <w:color w:val="000000"/>
        </w:rPr>
        <w:t xml:space="preserve"> </w:t>
      </w:r>
      <w:r w:rsidR="004F6FCD">
        <w:rPr>
          <w:rFonts w:ascii="Times New Roman" w:hAnsi="Times New Roman" w:cs="Times New Roman"/>
          <w:color w:val="000000"/>
        </w:rPr>
        <w:t>Although the term wellbeing doesn’t travel, these associated terms were analysed in all source categories to understand how narratives of wellbeing and localism were intertwined through common language and ideas.</w:t>
      </w:r>
    </w:p>
    <w:p w14:paraId="0C35E832" w14:textId="77777777" w:rsidR="00F02E83" w:rsidRPr="0048517F" w:rsidRDefault="00F02E83" w:rsidP="0048517F">
      <w:pPr>
        <w:pStyle w:val="Normal0"/>
        <w:widowControl/>
        <w:spacing w:line="480" w:lineRule="auto"/>
        <w:jc w:val="both"/>
        <w:rPr>
          <w:rFonts w:ascii="Times New Roman" w:hAnsi="Times New Roman" w:cs="Times New Roman"/>
          <w:color w:val="000000"/>
          <w:sz w:val="22"/>
          <w:szCs w:val="22"/>
        </w:rPr>
      </w:pPr>
    </w:p>
    <w:p w14:paraId="0ECEF828" w14:textId="693680F2" w:rsidR="003D15E4" w:rsidRPr="0048517F" w:rsidRDefault="00BE3928" w:rsidP="0048517F">
      <w:pPr>
        <w:spacing w:after="0" w:line="480" w:lineRule="auto"/>
        <w:jc w:val="both"/>
        <w:rPr>
          <w:rFonts w:ascii="Times New Roman" w:eastAsia="Times New Roman" w:hAnsi="Times New Roman" w:cs="Times New Roman"/>
          <w:lang w:eastAsia="en-GB"/>
        </w:rPr>
      </w:pPr>
      <w:r w:rsidRPr="0048517F">
        <w:rPr>
          <w:rFonts w:ascii="Times New Roman" w:hAnsi="Times New Roman" w:cs="Times New Roman"/>
          <w:color w:val="000000"/>
        </w:rPr>
        <w:t>Secondly</w:t>
      </w:r>
      <w:r w:rsidR="00F02E83" w:rsidRPr="0048517F">
        <w:rPr>
          <w:rFonts w:ascii="Times New Roman" w:eastAsia="Times New Roman" w:hAnsi="Times New Roman" w:cs="Times New Roman"/>
          <w:lang w:eastAsia="en-GB"/>
        </w:rPr>
        <w:t>, a</w:t>
      </w:r>
      <w:r w:rsidR="003D15E4" w:rsidRPr="0048517F">
        <w:rPr>
          <w:rFonts w:ascii="Times New Roman" w:eastAsia="Times New Roman" w:hAnsi="Times New Roman" w:cs="Times New Roman"/>
          <w:lang w:eastAsia="en-GB"/>
        </w:rPr>
        <w:t xml:space="preserve"> key feature in the texts examined was the use of </w:t>
      </w:r>
      <w:r w:rsidR="0088004C" w:rsidRPr="0048517F">
        <w:rPr>
          <w:rFonts w:ascii="Times New Roman" w:eastAsia="Times New Roman" w:hAnsi="Times New Roman" w:cs="Times New Roman"/>
          <w:lang w:eastAsia="en-GB"/>
        </w:rPr>
        <w:t>‘wellbeing’</w:t>
      </w:r>
      <w:r w:rsidR="003D15E4" w:rsidRPr="0048517F">
        <w:rPr>
          <w:rFonts w:ascii="Times New Roman" w:eastAsia="Times New Roman" w:hAnsi="Times New Roman" w:cs="Times New Roman"/>
          <w:lang w:eastAsia="en-GB"/>
        </w:rPr>
        <w:t xml:space="preserve"> adjectivally to describe the following entities: agenda, aspects, angle, benefits, boards, classes, champion, choices, considerations, curriculum, elements</w:t>
      </w:r>
      <w:r w:rsidRPr="0048517F">
        <w:rPr>
          <w:rFonts w:ascii="Times New Roman" w:eastAsia="Times New Roman" w:hAnsi="Times New Roman" w:cs="Times New Roman"/>
          <w:lang w:eastAsia="en-GB"/>
        </w:rPr>
        <w:t>,</w:t>
      </w:r>
      <w:r w:rsidR="003D15E4" w:rsidRPr="0048517F">
        <w:rPr>
          <w:rFonts w:ascii="Times New Roman" w:eastAsia="Times New Roman" w:hAnsi="Times New Roman" w:cs="Times New Roman"/>
          <w:lang w:eastAsia="en-GB"/>
        </w:rPr>
        <w:t xml:space="preserve"> education, economics, evidence, factors, impact, </w:t>
      </w:r>
      <w:r w:rsidRPr="0048517F">
        <w:rPr>
          <w:rFonts w:ascii="Times New Roman" w:eastAsia="Times New Roman" w:hAnsi="Times New Roman" w:cs="Times New Roman"/>
          <w:lang w:eastAsia="en-GB"/>
        </w:rPr>
        <w:t xml:space="preserve">indicators, index, </w:t>
      </w:r>
      <w:r w:rsidR="003D15E4" w:rsidRPr="0048517F">
        <w:rPr>
          <w:rFonts w:ascii="Times New Roman" w:eastAsia="Times New Roman" w:hAnsi="Times New Roman" w:cs="Times New Roman"/>
          <w:lang w:eastAsia="en-GB"/>
        </w:rPr>
        <w:t xml:space="preserve">information,  measures, objectives, outcomes, plan, project, policy, research, syllabus, strategies.  The effect is that there is a bundle of entities which can be described as ‘wellbeing’ and another set of entities which fall outside that description and are therefore ‘other’:  </w:t>
      </w:r>
    </w:p>
    <w:p w14:paraId="474A2C05" w14:textId="77777777" w:rsidR="005C7076" w:rsidRPr="0048517F" w:rsidRDefault="005C7076" w:rsidP="0048517F">
      <w:pPr>
        <w:spacing w:after="0" w:line="480" w:lineRule="auto"/>
        <w:jc w:val="both"/>
        <w:rPr>
          <w:rFonts w:ascii="Times New Roman" w:eastAsia="Times New Roman" w:hAnsi="Times New Roman" w:cs="Times New Roman"/>
          <w:i/>
          <w:lang w:eastAsia="en-GB"/>
        </w:rPr>
      </w:pPr>
    </w:p>
    <w:p w14:paraId="43AFC9C6" w14:textId="014DF67D" w:rsidR="0011136E" w:rsidRDefault="00A41FC4" w:rsidP="0048517F">
      <w:pPr>
        <w:spacing w:after="0" w:line="480" w:lineRule="auto"/>
        <w:ind w:left="720"/>
        <w:jc w:val="both"/>
        <w:rPr>
          <w:rFonts w:ascii="Times New Roman" w:eastAsia="Times New Roman" w:hAnsi="Times New Roman" w:cs="Times New Roman"/>
          <w:lang w:eastAsia="en-GB"/>
        </w:rPr>
      </w:pPr>
      <w:r w:rsidRPr="0048517F">
        <w:rPr>
          <w:rFonts w:ascii="Times New Roman" w:eastAsia="Times New Roman" w:hAnsi="Times New Roman" w:cs="Times New Roman"/>
          <w:lang w:eastAsia="en-GB"/>
        </w:rPr>
        <w:lastRenderedPageBreak/>
        <w:t>We propose that existing public health education capacity, as it moves into local authorities and re-shapes its objectives, broadens its remit to inform people also about wellbeing factors affecting their lives</w:t>
      </w:r>
      <w:r w:rsidR="0010694F" w:rsidRPr="0048517F">
        <w:rPr>
          <w:rFonts w:ascii="Times New Roman" w:eastAsia="Times New Roman" w:hAnsi="Times New Roman" w:cs="Times New Roman"/>
          <w:lang w:eastAsia="en-GB"/>
        </w:rPr>
        <w:t>…</w:t>
      </w:r>
      <w:r w:rsidR="003D15E4" w:rsidRPr="0048517F">
        <w:rPr>
          <w:rFonts w:ascii="Times New Roman" w:eastAsia="Times New Roman" w:hAnsi="Times New Roman" w:cs="Times New Roman"/>
          <w:lang w:eastAsia="en-GB"/>
        </w:rPr>
        <w:t xml:space="preserve">Ante-natal classes are also a useful example for other public health interventions, which should similarly expand their </w:t>
      </w:r>
      <w:r w:rsidR="0054255B" w:rsidRPr="0048517F">
        <w:rPr>
          <w:rFonts w:ascii="Times New Roman" w:eastAsia="Times New Roman" w:hAnsi="Times New Roman" w:cs="Times New Roman"/>
          <w:lang w:eastAsia="en-GB"/>
        </w:rPr>
        <w:t>role to cover wellbeing aspects</w:t>
      </w:r>
      <w:r w:rsidR="0011136E">
        <w:rPr>
          <w:rFonts w:ascii="Times New Roman" w:eastAsia="Times New Roman" w:hAnsi="Times New Roman" w:cs="Times New Roman"/>
          <w:lang w:eastAsia="en-GB"/>
        </w:rPr>
        <w:t>.</w:t>
      </w:r>
    </w:p>
    <w:p w14:paraId="3512C044" w14:textId="49DC9722" w:rsidR="003D15E4" w:rsidRPr="0048517F" w:rsidRDefault="003D15E4" w:rsidP="0048517F">
      <w:pPr>
        <w:spacing w:after="0" w:line="480" w:lineRule="auto"/>
        <w:ind w:left="720"/>
        <w:jc w:val="right"/>
        <w:rPr>
          <w:rFonts w:ascii="Times New Roman" w:eastAsia="Times New Roman" w:hAnsi="Times New Roman" w:cs="Times New Roman"/>
          <w:lang w:eastAsia="en-GB"/>
        </w:rPr>
      </w:pPr>
      <w:r w:rsidRPr="0048517F">
        <w:rPr>
          <w:rFonts w:ascii="Times New Roman" w:eastAsia="Times New Roman" w:hAnsi="Times New Roman" w:cs="Times New Roman"/>
          <w:lang w:eastAsia="en-GB"/>
        </w:rPr>
        <w:t xml:space="preserve"> (</w:t>
      </w:r>
      <w:r w:rsidR="0054255B" w:rsidRPr="0048517F">
        <w:rPr>
          <w:rFonts w:ascii="Times New Roman" w:eastAsia="Times New Roman" w:hAnsi="Times New Roman" w:cs="Times New Roman"/>
          <w:lang w:eastAsia="en-GB"/>
        </w:rPr>
        <w:t>‘A new purpose for politics: quality of life</w:t>
      </w:r>
      <w:r w:rsidR="00F111B0" w:rsidRPr="0048517F">
        <w:rPr>
          <w:rFonts w:ascii="Times New Roman" w:eastAsia="Times New Roman" w:hAnsi="Times New Roman" w:cs="Times New Roman"/>
          <w:lang w:eastAsia="en-GB"/>
        </w:rPr>
        <w:t>’</w:t>
      </w:r>
      <w:r w:rsidR="00FE18A1" w:rsidRPr="0048517F">
        <w:rPr>
          <w:rFonts w:ascii="Times New Roman" w:eastAsia="Times New Roman" w:hAnsi="Times New Roman" w:cs="Times New Roman"/>
          <w:lang w:eastAsia="en-GB"/>
        </w:rPr>
        <w:t xml:space="preserve">. </w:t>
      </w:r>
      <w:r w:rsidR="0054255B" w:rsidRPr="0048517F">
        <w:rPr>
          <w:rFonts w:ascii="Times New Roman" w:eastAsia="Times New Roman" w:hAnsi="Times New Roman" w:cs="Times New Roman"/>
          <w:lang w:eastAsia="en-GB"/>
        </w:rPr>
        <w:t xml:space="preserve"> </w:t>
      </w:r>
      <w:r w:rsidRPr="0048517F">
        <w:rPr>
          <w:rFonts w:ascii="Times New Roman" w:eastAsia="Times New Roman" w:hAnsi="Times New Roman" w:cs="Times New Roman"/>
          <w:lang w:eastAsia="en-GB"/>
        </w:rPr>
        <w:t>Lib</w:t>
      </w:r>
      <w:r w:rsidR="0054255B" w:rsidRPr="0048517F">
        <w:rPr>
          <w:rFonts w:ascii="Times New Roman" w:eastAsia="Times New Roman" w:hAnsi="Times New Roman" w:cs="Times New Roman"/>
          <w:lang w:eastAsia="en-GB"/>
        </w:rPr>
        <w:t>eral Democrat Policy Paper 102, 2011).</w:t>
      </w:r>
    </w:p>
    <w:p w14:paraId="038797E9" w14:textId="77777777" w:rsidR="005C7076" w:rsidRPr="0048517F" w:rsidRDefault="005C7076" w:rsidP="0048517F">
      <w:pPr>
        <w:spacing w:after="0" w:line="480" w:lineRule="auto"/>
        <w:ind w:left="720"/>
        <w:jc w:val="both"/>
        <w:rPr>
          <w:rFonts w:ascii="Times New Roman" w:eastAsia="Times New Roman" w:hAnsi="Times New Roman" w:cs="Times New Roman"/>
          <w:lang w:eastAsia="en-GB"/>
        </w:rPr>
      </w:pPr>
    </w:p>
    <w:p w14:paraId="0F46982F" w14:textId="6B8A93BD" w:rsidR="007F28F4" w:rsidRPr="0048517F" w:rsidRDefault="003D15E4" w:rsidP="0048517F">
      <w:pPr>
        <w:spacing w:after="0" w:line="480" w:lineRule="auto"/>
        <w:jc w:val="both"/>
        <w:rPr>
          <w:rFonts w:ascii="Times New Roman" w:eastAsia="Times New Roman" w:hAnsi="Times New Roman" w:cs="Times New Roman"/>
          <w:lang w:eastAsia="en-GB"/>
        </w:rPr>
      </w:pPr>
      <w:r w:rsidRPr="0048517F">
        <w:rPr>
          <w:rFonts w:ascii="Times New Roman" w:eastAsia="Times New Roman" w:hAnsi="Times New Roman" w:cs="Times New Roman"/>
          <w:lang w:eastAsia="en-GB"/>
        </w:rPr>
        <w:t xml:space="preserve">The </w:t>
      </w:r>
      <w:r w:rsidR="00F02E83" w:rsidRPr="0048517F">
        <w:rPr>
          <w:rFonts w:ascii="Times New Roman" w:eastAsia="Times New Roman" w:hAnsi="Times New Roman" w:cs="Times New Roman"/>
          <w:lang w:eastAsia="en-GB"/>
        </w:rPr>
        <w:t>inference</w:t>
      </w:r>
      <w:r w:rsidR="000D2BB9" w:rsidRPr="0048517F">
        <w:rPr>
          <w:rFonts w:ascii="Times New Roman" w:eastAsia="Times New Roman" w:hAnsi="Times New Roman" w:cs="Times New Roman"/>
          <w:lang w:eastAsia="en-GB"/>
        </w:rPr>
        <w:t xml:space="preserve"> </w:t>
      </w:r>
      <w:r w:rsidRPr="0048517F">
        <w:rPr>
          <w:rFonts w:ascii="Times New Roman" w:eastAsia="Times New Roman" w:hAnsi="Times New Roman" w:cs="Times New Roman"/>
          <w:lang w:eastAsia="en-GB"/>
        </w:rPr>
        <w:t xml:space="preserve">here is that </w:t>
      </w:r>
      <w:r w:rsidR="0010694F" w:rsidRPr="0048517F">
        <w:rPr>
          <w:rFonts w:ascii="Times New Roman" w:eastAsia="Times New Roman" w:hAnsi="Times New Roman" w:cs="Times New Roman"/>
          <w:lang w:eastAsia="en-GB"/>
        </w:rPr>
        <w:t xml:space="preserve">public health education </w:t>
      </w:r>
      <w:r w:rsidR="00F70932" w:rsidRPr="0048517F">
        <w:rPr>
          <w:rFonts w:ascii="Times New Roman" w:eastAsia="Times New Roman" w:hAnsi="Times New Roman" w:cs="Times New Roman"/>
          <w:lang w:eastAsia="en-GB"/>
        </w:rPr>
        <w:t>in general</w:t>
      </w:r>
      <w:r w:rsidR="0011136E">
        <w:rPr>
          <w:rFonts w:ascii="Times New Roman" w:eastAsia="Times New Roman" w:hAnsi="Times New Roman" w:cs="Times New Roman"/>
          <w:lang w:eastAsia="en-GB"/>
        </w:rPr>
        <w:t>,</w:t>
      </w:r>
      <w:r w:rsidR="00F70932" w:rsidRPr="0048517F">
        <w:rPr>
          <w:rFonts w:ascii="Times New Roman" w:eastAsia="Times New Roman" w:hAnsi="Times New Roman" w:cs="Times New Roman"/>
          <w:lang w:eastAsia="en-GB"/>
        </w:rPr>
        <w:t xml:space="preserve"> </w:t>
      </w:r>
      <w:r w:rsidR="0010694F" w:rsidRPr="0048517F">
        <w:rPr>
          <w:rFonts w:ascii="Times New Roman" w:eastAsia="Times New Roman" w:hAnsi="Times New Roman" w:cs="Times New Roman"/>
          <w:lang w:eastAsia="en-GB"/>
        </w:rPr>
        <w:t xml:space="preserve">and </w:t>
      </w:r>
      <w:r w:rsidRPr="0048517F">
        <w:rPr>
          <w:rFonts w:ascii="Times New Roman" w:eastAsia="Times New Roman" w:hAnsi="Times New Roman" w:cs="Times New Roman"/>
          <w:lang w:eastAsia="en-GB"/>
        </w:rPr>
        <w:t xml:space="preserve">ante-natal classes </w:t>
      </w:r>
      <w:r w:rsidR="0010694F" w:rsidRPr="0048517F">
        <w:rPr>
          <w:rFonts w:ascii="Times New Roman" w:eastAsia="Times New Roman" w:hAnsi="Times New Roman" w:cs="Times New Roman"/>
          <w:lang w:eastAsia="en-GB"/>
        </w:rPr>
        <w:t>in particular</w:t>
      </w:r>
      <w:r w:rsidR="0011136E">
        <w:rPr>
          <w:rFonts w:ascii="Times New Roman" w:eastAsia="Times New Roman" w:hAnsi="Times New Roman" w:cs="Times New Roman"/>
          <w:lang w:eastAsia="en-GB"/>
        </w:rPr>
        <w:t>,</w:t>
      </w:r>
      <w:r w:rsidR="0010694F" w:rsidRPr="0048517F">
        <w:rPr>
          <w:rFonts w:ascii="Times New Roman" w:eastAsia="Times New Roman" w:hAnsi="Times New Roman" w:cs="Times New Roman"/>
          <w:lang w:eastAsia="en-GB"/>
        </w:rPr>
        <w:t xml:space="preserve"> </w:t>
      </w:r>
      <w:r w:rsidR="00BE3928" w:rsidRPr="0048517F">
        <w:rPr>
          <w:rFonts w:ascii="Times New Roman" w:eastAsia="Times New Roman" w:hAnsi="Times New Roman" w:cs="Times New Roman"/>
          <w:lang w:eastAsia="en-GB"/>
        </w:rPr>
        <w:t>don’t</w:t>
      </w:r>
      <w:r w:rsidRPr="0048517F">
        <w:rPr>
          <w:rFonts w:ascii="Times New Roman" w:eastAsia="Times New Roman" w:hAnsi="Times New Roman" w:cs="Times New Roman"/>
          <w:lang w:eastAsia="en-GB"/>
        </w:rPr>
        <w:t xml:space="preserve"> currently </w:t>
      </w:r>
      <w:r w:rsidR="00BE3928" w:rsidRPr="0048517F">
        <w:rPr>
          <w:rFonts w:ascii="Times New Roman" w:eastAsia="Times New Roman" w:hAnsi="Times New Roman" w:cs="Times New Roman"/>
          <w:lang w:eastAsia="en-GB"/>
        </w:rPr>
        <w:t>cover</w:t>
      </w:r>
      <w:r w:rsidRPr="0048517F">
        <w:rPr>
          <w:rFonts w:ascii="Times New Roman" w:eastAsia="Times New Roman" w:hAnsi="Times New Roman" w:cs="Times New Roman"/>
          <w:lang w:eastAsia="en-GB"/>
        </w:rPr>
        <w:t xml:space="preserve"> </w:t>
      </w:r>
      <w:r w:rsidR="0010694F" w:rsidRPr="0048517F">
        <w:rPr>
          <w:rFonts w:ascii="Times New Roman" w:eastAsia="Times New Roman" w:hAnsi="Times New Roman" w:cs="Times New Roman"/>
          <w:lang w:eastAsia="en-GB"/>
        </w:rPr>
        <w:t>wellbeing.</w:t>
      </w:r>
      <w:r w:rsidRPr="0048517F">
        <w:rPr>
          <w:rFonts w:ascii="Times New Roman" w:eastAsia="Times New Roman" w:hAnsi="Times New Roman" w:cs="Times New Roman"/>
          <w:lang w:eastAsia="en-GB"/>
        </w:rPr>
        <w:t xml:space="preserve">  Consider the different meanings allowed by an alternative </w:t>
      </w:r>
      <w:r w:rsidR="0010694F" w:rsidRPr="0048517F">
        <w:rPr>
          <w:rFonts w:ascii="Times New Roman" w:eastAsia="Times New Roman" w:hAnsi="Times New Roman" w:cs="Times New Roman"/>
          <w:lang w:eastAsia="en-GB"/>
        </w:rPr>
        <w:t>wording (using wellbeing as a noun) of the last line</w:t>
      </w:r>
      <w:r w:rsidRPr="0048517F">
        <w:rPr>
          <w:rFonts w:ascii="Times New Roman" w:eastAsia="Times New Roman" w:hAnsi="Times New Roman" w:cs="Times New Roman"/>
          <w:lang w:eastAsia="en-GB"/>
        </w:rPr>
        <w:t xml:space="preserve">:  </w:t>
      </w:r>
      <w:r w:rsidRPr="0048517F">
        <w:rPr>
          <w:rFonts w:ascii="Times New Roman" w:eastAsia="Times New Roman" w:hAnsi="Times New Roman" w:cs="Times New Roman"/>
          <w:i/>
          <w:lang w:eastAsia="en-GB"/>
        </w:rPr>
        <w:t>‘…which should similarly expand their role to cover other aspects of wellbeing’</w:t>
      </w:r>
      <w:r w:rsidRPr="0048517F">
        <w:rPr>
          <w:rFonts w:ascii="Times New Roman" w:eastAsia="Times New Roman" w:hAnsi="Times New Roman" w:cs="Times New Roman"/>
          <w:lang w:eastAsia="en-GB"/>
        </w:rPr>
        <w:t>.  Note that two other important inferences are made</w:t>
      </w:r>
      <w:r w:rsidR="00836E41" w:rsidRPr="0048517F">
        <w:rPr>
          <w:rFonts w:ascii="Times New Roman" w:eastAsia="Times New Roman" w:hAnsi="Times New Roman" w:cs="Times New Roman"/>
          <w:lang w:eastAsia="en-GB"/>
        </w:rPr>
        <w:t xml:space="preserve"> here</w:t>
      </w:r>
      <w:r w:rsidRPr="0048517F">
        <w:rPr>
          <w:rFonts w:ascii="Times New Roman" w:eastAsia="Times New Roman" w:hAnsi="Times New Roman" w:cs="Times New Roman"/>
          <w:lang w:eastAsia="en-GB"/>
        </w:rPr>
        <w:t xml:space="preserve">: </w:t>
      </w:r>
      <w:r w:rsidR="0067449C">
        <w:rPr>
          <w:rFonts w:ascii="Times New Roman" w:eastAsia="Times New Roman" w:hAnsi="Times New Roman" w:cs="Times New Roman"/>
          <w:lang w:eastAsia="en-GB"/>
        </w:rPr>
        <w:t xml:space="preserve">firstly, </w:t>
      </w:r>
      <w:r w:rsidRPr="0048517F">
        <w:rPr>
          <w:rFonts w:ascii="Times New Roman" w:eastAsia="Times New Roman" w:hAnsi="Times New Roman" w:cs="Times New Roman"/>
          <w:lang w:eastAsia="en-GB"/>
        </w:rPr>
        <w:t xml:space="preserve">that ‘wellbeing aspects’ can be taught and </w:t>
      </w:r>
      <w:r w:rsidR="0067449C">
        <w:rPr>
          <w:rFonts w:ascii="Times New Roman" w:eastAsia="Times New Roman" w:hAnsi="Times New Roman" w:cs="Times New Roman"/>
          <w:lang w:eastAsia="en-GB"/>
        </w:rPr>
        <w:t xml:space="preserve">secondly, </w:t>
      </w:r>
      <w:r w:rsidRPr="0048517F">
        <w:rPr>
          <w:rFonts w:ascii="Times New Roman" w:eastAsia="Times New Roman" w:hAnsi="Times New Roman" w:cs="Times New Roman"/>
          <w:lang w:eastAsia="en-GB"/>
        </w:rPr>
        <w:t xml:space="preserve">that this can be a relatively simple add-on to classes, rather than requiring any radical restructuring or cost.  </w:t>
      </w:r>
      <w:r w:rsidR="007F28F4" w:rsidRPr="0048517F">
        <w:rPr>
          <w:rFonts w:ascii="Times New Roman" w:eastAsia="Times New Roman" w:hAnsi="Times New Roman" w:cs="Times New Roman"/>
          <w:lang w:eastAsia="en-GB"/>
        </w:rPr>
        <w:t xml:space="preserve">Another important effect of using wellbeing adjectivally is that these entities </w:t>
      </w:r>
      <w:r w:rsidR="007F28F4" w:rsidRPr="0048517F">
        <w:rPr>
          <w:rFonts w:ascii="Times New Roman" w:eastAsia="Times New Roman" w:hAnsi="Times New Roman" w:cs="Times New Roman"/>
          <w:i/>
          <w:lang w:eastAsia="en-GB"/>
        </w:rPr>
        <w:t>become</w:t>
      </w:r>
      <w:r w:rsidR="007F28F4" w:rsidRPr="0048517F">
        <w:rPr>
          <w:rFonts w:ascii="Times New Roman" w:eastAsia="Times New Roman" w:hAnsi="Times New Roman" w:cs="Times New Roman"/>
          <w:lang w:eastAsia="en-GB"/>
        </w:rPr>
        <w:t xml:space="preserve"> wellbeing, like a blue book becomes blue. In other words, wellbeing exists because wellbeing entities exist: ‘wellbeing information’, ‘wellbeing champion’ and ‘wellbeing classes’.  This analysis is supported by looking at how these terms are used in context. </w:t>
      </w:r>
      <w:r w:rsidR="00F70932" w:rsidRPr="0048517F">
        <w:rPr>
          <w:rFonts w:ascii="Times New Roman" w:eastAsia="Times New Roman" w:hAnsi="Times New Roman" w:cs="Times New Roman"/>
          <w:lang w:eastAsia="en-GB"/>
        </w:rPr>
        <w:t xml:space="preserve"> </w:t>
      </w:r>
      <w:r w:rsidR="007F28F4" w:rsidRPr="0048517F">
        <w:rPr>
          <w:rFonts w:ascii="Times New Roman" w:eastAsia="Times New Roman" w:hAnsi="Times New Roman" w:cs="Times New Roman"/>
          <w:lang w:eastAsia="en-GB"/>
        </w:rPr>
        <w:t xml:space="preserve">A close reading reveals a repeated assertion that wellbeing </w:t>
      </w:r>
      <w:r w:rsidR="0067449C">
        <w:rPr>
          <w:rFonts w:ascii="Times New Roman" w:eastAsia="Times New Roman" w:hAnsi="Times New Roman" w:cs="Times New Roman"/>
          <w:lang w:eastAsia="en-GB"/>
        </w:rPr>
        <w:t xml:space="preserve">itself </w:t>
      </w:r>
      <w:r w:rsidR="007F28F4" w:rsidRPr="0048517F">
        <w:rPr>
          <w:rFonts w:ascii="Times New Roman" w:eastAsia="Times New Roman" w:hAnsi="Times New Roman" w:cs="Times New Roman"/>
          <w:lang w:eastAsia="en-GB"/>
        </w:rPr>
        <w:t>will be increased through providing data and educating people about wellbeing. There is subsequently a large focus on education and measures</w:t>
      </w:r>
      <w:r w:rsidR="00F70932" w:rsidRPr="0048517F">
        <w:rPr>
          <w:rFonts w:ascii="Times New Roman" w:eastAsia="Times New Roman" w:hAnsi="Times New Roman" w:cs="Times New Roman"/>
          <w:lang w:eastAsia="en-GB"/>
        </w:rPr>
        <w:t xml:space="preserve"> with</w:t>
      </w:r>
      <w:r w:rsidR="007F28F4" w:rsidRPr="0048517F">
        <w:rPr>
          <w:rFonts w:ascii="Times New Roman" w:eastAsia="Times New Roman" w:hAnsi="Times New Roman" w:cs="Times New Roman"/>
          <w:lang w:eastAsia="en-GB"/>
        </w:rPr>
        <w:t xml:space="preserve"> the effect that the</w:t>
      </w:r>
      <w:r w:rsidR="00F70932" w:rsidRPr="0048517F">
        <w:rPr>
          <w:rFonts w:ascii="Times New Roman" w:eastAsia="Times New Roman" w:hAnsi="Times New Roman" w:cs="Times New Roman"/>
          <w:lang w:eastAsia="en-GB"/>
        </w:rPr>
        <w:t xml:space="preserve">y </w:t>
      </w:r>
      <w:r w:rsidR="0067449C" w:rsidRPr="007B0A30">
        <w:rPr>
          <w:rFonts w:ascii="Times New Roman" w:eastAsia="Times New Roman" w:hAnsi="Times New Roman" w:cs="Times New Roman"/>
          <w:i/>
          <w:lang w:eastAsia="en-GB"/>
        </w:rPr>
        <w:t>in themselves</w:t>
      </w:r>
      <w:r w:rsidR="0067449C">
        <w:rPr>
          <w:rFonts w:ascii="Times New Roman" w:eastAsia="Times New Roman" w:hAnsi="Times New Roman" w:cs="Times New Roman"/>
          <w:lang w:eastAsia="en-GB"/>
        </w:rPr>
        <w:t xml:space="preserve"> </w:t>
      </w:r>
      <w:r w:rsidR="0011136E">
        <w:rPr>
          <w:rFonts w:ascii="Times New Roman" w:eastAsia="Times New Roman" w:hAnsi="Times New Roman" w:cs="Times New Roman"/>
          <w:lang w:eastAsia="en-GB"/>
        </w:rPr>
        <w:t xml:space="preserve">not only </w:t>
      </w:r>
      <w:r w:rsidR="007F28F4" w:rsidRPr="0048517F">
        <w:rPr>
          <w:rFonts w:ascii="Times New Roman" w:eastAsia="Times New Roman" w:hAnsi="Times New Roman" w:cs="Times New Roman"/>
          <w:lang w:eastAsia="en-GB"/>
        </w:rPr>
        <w:t xml:space="preserve">become the </w:t>
      </w:r>
      <w:r w:rsidR="00F70932" w:rsidRPr="0048517F">
        <w:rPr>
          <w:rFonts w:ascii="Times New Roman" w:eastAsia="Times New Roman" w:hAnsi="Times New Roman" w:cs="Times New Roman"/>
          <w:lang w:eastAsia="en-GB"/>
        </w:rPr>
        <w:t>delivery mechanisms for wellbeing</w:t>
      </w:r>
      <w:r w:rsidR="0011136E">
        <w:rPr>
          <w:rFonts w:ascii="Times New Roman" w:eastAsia="Times New Roman" w:hAnsi="Times New Roman" w:cs="Times New Roman"/>
          <w:lang w:eastAsia="en-GB"/>
        </w:rPr>
        <w:t xml:space="preserve"> but also the evidence that it has been delivered</w:t>
      </w:r>
      <w:r w:rsidR="00F70932" w:rsidRPr="0048517F">
        <w:rPr>
          <w:rFonts w:ascii="Times New Roman" w:eastAsia="Times New Roman" w:hAnsi="Times New Roman" w:cs="Times New Roman"/>
          <w:lang w:eastAsia="en-GB"/>
        </w:rPr>
        <w:t>.</w:t>
      </w:r>
      <w:r w:rsidR="007F28F4" w:rsidRPr="0048517F">
        <w:rPr>
          <w:rFonts w:ascii="Times New Roman" w:eastAsia="Times New Roman" w:hAnsi="Times New Roman" w:cs="Times New Roman"/>
          <w:i/>
          <w:lang w:eastAsia="en-GB"/>
        </w:rPr>
        <w:t xml:space="preserve"> </w:t>
      </w:r>
      <w:r w:rsidR="007F28F4" w:rsidRPr="0048517F">
        <w:rPr>
          <w:rFonts w:ascii="Times New Roman" w:eastAsia="Times New Roman" w:hAnsi="Times New Roman" w:cs="Times New Roman"/>
          <w:lang w:eastAsia="en-GB"/>
        </w:rPr>
        <w:t xml:space="preserve"> </w:t>
      </w:r>
    </w:p>
    <w:p w14:paraId="03DB72D5" w14:textId="77777777" w:rsidR="005C7076" w:rsidRPr="0048517F" w:rsidRDefault="005C7076" w:rsidP="0048517F">
      <w:pPr>
        <w:spacing w:after="0" w:line="480" w:lineRule="auto"/>
        <w:jc w:val="both"/>
        <w:rPr>
          <w:rFonts w:ascii="Times New Roman" w:eastAsia="Times New Roman" w:hAnsi="Times New Roman" w:cs="Times New Roman"/>
          <w:lang w:eastAsia="en-GB"/>
        </w:rPr>
      </w:pPr>
    </w:p>
    <w:p w14:paraId="339DAAF4" w14:textId="16C2914C" w:rsidR="002720B0" w:rsidRPr="0048517F" w:rsidRDefault="000260D0" w:rsidP="0048517F">
      <w:pPr>
        <w:spacing w:after="0" w:line="480" w:lineRule="auto"/>
        <w:jc w:val="both"/>
        <w:rPr>
          <w:rFonts w:ascii="Times New Roman" w:hAnsi="Times New Roman" w:cs="Times New Roman"/>
          <w:i/>
        </w:rPr>
      </w:pPr>
      <w:r w:rsidRPr="0048517F">
        <w:rPr>
          <w:rFonts w:ascii="Times New Roman" w:hAnsi="Times New Roman" w:cs="Times New Roman"/>
          <w:i/>
        </w:rPr>
        <w:t>Wellbeing as free</w:t>
      </w:r>
      <w:r w:rsidR="00B053C6" w:rsidRPr="0048517F">
        <w:rPr>
          <w:rFonts w:ascii="Times New Roman" w:hAnsi="Times New Roman" w:cs="Times New Roman"/>
          <w:i/>
        </w:rPr>
        <w:t xml:space="preserve"> </w:t>
      </w:r>
      <w:r w:rsidR="002A4122" w:rsidRPr="0048517F">
        <w:rPr>
          <w:rFonts w:ascii="Times New Roman" w:hAnsi="Times New Roman" w:cs="Times New Roman"/>
          <w:i/>
        </w:rPr>
        <w:t>enterprise</w:t>
      </w:r>
      <w:r w:rsidR="00B053C6" w:rsidRPr="0048517F">
        <w:rPr>
          <w:rFonts w:ascii="Times New Roman" w:hAnsi="Times New Roman" w:cs="Times New Roman"/>
          <w:i/>
        </w:rPr>
        <w:t xml:space="preserve"> </w:t>
      </w:r>
    </w:p>
    <w:p w14:paraId="46CB5CEB" w14:textId="7CCA3E14" w:rsidR="00A378DF" w:rsidRPr="0048517F" w:rsidRDefault="00606BFE" w:rsidP="0048517F">
      <w:pPr>
        <w:autoSpaceDE w:val="0"/>
        <w:autoSpaceDN w:val="0"/>
        <w:adjustRightInd w:val="0"/>
        <w:spacing w:after="0" w:line="480" w:lineRule="auto"/>
        <w:jc w:val="both"/>
        <w:rPr>
          <w:rFonts w:ascii="Times New Roman" w:hAnsi="Times New Roman" w:cs="Times New Roman"/>
          <w:color w:val="000000"/>
        </w:rPr>
      </w:pPr>
      <w:r w:rsidRPr="0048517F">
        <w:rPr>
          <w:rFonts w:ascii="Times New Roman" w:hAnsi="Times New Roman" w:cs="Times New Roman"/>
        </w:rPr>
        <w:t>A</w:t>
      </w:r>
      <w:r w:rsidR="0048003E" w:rsidRPr="0048517F">
        <w:rPr>
          <w:rFonts w:ascii="Times New Roman" w:hAnsi="Times New Roman" w:cs="Times New Roman"/>
        </w:rPr>
        <w:t xml:space="preserve"> major discourse of wel</w:t>
      </w:r>
      <w:r w:rsidR="0062143B" w:rsidRPr="0048517F">
        <w:rPr>
          <w:rFonts w:ascii="Times New Roman" w:hAnsi="Times New Roman" w:cs="Times New Roman"/>
        </w:rPr>
        <w:t>l</w:t>
      </w:r>
      <w:r w:rsidR="0048003E" w:rsidRPr="0048517F">
        <w:rPr>
          <w:rFonts w:ascii="Times New Roman" w:hAnsi="Times New Roman" w:cs="Times New Roman"/>
        </w:rPr>
        <w:t xml:space="preserve">being identified across texts is one which </w:t>
      </w:r>
      <w:r w:rsidR="00B053C6" w:rsidRPr="0048517F">
        <w:rPr>
          <w:rFonts w:ascii="Times New Roman" w:hAnsi="Times New Roman" w:cs="Times New Roman"/>
        </w:rPr>
        <w:t>meshes the concepts of freedom, choice</w:t>
      </w:r>
      <w:r w:rsidR="009072E1" w:rsidRPr="0048517F">
        <w:rPr>
          <w:rFonts w:ascii="Times New Roman" w:hAnsi="Times New Roman" w:cs="Times New Roman"/>
        </w:rPr>
        <w:t xml:space="preserve"> and </w:t>
      </w:r>
      <w:r w:rsidR="00B053C6" w:rsidRPr="0048517F">
        <w:rPr>
          <w:rFonts w:ascii="Times New Roman" w:hAnsi="Times New Roman" w:cs="Times New Roman"/>
        </w:rPr>
        <w:t>control</w:t>
      </w:r>
      <w:r w:rsidR="009072E1" w:rsidRPr="0048517F">
        <w:rPr>
          <w:rFonts w:ascii="Times New Roman" w:hAnsi="Times New Roman" w:cs="Times New Roman"/>
        </w:rPr>
        <w:t xml:space="preserve"> (over one’s life)</w:t>
      </w:r>
      <w:r w:rsidR="00B053C6" w:rsidRPr="0048517F">
        <w:rPr>
          <w:rFonts w:ascii="Times New Roman" w:hAnsi="Times New Roman" w:cs="Times New Roman"/>
        </w:rPr>
        <w:t xml:space="preserve"> with </w:t>
      </w:r>
      <w:r w:rsidR="0048003E" w:rsidRPr="0048517F">
        <w:rPr>
          <w:rFonts w:ascii="Times New Roman" w:hAnsi="Times New Roman" w:cs="Times New Roman"/>
        </w:rPr>
        <w:t xml:space="preserve">concepts of </w:t>
      </w:r>
      <w:r w:rsidR="00B66FE7" w:rsidRPr="0048517F">
        <w:rPr>
          <w:rFonts w:ascii="Times New Roman" w:hAnsi="Times New Roman" w:cs="Times New Roman"/>
        </w:rPr>
        <w:t xml:space="preserve">(social) </w:t>
      </w:r>
      <w:r w:rsidRPr="0048517F">
        <w:rPr>
          <w:rFonts w:ascii="Times New Roman" w:hAnsi="Times New Roman" w:cs="Times New Roman"/>
        </w:rPr>
        <w:t xml:space="preserve">enterprise </w:t>
      </w:r>
      <w:r w:rsidR="000260D0" w:rsidRPr="0048517F">
        <w:rPr>
          <w:rFonts w:ascii="Times New Roman" w:hAnsi="Times New Roman" w:cs="Times New Roman"/>
        </w:rPr>
        <w:t>and</w:t>
      </w:r>
      <w:r w:rsidR="00B053C6" w:rsidRPr="0048517F">
        <w:rPr>
          <w:rFonts w:ascii="Times New Roman" w:hAnsi="Times New Roman" w:cs="Times New Roman"/>
        </w:rPr>
        <w:t xml:space="preserve"> </w:t>
      </w:r>
      <w:r w:rsidR="00C12640" w:rsidRPr="0048517F">
        <w:rPr>
          <w:rFonts w:ascii="Times New Roman" w:hAnsi="Times New Roman" w:cs="Times New Roman"/>
        </w:rPr>
        <w:t>(social)</w:t>
      </w:r>
      <w:r w:rsidR="00B053C6" w:rsidRPr="0048517F">
        <w:rPr>
          <w:rFonts w:ascii="Times New Roman" w:hAnsi="Times New Roman" w:cs="Times New Roman"/>
        </w:rPr>
        <w:t xml:space="preserve"> </w:t>
      </w:r>
      <w:r w:rsidRPr="0048517F">
        <w:rPr>
          <w:rFonts w:ascii="Times New Roman" w:hAnsi="Times New Roman" w:cs="Times New Roman"/>
        </w:rPr>
        <w:t xml:space="preserve">mobility. </w:t>
      </w:r>
      <w:r w:rsidR="0048003E" w:rsidRPr="0048517F">
        <w:rPr>
          <w:rFonts w:ascii="Times New Roman" w:hAnsi="Times New Roman" w:cs="Times New Roman"/>
        </w:rPr>
        <w:t>In this discourse, a</w:t>
      </w:r>
      <w:r w:rsidR="009072E1" w:rsidRPr="0048517F">
        <w:rPr>
          <w:rFonts w:ascii="Times New Roman" w:hAnsi="Times New Roman" w:cs="Times New Roman"/>
        </w:rPr>
        <w:t>ctors</w:t>
      </w:r>
      <w:r w:rsidR="00B66FE7" w:rsidRPr="0048517F">
        <w:rPr>
          <w:rFonts w:ascii="Times New Roman" w:hAnsi="Times New Roman" w:cs="Times New Roman"/>
        </w:rPr>
        <w:t xml:space="preserve"> are rational individuals who, given the right information, can make informed choices about </w:t>
      </w:r>
      <w:r w:rsidR="00833AF1">
        <w:rPr>
          <w:rFonts w:ascii="Times New Roman" w:hAnsi="Times New Roman" w:cs="Times New Roman"/>
        </w:rPr>
        <w:t>improving their own lives</w:t>
      </w:r>
      <w:r w:rsidR="00C510C5" w:rsidRPr="0048517F">
        <w:rPr>
          <w:rFonts w:ascii="Times New Roman" w:hAnsi="Times New Roman" w:cs="Times New Roman"/>
        </w:rPr>
        <w:t>. Moreover, given the right opportunities and support</w:t>
      </w:r>
      <w:r w:rsidR="0067449C">
        <w:rPr>
          <w:rFonts w:ascii="Times New Roman" w:hAnsi="Times New Roman" w:cs="Times New Roman"/>
        </w:rPr>
        <w:t>,</w:t>
      </w:r>
      <w:r w:rsidR="00C510C5" w:rsidRPr="0048517F">
        <w:rPr>
          <w:rFonts w:ascii="Times New Roman" w:hAnsi="Times New Roman" w:cs="Times New Roman"/>
        </w:rPr>
        <w:t xml:space="preserve"> actors are </w:t>
      </w:r>
      <w:r w:rsidR="000260D0" w:rsidRPr="0048517F">
        <w:rPr>
          <w:rFonts w:ascii="Times New Roman" w:hAnsi="Times New Roman" w:cs="Times New Roman"/>
        </w:rPr>
        <w:t xml:space="preserve">able to act on those choices in order to maximise </w:t>
      </w:r>
      <w:r w:rsidR="00C510C5" w:rsidRPr="0048517F">
        <w:rPr>
          <w:rFonts w:ascii="Times New Roman" w:hAnsi="Times New Roman" w:cs="Times New Roman"/>
        </w:rPr>
        <w:t>wellbeing</w:t>
      </w:r>
      <w:r w:rsidR="000260D0" w:rsidRPr="0048517F">
        <w:rPr>
          <w:rFonts w:ascii="Times New Roman" w:hAnsi="Times New Roman" w:cs="Times New Roman"/>
        </w:rPr>
        <w:t>.</w:t>
      </w:r>
      <w:r w:rsidR="00B66FE7" w:rsidRPr="0048517F">
        <w:rPr>
          <w:rFonts w:ascii="Times New Roman" w:hAnsi="Times New Roman" w:cs="Times New Roman"/>
        </w:rPr>
        <w:t xml:space="preserve"> </w:t>
      </w:r>
      <w:r w:rsidR="000260D0" w:rsidRPr="0048517F">
        <w:rPr>
          <w:rFonts w:ascii="Times New Roman" w:hAnsi="Times New Roman" w:cs="Times New Roman"/>
        </w:rPr>
        <w:t xml:space="preserve">Therefore this discourse is </w:t>
      </w:r>
      <w:r w:rsidR="008442FC" w:rsidRPr="0048517F">
        <w:rPr>
          <w:rFonts w:ascii="Times New Roman" w:hAnsi="Times New Roman" w:cs="Times New Roman"/>
        </w:rPr>
        <w:t>fundamentally</w:t>
      </w:r>
      <w:r w:rsidR="000260D0" w:rsidRPr="0048517F">
        <w:rPr>
          <w:rFonts w:ascii="Times New Roman" w:hAnsi="Times New Roman" w:cs="Times New Roman"/>
        </w:rPr>
        <w:t xml:space="preserve"> utilitarian where t</w:t>
      </w:r>
      <w:r w:rsidR="00B053C6" w:rsidRPr="0048517F">
        <w:rPr>
          <w:rFonts w:ascii="Times New Roman" w:hAnsi="Times New Roman" w:cs="Times New Roman"/>
        </w:rPr>
        <w:t xml:space="preserve">he state is an enabler, providing basic assurances and opportunities to allow individuals to </w:t>
      </w:r>
      <w:r w:rsidR="00B66FE7" w:rsidRPr="0048517F">
        <w:rPr>
          <w:rFonts w:ascii="Times New Roman" w:hAnsi="Times New Roman" w:cs="Times New Roman"/>
        </w:rPr>
        <w:t>‘</w:t>
      </w:r>
      <w:r w:rsidR="00B053C6" w:rsidRPr="0048517F">
        <w:rPr>
          <w:rFonts w:ascii="Times New Roman" w:hAnsi="Times New Roman" w:cs="Times New Roman"/>
        </w:rPr>
        <w:t>get on</w:t>
      </w:r>
      <w:r w:rsidR="00C20D65" w:rsidRPr="0048517F">
        <w:rPr>
          <w:rFonts w:ascii="Times New Roman" w:hAnsi="Times New Roman" w:cs="Times New Roman"/>
        </w:rPr>
        <w:t xml:space="preserve"> in life</w:t>
      </w:r>
      <w:r w:rsidR="00B66FE7" w:rsidRPr="0048517F">
        <w:rPr>
          <w:rFonts w:ascii="Times New Roman" w:hAnsi="Times New Roman" w:cs="Times New Roman"/>
        </w:rPr>
        <w:t>’</w:t>
      </w:r>
      <w:r w:rsidR="00B053C6" w:rsidRPr="0048517F">
        <w:rPr>
          <w:rFonts w:ascii="Times New Roman" w:hAnsi="Times New Roman" w:cs="Times New Roman"/>
        </w:rPr>
        <w:t xml:space="preserve">. </w:t>
      </w:r>
      <w:r w:rsidR="00297278" w:rsidRPr="0048517F">
        <w:rPr>
          <w:rFonts w:ascii="Times New Roman" w:hAnsi="Times New Roman" w:cs="Times New Roman"/>
        </w:rPr>
        <w:t xml:space="preserve">Wellbeing is </w:t>
      </w:r>
      <w:r w:rsidR="00833AF1">
        <w:rPr>
          <w:rFonts w:ascii="Times New Roman" w:hAnsi="Times New Roman" w:cs="Times New Roman"/>
        </w:rPr>
        <w:t>constructed</w:t>
      </w:r>
      <w:r w:rsidR="00833AF1" w:rsidRPr="0048517F">
        <w:rPr>
          <w:rFonts w:ascii="Times New Roman" w:hAnsi="Times New Roman" w:cs="Times New Roman"/>
        </w:rPr>
        <w:t xml:space="preserve"> </w:t>
      </w:r>
      <w:r w:rsidR="00BA2F2B" w:rsidRPr="0048517F">
        <w:rPr>
          <w:rFonts w:ascii="Times New Roman" w:hAnsi="Times New Roman" w:cs="Times New Roman"/>
        </w:rPr>
        <w:t xml:space="preserve">predominantly </w:t>
      </w:r>
      <w:r w:rsidR="00626BC9" w:rsidRPr="0048517F">
        <w:rPr>
          <w:rFonts w:ascii="Times New Roman" w:hAnsi="Times New Roman" w:cs="Times New Roman"/>
        </w:rPr>
        <w:t xml:space="preserve">through the lens of </w:t>
      </w:r>
      <w:r w:rsidR="00C20D65" w:rsidRPr="0048517F">
        <w:rPr>
          <w:rFonts w:ascii="Times New Roman" w:hAnsi="Times New Roman" w:cs="Times New Roman"/>
        </w:rPr>
        <w:t xml:space="preserve">happiness </w:t>
      </w:r>
      <w:r w:rsidR="00BA2F2B" w:rsidRPr="0048517F">
        <w:rPr>
          <w:rFonts w:ascii="Times New Roman" w:hAnsi="Times New Roman" w:cs="Times New Roman"/>
        </w:rPr>
        <w:lastRenderedPageBreak/>
        <w:t xml:space="preserve">or life satisfaction </w:t>
      </w:r>
      <w:r w:rsidR="00C20D65" w:rsidRPr="0048517F">
        <w:rPr>
          <w:rFonts w:ascii="Times New Roman" w:hAnsi="Times New Roman" w:cs="Times New Roman"/>
        </w:rPr>
        <w:t xml:space="preserve">with </w:t>
      </w:r>
      <w:r w:rsidR="00C02777" w:rsidRPr="0048517F">
        <w:rPr>
          <w:rFonts w:ascii="Times New Roman" w:hAnsi="Times New Roman" w:cs="Times New Roman"/>
        </w:rPr>
        <w:t xml:space="preserve">many </w:t>
      </w:r>
      <w:r w:rsidR="00C20D65" w:rsidRPr="0048517F">
        <w:rPr>
          <w:rFonts w:ascii="Times New Roman" w:hAnsi="Times New Roman" w:cs="Times New Roman"/>
        </w:rPr>
        <w:t xml:space="preserve">references to </w:t>
      </w:r>
      <w:r w:rsidR="00297278" w:rsidRPr="0048517F">
        <w:rPr>
          <w:rFonts w:ascii="Times New Roman" w:hAnsi="Times New Roman" w:cs="Times New Roman"/>
        </w:rPr>
        <w:t>subjective wellbeing evidence</w:t>
      </w:r>
      <w:r w:rsidR="00C20D65" w:rsidRPr="0048517F">
        <w:rPr>
          <w:rFonts w:ascii="Times New Roman" w:hAnsi="Times New Roman" w:cs="Times New Roman"/>
        </w:rPr>
        <w:t>. T</w:t>
      </w:r>
      <w:r w:rsidR="009072E1" w:rsidRPr="0048517F">
        <w:rPr>
          <w:rFonts w:ascii="Times New Roman" w:hAnsi="Times New Roman" w:cs="Times New Roman"/>
        </w:rPr>
        <w:t xml:space="preserve">he emphasis is </w:t>
      </w:r>
      <w:r w:rsidR="00BA2F2B" w:rsidRPr="0048517F">
        <w:rPr>
          <w:rFonts w:ascii="Times New Roman" w:hAnsi="Times New Roman" w:cs="Times New Roman"/>
        </w:rPr>
        <w:t xml:space="preserve">very </w:t>
      </w:r>
      <w:r w:rsidR="00C20D65" w:rsidRPr="0048517F">
        <w:rPr>
          <w:rFonts w:ascii="Times New Roman" w:hAnsi="Times New Roman" w:cs="Times New Roman"/>
        </w:rPr>
        <w:t xml:space="preserve">clearly </w:t>
      </w:r>
      <w:r w:rsidR="00F26FC7" w:rsidRPr="0048517F">
        <w:rPr>
          <w:rFonts w:ascii="Times New Roman" w:hAnsi="Times New Roman" w:cs="Times New Roman"/>
        </w:rPr>
        <w:t>at</w:t>
      </w:r>
      <w:r w:rsidR="009072E1" w:rsidRPr="0048517F">
        <w:rPr>
          <w:rFonts w:ascii="Times New Roman" w:hAnsi="Times New Roman" w:cs="Times New Roman"/>
        </w:rPr>
        <w:t xml:space="preserve"> </w:t>
      </w:r>
      <w:r w:rsidR="00BA2F2B" w:rsidRPr="0048517F">
        <w:rPr>
          <w:rFonts w:ascii="Times New Roman" w:hAnsi="Times New Roman" w:cs="Times New Roman"/>
        </w:rPr>
        <w:t>the individual level:</w:t>
      </w:r>
      <w:r w:rsidR="009072E1" w:rsidRPr="0048517F">
        <w:rPr>
          <w:rFonts w:ascii="Times New Roman" w:hAnsi="Times New Roman" w:cs="Times New Roman"/>
        </w:rPr>
        <w:t xml:space="preserve"> </w:t>
      </w:r>
      <w:r w:rsidR="00297278" w:rsidRPr="0048517F">
        <w:rPr>
          <w:rFonts w:ascii="Times New Roman" w:hAnsi="Times New Roman" w:cs="Times New Roman"/>
        </w:rPr>
        <w:t xml:space="preserve"> </w:t>
      </w:r>
    </w:p>
    <w:p w14:paraId="02B8883B" w14:textId="77777777" w:rsidR="00A378DF" w:rsidRPr="0048517F" w:rsidRDefault="00A378DF" w:rsidP="0048517F">
      <w:pPr>
        <w:autoSpaceDE w:val="0"/>
        <w:autoSpaceDN w:val="0"/>
        <w:adjustRightInd w:val="0"/>
        <w:spacing w:after="0" w:line="480" w:lineRule="auto"/>
        <w:jc w:val="both"/>
        <w:rPr>
          <w:rFonts w:ascii="Times New Roman" w:hAnsi="Times New Roman" w:cs="Times New Roman"/>
          <w:color w:val="000000"/>
        </w:rPr>
      </w:pPr>
    </w:p>
    <w:p w14:paraId="7C4EDF46" w14:textId="69EC8C2D" w:rsidR="00A378DF" w:rsidRPr="0048517F" w:rsidRDefault="00A378DF" w:rsidP="0048517F">
      <w:pPr>
        <w:autoSpaceDE w:val="0"/>
        <w:autoSpaceDN w:val="0"/>
        <w:adjustRightInd w:val="0"/>
        <w:spacing w:after="0" w:line="480" w:lineRule="auto"/>
        <w:ind w:left="720"/>
        <w:jc w:val="both"/>
        <w:rPr>
          <w:rFonts w:ascii="Times New Roman" w:hAnsi="Times New Roman" w:cs="Times New Roman"/>
          <w:color w:val="000000"/>
        </w:rPr>
      </w:pPr>
      <w:r w:rsidRPr="0048517F">
        <w:rPr>
          <w:rFonts w:ascii="Times New Roman" w:hAnsi="Times New Roman" w:cs="Times New Roman"/>
          <w:color w:val="000000"/>
        </w:rPr>
        <w:t xml:space="preserve">The point is that human problems cannot be dealt with through technical and bureaucratic solutions...it is equally wrong to think that economic structures determine whether we are happy or not happy. Far more variation in wellbeing is driven by variation in personal rather than societal factors: temperament and physical fitness for example. These personal factors are linked to the kind of actions that the research shows tend to increase wellbeing: propensity to engage with others, to give of your time, to take notice of the world, to keep learning about the world, to take exercise. (Jonty Olliff-Cooper, </w:t>
      </w:r>
      <w:r w:rsidR="00B56A75" w:rsidRPr="0048517F">
        <w:rPr>
          <w:rFonts w:ascii="Times New Roman" w:hAnsi="Times New Roman" w:cs="Times New Roman"/>
          <w:color w:val="000000"/>
        </w:rPr>
        <w:t xml:space="preserve">the Practical Politics of Wellbeing, </w:t>
      </w:r>
      <w:r w:rsidRPr="0048517F">
        <w:rPr>
          <w:rFonts w:ascii="Times New Roman" w:hAnsi="Times New Roman" w:cs="Times New Roman"/>
          <w:color w:val="000000"/>
        </w:rPr>
        <w:t>Progressive Conservatism Project, Demos</w:t>
      </w:r>
      <w:r w:rsidR="00292C6E" w:rsidRPr="0048517F">
        <w:rPr>
          <w:rFonts w:ascii="Times New Roman" w:hAnsi="Times New Roman" w:cs="Times New Roman"/>
          <w:color w:val="000000"/>
        </w:rPr>
        <w:t xml:space="preserve"> 2012,</w:t>
      </w:r>
      <w:r w:rsidRPr="0048517F">
        <w:rPr>
          <w:rFonts w:ascii="Times New Roman" w:hAnsi="Times New Roman" w:cs="Times New Roman"/>
          <w:color w:val="000000"/>
        </w:rPr>
        <w:t>).</w:t>
      </w:r>
      <w:r w:rsidR="006648E6" w:rsidRPr="0048517F">
        <w:rPr>
          <w:rStyle w:val="EndnoteReference"/>
          <w:rFonts w:ascii="Times New Roman" w:hAnsi="Times New Roman" w:cs="Times New Roman"/>
          <w:color w:val="000000"/>
        </w:rPr>
        <w:endnoteReference w:id="2"/>
      </w:r>
    </w:p>
    <w:p w14:paraId="43903929" w14:textId="77777777" w:rsidR="00B56A75" w:rsidRPr="0048517F" w:rsidRDefault="00B56A75" w:rsidP="0048517F">
      <w:pPr>
        <w:autoSpaceDE w:val="0"/>
        <w:autoSpaceDN w:val="0"/>
        <w:adjustRightInd w:val="0"/>
        <w:spacing w:after="0" w:line="480" w:lineRule="auto"/>
        <w:ind w:left="720"/>
        <w:jc w:val="both"/>
        <w:rPr>
          <w:rFonts w:ascii="Times New Roman" w:hAnsi="Times New Roman" w:cs="Times New Roman"/>
          <w:color w:val="000000"/>
        </w:rPr>
      </w:pPr>
    </w:p>
    <w:p w14:paraId="64380149" w14:textId="53EAA68A" w:rsidR="00B56A75" w:rsidRPr="0048517F" w:rsidRDefault="000F1725" w:rsidP="007B0A30">
      <w:pPr>
        <w:pStyle w:val="EndnoteText"/>
        <w:spacing w:line="480" w:lineRule="auto"/>
        <w:jc w:val="both"/>
        <w:rPr>
          <w:rFonts w:ascii="Times New Roman" w:hAnsi="Times New Roman" w:cs="Times New Roman"/>
          <w:sz w:val="22"/>
          <w:szCs w:val="22"/>
        </w:rPr>
      </w:pPr>
      <w:r w:rsidRPr="007B0A30">
        <w:rPr>
          <w:rFonts w:ascii="Times New Roman" w:eastAsiaTheme="minorHAnsi" w:hAnsi="Times New Roman" w:cs="Times New Roman"/>
          <w:sz w:val="22"/>
          <w:szCs w:val="22"/>
        </w:rPr>
        <w:t>In this way</w:t>
      </w:r>
      <w:r w:rsidR="00C510C5" w:rsidRPr="007B0A30">
        <w:rPr>
          <w:rFonts w:ascii="Times New Roman" w:eastAsiaTheme="minorHAnsi" w:hAnsi="Times New Roman" w:cs="Times New Roman"/>
          <w:sz w:val="22"/>
          <w:szCs w:val="22"/>
        </w:rPr>
        <w:t>,</w:t>
      </w:r>
      <w:r w:rsidRPr="007B0A30">
        <w:rPr>
          <w:rFonts w:ascii="Times New Roman" w:eastAsiaTheme="minorHAnsi" w:hAnsi="Times New Roman" w:cs="Times New Roman"/>
          <w:sz w:val="22"/>
          <w:szCs w:val="22"/>
        </w:rPr>
        <w:t xml:space="preserve"> sca</w:t>
      </w:r>
      <w:r w:rsidR="003B20B2" w:rsidRPr="007B0A30">
        <w:rPr>
          <w:rFonts w:ascii="Times New Roman" w:eastAsiaTheme="minorHAnsi" w:hAnsi="Times New Roman" w:cs="Times New Roman"/>
          <w:sz w:val="22"/>
          <w:szCs w:val="22"/>
        </w:rPr>
        <w:t>lar dimensions are</w:t>
      </w:r>
      <w:r w:rsidRPr="007B0A30">
        <w:rPr>
          <w:rFonts w:ascii="Times New Roman" w:eastAsiaTheme="minorHAnsi" w:hAnsi="Times New Roman" w:cs="Times New Roman"/>
          <w:sz w:val="22"/>
          <w:szCs w:val="22"/>
        </w:rPr>
        <w:t xml:space="preserve"> invoked, </w:t>
      </w:r>
      <w:r w:rsidR="00BA2F2B" w:rsidRPr="007B0A30">
        <w:rPr>
          <w:rFonts w:ascii="Times New Roman" w:eastAsiaTheme="minorHAnsi" w:hAnsi="Times New Roman" w:cs="Times New Roman"/>
          <w:sz w:val="22"/>
          <w:szCs w:val="22"/>
        </w:rPr>
        <w:t xml:space="preserve">where a move from central to local and from state to </w:t>
      </w:r>
      <w:r w:rsidR="008442FC" w:rsidRPr="007B0A30">
        <w:rPr>
          <w:rFonts w:ascii="Times New Roman" w:eastAsiaTheme="minorHAnsi" w:hAnsi="Times New Roman" w:cs="Times New Roman"/>
          <w:sz w:val="22"/>
          <w:szCs w:val="22"/>
        </w:rPr>
        <w:t xml:space="preserve">community or </w:t>
      </w:r>
      <w:r w:rsidR="00BA2F2B" w:rsidRPr="007B0A30">
        <w:rPr>
          <w:rFonts w:ascii="Times New Roman" w:eastAsiaTheme="minorHAnsi" w:hAnsi="Times New Roman" w:cs="Times New Roman"/>
          <w:sz w:val="22"/>
          <w:szCs w:val="22"/>
        </w:rPr>
        <w:t>individual is promoted</w:t>
      </w:r>
      <w:r w:rsidR="00C85AEE" w:rsidRPr="007B0A30">
        <w:rPr>
          <w:rFonts w:ascii="Times New Roman" w:eastAsiaTheme="minorHAnsi" w:hAnsi="Times New Roman" w:cs="Times New Roman"/>
          <w:sz w:val="22"/>
          <w:szCs w:val="22"/>
        </w:rPr>
        <w:t>, offering implicit and explicit links between wellbeing and localism.</w:t>
      </w:r>
      <w:r w:rsidR="00BA2F2B" w:rsidRPr="007B0A30">
        <w:rPr>
          <w:rFonts w:ascii="Times New Roman" w:eastAsiaTheme="minorHAnsi" w:hAnsi="Times New Roman" w:cs="Times New Roman"/>
          <w:sz w:val="22"/>
          <w:szCs w:val="22"/>
        </w:rPr>
        <w:t xml:space="preserve"> </w:t>
      </w:r>
      <w:r w:rsidR="007B0A30" w:rsidRPr="007B0A30">
        <w:rPr>
          <w:rFonts w:ascii="Times New Roman" w:eastAsiaTheme="minorHAnsi" w:hAnsi="Times New Roman" w:cs="Times New Roman"/>
          <w:sz w:val="22"/>
          <w:szCs w:val="22"/>
        </w:rPr>
        <w:t xml:space="preserve">Social mobility in these narratives </w:t>
      </w:r>
      <w:r w:rsidR="007B0A30">
        <w:rPr>
          <w:rFonts w:ascii="Times New Roman" w:eastAsiaTheme="minorHAnsi" w:hAnsi="Times New Roman" w:cs="Times New Roman"/>
          <w:sz w:val="22"/>
          <w:szCs w:val="22"/>
        </w:rPr>
        <w:t xml:space="preserve">also </w:t>
      </w:r>
      <w:r w:rsidR="007B0A30" w:rsidRPr="007B0A30">
        <w:rPr>
          <w:rFonts w:ascii="Times New Roman" w:eastAsiaTheme="minorHAnsi" w:hAnsi="Times New Roman" w:cs="Times New Roman"/>
          <w:sz w:val="22"/>
          <w:szCs w:val="22"/>
        </w:rPr>
        <w:t xml:space="preserve">has an explicit spatial dimension, focussing on the actual physical movement of people </w:t>
      </w:r>
      <w:r w:rsidR="007B0A30">
        <w:rPr>
          <w:rFonts w:ascii="Times New Roman" w:eastAsiaTheme="minorHAnsi" w:hAnsi="Times New Roman" w:cs="Times New Roman"/>
          <w:sz w:val="22"/>
          <w:szCs w:val="22"/>
        </w:rPr>
        <w:t xml:space="preserve">for example, </w:t>
      </w:r>
      <w:r w:rsidR="007B0A30" w:rsidRPr="007B0A30">
        <w:rPr>
          <w:rFonts w:ascii="Times New Roman" w:eastAsiaTheme="minorHAnsi" w:hAnsi="Times New Roman" w:cs="Times New Roman"/>
          <w:sz w:val="22"/>
          <w:szCs w:val="22"/>
        </w:rPr>
        <w:t xml:space="preserve">between health settings and schools. </w:t>
      </w:r>
      <w:r w:rsidR="007B0A30">
        <w:rPr>
          <w:rFonts w:ascii="Times New Roman" w:eastAsiaTheme="minorHAnsi" w:hAnsi="Times New Roman" w:cs="Times New Roman"/>
          <w:sz w:val="22"/>
          <w:szCs w:val="22"/>
        </w:rPr>
        <w:t xml:space="preserve">The emphasis is on the choice of where rather than how people </w:t>
      </w:r>
      <w:r w:rsidR="007B0A30" w:rsidRPr="00E55D94">
        <w:rPr>
          <w:rFonts w:ascii="Times New Roman" w:eastAsiaTheme="minorHAnsi" w:hAnsi="Times New Roman" w:cs="Times New Roman"/>
          <w:sz w:val="22"/>
          <w:szCs w:val="22"/>
        </w:rPr>
        <w:t xml:space="preserve">get treated. </w:t>
      </w:r>
      <w:r w:rsidR="007B0A30" w:rsidRPr="007B0A30">
        <w:rPr>
          <w:rFonts w:ascii="Times New Roman" w:eastAsiaTheme="minorHAnsi" w:hAnsi="Times New Roman" w:cs="Times New Roman"/>
          <w:sz w:val="22"/>
          <w:szCs w:val="22"/>
        </w:rPr>
        <w:t>The inference is people can and do vote with their feet.</w:t>
      </w:r>
      <w:r w:rsidR="007B0A30">
        <w:rPr>
          <w:rFonts w:ascii="Times New Roman" w:eastAsiaTheme="minorHAnsi" w:hAnsi="Times New Roman" w:cs="Times New Roman"/>
          <w:sz w:val="22"/>
          <w:szCs w:val="22"/>
        </w:rPr>
        <w:t xml:space="preserve"> Again, intermingled within these themes is </w:t>
      </w:r>
      <w:r w:rsidR="00BA2F2B" w:rsidRPr="0048517F">
        <w:rPr>
          <w:rFonts w:ascii="Times New Roman" w:hAnsi="Times New Roman" w:cs="Times New Roman"/>
          <w:sz w:val="22"/>
          <w:szCs w:val="22"/>
        </w:rPr>
        <w:t>a reduction in bureaucracy</w:t>
      </w:r>
      <w:r w:rsidR="00C20D65" w:rsidRPr="0048517F">
        <w:rPr>
          <w:rFonts w:ascii="Times New Roman" w:hAnsi="Times New Roman" w:cs="Times New Roman"/>
          <w:sz w:val="22"/>
          <w:szCs w:val="22"/>
        </w:rPr>
        <w:t>:</w:t>
      </w:r>
    </w:p>
    <w:p w14:paraId="0EEDBD2E" w14:textId="77777777" w:rsidR="00B56A75" w:rsidRPr="0048517F" w:rsidRDefault="00B56A75" w:rsidP="0048517F">
      <w:pPr>
        <w:autoSpaceDE w:val="0"/>
        <w:autoSpaceDN w:val="0"/>
        <w:adjustRightInd w:val="0"/>
        <w:spacing w:after="0" w:line="480" w:lineRule="auto"/>
        <w:jc w:val="both"/>
        <w:rPr>
          <w:rFonts w:ascii="Times New Roman" w:hAnsi="Times New Roman" w:cs="Times New Roman"/>
        </w:rPr>
      </w:pPr>
    </w:p>
    <w:p w14:paraId="390E4374" w14:textId="53962EDA" w:rsidR="00B56A75" w:rsidRPr="0048517F" w:rsidRDefault="00B56A75" w:rsidP="0048517F">
      <w:pPr>
        <w:autoSpaceDE w:val="0"/>
        <w:autoSpaceDN w:val="0"/>
        <w:adjustRightInd w:val="0"/>
        <w:spacing w:after="0" w:line="480" w:lineRule="auto"/>
        <w:ind w:left="720"/>
        <w:jc w:val="both"/>
        <w:rPr>
          <w:rFonts w:ascii="Times New Roman" w:hAnsi="Times New Roman" w:cs="Times New Roman"/>
        </w:rPr>
      </w:pPr>
      <w:r w:rsidRPr="0048517F">
        <w:rPr>
          <w:rFonts w:ascii="Times New Roman" w:hAnsi="Times New Roman" w:cs="Times New Roman"/>
        </w:rPr>
        <w:t xml:space="preserve">The contention is that just as we can create the climate for business to thrive – by cutting taxes, slashing red tape and so on – so we can create a climate in this country that is more family-friendly and more conducive to the good life... </w:t>
      </w:r>
    </w:p>
    <w:p w14:paraId="733E8ACF" w14:textId="77777777" w:rsidR="00B56A75" w:rsidRPr="0048517F" w:rsidRDefault="00B56A75" w:rsidP="0048517F">
      <w:pPr>
        <w:autoSpaceDE w:val="0"/>
        <w:autoSpaceDN w:val="0"/>
        <w:adjustRightInd w:val="0"/>
        <w:spacing w:after="0" w:line="480" w:lineRule="auto"/>
        <w:ind w:left="720"/>
        <w:jc w:val="both"/>
        <w:rPr>
          <w:rFonts w:ascii="Times New Roman" w:hAnsi="Times New Roman" w:cs="Times New Roman"/>
        </w:rPr>
      </w:pPr>
    </w:p>
    <w:p w14:paraId="416026F4" w14:textId="3E529B71" w:rsidR="00B56A75" w:rsidRPr="0048517F" w:rsidRDefault="00B56A75" w:rsidP="0048517F">
      <w:pPr>
        <w:autoSpaceDE w:val="0"/>
        <w:autoSpaceDN w:val="0"/>
        <w:adjustRightInd w:val="0"/>
        <w:spacing w:after="0" w:line="480" w:lineRule="auto"/>
        <w:ind w:left="720"/>
        <w:jc w:val="both"/>
        <w:rPr>
          <w:rFonts w:ascii="Times New Roman" w:hAnsi="Times New Roman" w:cs="Times New Roman"/>
        </w:rPr>
      </w:pPr>
      <w:r w:rsidRPr="0048517F">
        <w:rPr>
          <w:rFonts w:ascii="Times New Roman" w:hAnsi="Times New Roman" w:cs="Times New Roman"/>
          <w:color w:val="000000"/>
        </w:rPr>
        <w:t>People who feel in control of their own destiny will feel more fulfilled.  That’s why we’re giving parents real choice over schools and patients real choice over where they get treated.</w:t>
      </w:r>
      <w:r w:rsidRPr="0048517F">
        <w:rPr>
          <w:rFonts w:ascii="Times New Roman" w:hAnsi="Times New Roman" w:cs="Times New Roman"/>
        </w:rPr>
        <w:t xml:space="preserve"> (David Cameron, Wellbeing Speech, </w:t>
      </w:r>
      <w:r w:rsidR="00B773BF" w:rsidRPr="0048517F">
        <w:rPr>
          <w:rFonts w:ascii="Times New Roman" w:hAnsi="Times New Roman" w:cs="Times New Roman"/>
        </w:rPr>
        <w:t xml:space="preserve">25 November </w:t>
      </w:r>
      <w:r w:rsidRPr="0048517F">
        <w:rPr>
          <w:rFonts w:ascii="Times New Roman" w:hAnsi="Times New Roman" w:cs="Times New Roman"/>
        </w:rPr>
        <w:t>2011)</w:t>
      </w:r>
    </w:p>
    <w:p w14:paraId="20C32CF1" w14:textId="77777777" w:rsidR="00B56A75" w:rsidRPr="0048517F" w:rsidRDefault="00B56A75" w:rsidP="004851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rPr>
      </w:pPr>
    </w:p>
    <w:p w14:paraId="57625007" w14:textId="494BEFC6" w:rsidR="00E90254" w:rsidRPr="0048517F" w:rsidRDefault="00B56A75" w:rsidP="0048517F">
      <w:pPr>
        <w:spacing w:after="0" w:line="480" w:lineRule="auto"/>
        <w:jc w:val="both"/>
        <w:rPr>
          <w:rFonts w:ascii="Times New Roman" w:hAnsi="Times New Roman" w:cs="Times New Roman"/>
        </w:rPr>
      </w:pPr>
      <w:r w:rsidRPr="0048517F">
        <w:rPr>
          <w:rFonts w:ascii="Times New Roman" w:hAnsi="Times New Roman" w:cs="Times New Roman"/>
          <w:color w:val="000000"/>
        </w:rPr>
        <w:lastRenderedPageBreak/>
        <w:t>In the wider context of this piece Cameron is not explicitly saying that cutting red tape</w:t>
      </w:r>
      <w:r w:rsidR="00B23487" w:rsidRPr="0048517F">
        <w:rPr>
          <w:rFonts w:ascii="Times New Roman" w:hAnsi="Times New Roman" w:cs="Times New Roman"/>
          <w:color w:val="000000"/>
        </w:rPr>
        <w:t xml:space="preserve"> is more conducive to the good l</w:t>
      </w:r>
      <w:r w:rsidRPr="0048517F">
        <w:rPr>
          <w:rFonts w:ascii="Times New Roman" w:hAnsi="Times New Roman" w:cs="Times New Roman"/>
          <w:color w:val="000000"/>
        </w:rPr>
        <w:t xml:space="preserve">ife, he is saying that governments have a role in affecting positive change. However, the position of the clause </w:t>
      </w:r>
      <w:r w:rsidR="00F80D6E" w:rsidRPr="0048517F">
        <w:rPr>
          <w:rFonts w:ascii="Times New Roman" w:hAnsi="Times New Roman" w:cs="Times New Roman"/>
          <w:color w:val="000000"/>
        </w:rPr>
        <w:t>about</w:t>
      </w:r>
      <w:r w:rsidR="006D110E" w:rsidRPr="0048517F">
        <w:rPr>
          <w:rFonts w:ascii="Times New Roman" w:hAnsi="Times New Roman" w:cs="Times New Roman"/>
          <w:color w:val="000000"/>
        </w:rPr>
        <w:t xml:space="preserve"> </w:t>
      </w:r>
      <w:r w:rsidR="00F80D6E" w:rsidRPr="0048517F">
        <w:rPr>
          <w:rFonts w:ascii="Times New Roman" w:hAnsi="Times New Roman" w:cs="Times New Roman"/>
          <w:color w:val="000000"/>
        </w:rPr>
        <w:t>‘</w:t>
      </w:r>
      <w:r w:rsidR="006D110E" w:rsidRPr="0048517F">
        <w:rPr>
          <w:rFonts w:ascii="Times New Roman" w:hAnsi="Times New Roman" w:cs="Times New Roman"/>
          <w:color w:val="000000"/>
        </w:rPr>
        <w:t>red tape</w:t>
      </w:r>
      <w:r w:rsidR="00F80D6E" w:rsidRPr="0048517F">
        <w:rPr>
          <w:rFonts w:ascii="Times New Roman" w:hAnsi="Times New Roman" w:cs="Times New Roman"/>
          <w:color w:val="000000"/>
        </w:rPr>
        <w:t>’</w:t>
      </w:r>
      <w:r w:rsidR="006D110E" w:rsidRPr="0048517F">
        <w:rPr>
          <w:rFonts w:ascii="Times New Roman" w:hAnsi="Times New Roman" w:cs="Times New Roman"/>
          <w:color w:val="000000"/>
        </w:rPr>
        <w:t xml:space="preserve"> </w:t>
      </w:r>
      <w:r w:rsidRPr="0048517F">
        <w:rPr>
          <w:rFonts w:ascii="Times New Roman" w:hAnsi="Times New Roman" w:cs="Times New Roman"/>
          <w:color w:val="000000"/>
        </w:rPr>
        <w:t xml:space="preserve">in the middle of the sentence lends meaning </w:t>
      </w:r>
      <w:r w:rsidR="006D110E" w:rsidRPr="0048517F">
        <w:rPr>
          <w:rFonts w:ascii="Times New Roman" w:hAnsi="Times New Roman" w:cs="Times New Roman"/>
          <w:color w:val="000000"/>
        </w:rPr>
        <w:t xml:space="preserve">to both parts of the sentence </w:t>
      </w:r>
      <w:r w:rsidRPr="0048517F">
        <w:rPr>
          <w:rFonts w:ascii="Times New Roman" w:hAnsi="Times New Roman" w:cs="Times New Roman"/>
          <w:color w:val="000000"/>
        </w:rPr>
        <w:t xml:space="preserve">and this is characteristic of the way that </w:t>
      </w:r>
      <w:r w:rsidR="00833AF1">
        <w:rPr>
          <w:rFonts w:ascii="Times New Roman" w:hAnsi="Times New Roman" w:cs="Times New Roman"/>
          <w:color w:val="000000"/>
        </w:rPr>
        <w:t>a</w:t>
      </w:r>
      <w:r w:rsidR="006D110E" w:rsidRPr="0048517F">
        <w:rPr>
          <w:rFonts w:ascii="Times New Roman" w:hAnsi="Times New Roman" w:cs="Times New Roman"/>
          <w:color w:val="000000"/>
        </w:rPr>
        <w:t xml:space="preserve"> narrative of </w:t>
      </w:r>
      <w:r w:rsidRPr="0048517F">
        <w:rPr>
          <w:rFonts w:ascii="Times New Roman" w:hAnsi="Times New Roman" w:cs="Times New Roman"/>
          <w:color w:val="000000"/>
        </w:rPr>
        <w:t xml:space="preserve">reducing bureaucracy </w:t>
      </w:r>
      <w:r w:rsidR="006D110E" w:rsidRPr="0048517F">
        <w:rPr>
          <w:rFonts w:ascii="Times New Roman" w:hAnsi="Times New Roman" w:cs="Times New Roman"/>
          <w:color w:val="000000"/>
        </w:rPr>
        <w:t xml:space="preserve">is </w:t>
      </w:r>
      <w:r w:rsidR="00833AF1">
        <w:rPr>
          <w:rFonts w:ascii="Times New Roman" w:hAnsi="Times New Roman" w:cs="Times New Roman"/>
          <w:color w:val="000000"/>
        </w:rPr>
        <w:t xml:space="preserve">implicitly </w:t>
      </w:r>
      <w:r w:rsidR="006D110E" w:rsidRPr="0048517F">
        <w:rPr>
          <w:rFonts w:ascii="Times New Roman" w:hAnsi="Times New Roman" w:cs="Times New Roman"/>
          <w:color w:val="000000"/>
        </w:rPr>
        <w:t>associated with</w:t>
      </w:r>
      <w:r w:rsidRPr="0048517F">
        <w:rPr>
          <w:rFonts w:ascii="Times New Roman" w:hAnsi="Times New Roman" w:cs="Times New Roman"/>
          <w:color w:val="000000"/>
        </w:rPr>
        <w:t xml:space="preserve"> </w:t>
      </w:r>
      <w:r w:rsidR="006D110E" w:rsidRPr="0048517F">
        <w:rPr>
          <w:rFonts w:ascii="Times New Roman" w:hAnsi="Times New Roman" w:cs="Times New Roman"/>
          <w:color w:val="000000"/>
        </w:rPr>
        <w:t>wellbeing</w:t>
      </w:r>
      <w:r w:rsidR="00F80D6E" w:rsidRPr="0048517F">
        <w:rPr>
          <w:rFonts w:ascii="Times New Roman" w:hAnsi="Times New Roman" w:cs="Times New Roman"/>
          <w:color w:val="000000"/>
        </w:rPr>
        <w:t xml:space="preserve"> </w:t>
      </w:r>
      <w:r w:rsidR="00833AF1">
        <w:rPr>
          <w:rFonts w:ascii="Times New Roman" w:hAnsi="Times New Roman" w:cs="Times New Roman"/>
          <w:color w:val="000000"/>
        </w:rPr>
        <w:t>by inferring that</w:t>
      </w:r>
      <w:r w:rsidR="00833AF1" w:rsidRPr="0048517F">
        <w:rPr>
          <w:rFonts w:ascii="Times New Roman" w:hAnsi="Times New Roman" w:cs="Times New Roman"/>
          <w:color w:val="000000"/>
        </w:rPr>
        <w:t xml:space="preserve"> </w:t>
      </w:r>
      <w:r w:rsidR="00F80D6E" w:rsidRPr="0048517F">
        <w:rPr>
          <w:rFonts w:ascii="Times New Roman" w:hAnsi="Times New Roman" w:cs="Times New Roman"/>
          <w:color w:val="000000"/>
        </w:rPr>
        <w:t>red tape has been ‘strangling’, ‘holding back’ and ‘suffocating’ people’s desire to do more for themselves and their communities.</w:t>
      </w:r>
      <w:r w:rsidR="00833AF1">
        <w:rPr>
          <w:rFonts w:ascii="Times New Roman" w:hAnsi="Times New Roman" w:cs="Times New Roman"/>
          <w:color w:val="000000"/>
        </w:rPr>
        <w:t xml:space="preserve"> The underlying assumption is that g</w:t>
      </w:r>
      <w:r w:rsidR="00F80D6E" w:rsidRPr="0048517F">
        <w:rPr>
          <w:rFonts w:ascii="Times New Roman" w:hAnsi="Times New Roman" w:cs="Times New Roman"/>
          <w:color w:val="000000"/>
        </w:rPr>
        <w:t xml:space="preserve">etting rid of this </w:t>
      </w:r>
      <w:r w:rsidR="00833AF1">
        <w:rPr>
          <w:rFonts w:ascii="Times New Roman" w:hAnsi="Times New Roman" w:cs="Times New Roman"/>
          <w:color w:val="000000"/>
        </w:rPr>
        <w:t xml:space="preserve">bureaucracy </w:t>
      </w:r>
      <w:r w:rsidR="00F80D6E" w:rsidRPr="0048517F">
        <w:rPr>
          <w:rFonts w:ascii="Times New Roman" w:hAnsi="Times New Roman" w:cs="Times New Roman"/>
          <w:color w:val="000000"/>
        </w:rPr>
        <w:t xml:space="preserve">will </w:t>
      </w:r>
      <w:r w:rsidR="00F80D6E" w:rsidRPr="0048517F">
        <w:rPr>
          <w:rFonts w:ascii="Times New Roman" w:hAnsi="Times New Roman" w:cs="Times New Roman"/>
        </w:rPr>
        <w:t>have a</w:t>
      </w:r>
      <w:r w:rsidR="008442FC" w:rsidRPr="0048517F">
        <w:rPr>
          <w:rFonts w:ascii="Times New Roman" w:hAnsi="Times New Roman" w:cs="Times New Roman"/>
        </w:rPr>
        <w:t xml:space="preserve"> </w:t>
      </w:r>
      <w:r w:rsidR="00F80D6E" w:rsidRPr="0048517F">
        <w:rPr>
          <w:rFonts w:ascii="Times New Roman" w:hAnsi="Times New Roman" w:cs="Times New Roman"/>
        </w:rPr>
        <w:t>positive effect on wellbeing</w:t>
      </w:r>
      <w:r w:rsidR="00833AF1">
        <w:rPr>
          <w:rFonts w:ascii="Times New Roman" w:hAnsi="Times New Roman" w:cs="Times New Roman"/>
        </w:rPr>
        <w:t>:</w:t>
      </w:r>
      <w:r w:rsidR="00B66FE7" w:rsidRPr="0048517F">
        <w:rPr>
          <w:rFonts w:ascii="Times New Roman" w:hAnsi="Times New Roman" w:cs="Times New Roman"/>
        </w:rPr>
        <w:t xml:space="preserve"> </w:t>
      </w:r>
    </w:p>
    <w:p w14:paraId="14D0F6CD" w14:textId="77777777" w:rsidR="005C7076" w:rsidRPr="0048517F" w:rsidRDefault="005C7076" w:rsidP="0048517F">
      <w:pPr>
        <w:spacing w:after="0" w:line="480" w:lineRule="auto"/>
        <w:jc w:val="both"/>
        <w:rPr>
          <w:rFonts w:ascii="Times New Roman" w:hAnsi="Times New Roman" w:cs="Times New Roman"/>
        </w:rPr>
      </w:pPr>
    </w:p>
    <w:p w14:paraId="0536AA56" w14:textId="53F4A034" w:rsidR="00D93BF5" w:rsidRPr="0048517F" w:rsidRDefault="00E90254" w:rsidP="0048517F">
      <w:pPr>
        <w:autoSpaceDE w:val="0"/>
        <w:autoSpaceDN w:val="0"/>
        <w:adjustRightInd w:val="0"/>
        <w:spacing w:after="0" w:line="480" w:lineRule="auto"/>
        <w:ind w:left="720"/>
        <w:jc w:val="both"/>
        <w:rPr>
          <w:rFonts w:ascii="Times New Roman" w:hAnsi="Times New Roman" w:cs="Times New Roman"/>
          <w:color w:val="000000"/>
        </w:rPr>
      </w:pPr>
      <w:r w:rsidRPr="0048517F">
        <w:rPr>
          <w:rFonts w:ascii="Times New Roman" w:hAnsi="Times New Roman" w:cs="Times New Roman"/>
          <w:color w:val="000000"/>
        </w:rPr>
        <w:t xml:space="preserve">Trying to improve people’s lives by imposing decisions, setting targets and demanding inspections from Whitehall simply doesn’t work. It creates bureaucracy. </w:t>
      </w:r>
      <w:r w:rsidR="00D93BF5" w:rsidRPr="0048517F">
        <w:rPr>
          <w:rFonts w:ascii="Times New Roman" w:hAnsi="Times New Roman" w:cs="Times New Roman"/>
          <w:color w:val="000000"/>
        </w:rPr>
        <w:t>(Greg Clarke, Forward</w:t>
      </w:r>
      <w:r w:rsidR="00B773BF" w:rsidRPr="0048517F">
        <w:rPr>
          <w:rFonts w:ascii="Times New Roman" w:hAnsi="Times New Roman" w:cs="Times New Roman"/>
          <w:color w:val="000000"/>
        </w:rPr>
        <w:t xml:space="preserve"> in</w:t>
      </w:r>
      <w:r w:rsidR="00D93BF5" w:rsidRPr="0048517F">
        <w:rPr>
          <w:rFonts w:ascii="Times New Roman" w:hAnsi="Times New Roman" w:cs="Times New Roman"/>
          <w:color w:val="000000"/>
        </w:rPr>
        <w:t xml:space="preserve"> </w:t>
      </w:r>
      <w:r w:rsidR="00292C6E" w:rsidRPr="0048517F">
        <w:rPr>
          <w:rFonts w:ascii="Times New Roman" w:hAnsi="Times New Roman" w:cs="Times New Roman"/>
          <w:color w:val="000000"/>
        </w:rPr>
        <w:t xml:space="preserve">DCLG </w:t>
      </w:r>
      <w:r w:rsidR="00D93BF5" w:rsidRPr="0048517F">
        <w:rPr>
          <w:rFonts w:ascii="Times New Roman" w:hAnsi="Times New Roman" w:cs="Times New Roman"/>
          <w:i/>
          <w:color w:val="000000"/>
        </w:rPr>
        <w:t>A Plain English Guide to the Localism Act</w:t>
      </w:r>
      <w:r w:rsidR="00D93BF5" w:rsidRPr="0048517F">
        <w:rPr>
          <w:rFonts w:ascii="Times New Roman" w:hAnsi="Times New Roman" w:cs="Times New Roman"/>
          <w:color w:val="000000"/>
        </w:rPr>
        <w:t xml:space="preserve"> 2011</w:t>
      </w:r>
      <w:r w:rsidR="00C54995" w:rsidRPr="0048517F">
        <w:rPr>
          <w:rFonts w:ascii="Times New Roman" w:hAnsi="Times New Roman" w:cs="Times New Roman"/>
          <w:color w:val="000000"/>
        </w:rPr>
        <w:t xml:space="preserve">, </w:t>
      </w:r>
      <w:r w:rsidR="00D93BF5" w:rsidRPr="0048517F">
        <w:rPr>
          <w:rFonts w:ascii="Times New Roman" w:hAnsi="Times New Roman" w:cs="Times New Roman"/>
          <w:color w:val="000000"/>
        </w:rPr>
        <w:t>1)</w:t>
      </w:r>
    </w:p>
    <w:p w14:paraId="08BDE12D" w14:textId="77777777" w:rsidR="00D93BF5" w:rsidRPr="0048517F" w:rsidRDefault="00D93BF5" w:rsidP="0048517F">
      <w:pPr>
        <w:autoSpaceDE w:val="0"/>
        <w:autoSpaceDN w:val="0"/>
        <w:adjustRightInd w:val="0"/>
        <w:spacing w:after="0" w:line="480" w:lineRule="auto"/>
        <w:ind w:left="720"/>
        <w:jc w:val="both"/>
        <w:rPr>
          <w:rFonts w:ascii="Times New Roman" w:hAnsi="Times New Roman" w:cs="Times New Roman"/>
          <w:color w:val="000000"/>
        </w:rPr>
      </w:pPr>
    </w:p>
    <w:p w14:paraId="7BC4F811" w14:textId="6AB2D6EF" w:rsidR="00E90254" w:rsidRPr="0048517F" w:rsidRDefault="00E90254" w:rsidP="0048517F">
      <w:pPr>
        <w:autoSpaceDE w:val="0"/>
        <w:autoSpaceDN w:val="0"/>
        <w:adjustRightInd w:val="0"/>
        <w:spacing w:after="0" w:line="480" w:lineRule="auto"/>
        <w:ind w:left="720"/>
        <w:jc w:val="both"/>
        <w:rPr>
          <w:rFonts w:ascii="Times New Roman" w:hAnsi="Times New Roman" w:cs="Times New Roman"/>
          <w:color w:val="000000"/>
        </w:rPr>
      </w:pPr>
      <w:r w:rsidRPr="0048517F">
        <w:rPr>
          <w:rFonts w:ascii="Times New Roman" w:hAnsi="Times New Roman" w:cs="Times New Roman"/>
          <w:color w:val="000000"/>
        </w:rPr>
        <w:t>Greater freedom and flexibilities for local government are vital for achieving the shift in power the government wants to see. But on their own, these measures will not be enough. Government alone does not make great places to live, people do. People who look out for their neighbours, who take pride in their street and get involved- from the retired teacher who volunteers once a month in the village shop, to the social entrepreneur who runs the nursery full time.  (</w:t>
      </w:r>
      <w:r w:rsidR="00C54995" w:rsidRPr="0048517F">
        <w:rPr>
          <w:rFonts w:ascii="Times New Roman" w:hAnsi="Times New Roman" w:cs="Times New Roman"/>
          <w:color w:val="000000"/>
        </w:rPr>
        <w:t>DCLG</w:t>
      </w:r>
      <w:r w:rsidR="00292C6E" w:rsidRPr="0048517F">
        <w:rPr>
          <w:rFonts w:ascii="Times New Roman" w:hAnsi="Times New Roman" w:cs="Times New Roman"/>
          <w:color w:val="000000"/>
        </w:rPr>
        <w:t xml:space="preserve"> </w:t>
      </w:r>
      <w:r w:rsidR="00FE18A1" w:rsidRPr="0048517F">
        <w:rPr>
          <w:rFonts w:ascii="Times New Roman" w:hAnsi="Times New Roman" w:cs="Times New Roman"/>
          <w:i/>
          <w:color w:val="000000"/>
        </w:rPr>
        <w:t>A Plain English Guide to the Localism Act</w:t>
      </w:r>
      <w:r w:rsidRPr="0048517F">
        <w:rPr>
          <w:rFonts w:ascii="Times New Roman" w:hAnsi="Times New Roman" w:cs="Times New Roman"/>
          <w:color w:val="000000"/>
        </w:rPr>
        <w:t xml:space="preserve"> 2011</w:t>
      </w:r>
      <w:r w:rsidR="00C54995" w:rsidRPr="0048517F">
        <w:rPr>
          <w:rFonts w:ascii="Times New Roman" w:hAnsi="Times New Roman" w:cs="Times New Roman"/>
          <w:color w:val="000000"/>
        </w:rPr>
        <w:t xml:space="preserve">, </w:t>
      </w:r>
      <w:r w:rsidR="00D93BF5" w:rsidRPr="0048517F">
        <w:rPr>
          <w:rFonts w:ascii="Times New Roman" w:hAnsi="Times New Roman" w:cs="Times New Roman"/>
          <w:color w:val="000000"/>
        </w:rPr>
        <w:t>8</w:t>
      </w:r>
      <w:r w:rsidRPr="0048517F">
        <w:rPr>
          <w:rFonts w:ascii="Times New Roman" w:hAnsi="Times New Roman" w:cs="Times New Roman"/>
          <w:color w:val="000000"/>
        </w:rPr>
        <w:t>)</w:t>
      </w:r>
    </w:p>
    <w:p w14:paraId="2F98CA66" w14:textId="77777777" w:rsidR="005C7076" w:rsidRPr="0048517F" w:rsidRDefault="005C7076" w:rsidP="0048517F">
      <w:pPr>
        <w:autoSpaceDE w:val="0"/>
        <w:autoSpaceDN w:val="0"/>
        <w:adjustRightInd w:val="0"/>
        <w:spacing w:after="0" w:line="480" w:lineRule="auto"/>
        <w:ind w:left="720"/>
        <w:jc w:val="both"/>
        <w:rPr>
          <w:rFonts w:ascii="Times New Roman" w:hAnsi="Times New Roman" w:cs="Times New Roman"/>
          <w:color w:val="000000"/>
        </w:rPr>
      </w:pPr>
    </w:p>
    <w:p w14:paraId="613A7371" w14:textId="6D3FEAE6" w:rsidR="00347B99" w:rsidRDefault="00AC48FC" w:rsidP="0048517F">
      <w:pPr>
        <w:spacing w:after="0" w:line="480" w:lineRule="auto"/>
        <w:jc w:val="both"/>
        <w:rPr>
          <w:rFonts w:ascii="Times New Roman" w:hAnsi="Times New Roman" w:cs="Times New Roman"/>
          <w:color w:val="000000"/>
        </w:rPr>
      </w:pPr>
      <w:r w:rsidRPr="0048517F">
        <w:rPr>
          <w:rFonts w:ascii="Times New Roman" w:hAnsi="Times New Roman" w:cs="Times New Roman"/>
        </w:rPr>
        <w:t xml:space="preserve">Enterprise and </w:t>
      </w:r>
      <w:r w:rsidR="008442FC" w:rsidRPr="0048517F">
        <w:rPr>
          <w:rFonts w:ascii="Times New Roman" w:hAnsi="Times New Roman" w:cs="Times New Roman"/>
        </w:rPr>
        <w:t>s</w:t>
      </w:r>
      <w:r w:rsidR="00347B99" w:rsidRPr="0048517F">
        <w:rPr>
          <w:rFonts w:ascii="Times New Roman" w:hAnsi="Times New Roman" w:cs="Times New Roman"/>
          <w:color w:val="000000"/>
        </w:rPr>
        <w:t xml:space="preserve">ocial mobility is a </w:t>
      </w:r>
      <w:r w:rsidR="00E01060" w:rsidRPr="0048517F">
        <w:rPr>
          <w:rFonts w:ascii="Times New Roman" w:hAnsi="Times New Roman" w:cs="Times New Roman"/>
          <w:color w:val="000000"/>
        </w:rPr>
        <w:t xml:space="preserve">central </w:t>
      </w:r>
      <w:r w:rsidR="00347B99" w:rsidRPr="0048517F">
        <w:rPr>
          <w:rFonts w:ascii="Times New Roman" w:hAnsi="Times New Roman" w:cs="Times New Roman"/>
          <w:color w:val="000000"/>
        </w:rPr>
        <w:t>concept:</w:t>
      </w:r>
      <w:r w:rsidR="00A378DF" w:rsidRPr="0048517F">
        <w:rPr>
          <w:rFonts w:ascii="Times New Roman" w:hAnsi="Times New Roman" w:cs="Times New Roman"/>
          <w:color w:val="000000"/>
        </w:rPr>
        <w:t xml:space="preserve"> ‘Britain on the rise’ is a metaphor for individuals as well as the country in general where successful countries are characterized as ‘lean, mean and enterprise obsessed’ compared with ‘fat, lazy, sclerotic, welfare obsessed’ countries </w:t>
      </w:r>
      <w:r w:rsidR="00B56A75" w:rsidRPr="0048517F">
        <w:rPr>
          <w:rFonts w:ascii="Times New Roman" w:hAnsi="Times New Roman" w:cs="Times New Roman"/>
          <w:color w:val="000000"/>
        </w:rPr>
        <w:t>‘</w:t>
      </w:r>
      <w:r w:rsidR="00A378DF" w:rsidRPr="0048517F">
        <w:rPr>
          <w:rFonts w:ascii="Times New Roman" w:hAnsi="Times New Roman" w:cs="Times New Roman"/>
          <w:color w:val="000000"/>
        </w:rPr>
        <w:t>on the slide</w:t>
      </w:r>
      <w:r w:rsidR="00B56A75" w:rsidRPr="0048517F">
        <w:rPr>
          <w:rFonts w:ascii="Times New Roman" w:hAnsi="Times New Roman" w:cs="Times New Roman"/>
          <w:color w:val="000000"/>
        </w:rPr>
        <w:t>’</w:t>
      </w:r>
      <w:r w:rsidR="00A378DF" w:rsidRPr="0048517F">
        <w:rPr>
          <w:rFonts w:ascii="Times New Roman" w:hAnsi="Times New Roman" w:cs="Times New Roman"/>
          <w:color w:val="000000"/>
        </w:rPr>
        <w:t xml:space="preserve">. </w:t>
      </w:r>
    </w:p>
    <w:p w14:paraId="6A785B0B" w14:textId="77777777" w:rsidR="00833AF1" w:rsidRPr="0048517F" w:rsidRDefault="00833AF1" w:rsidP="0048517F">
      <w:pPr>
        <w:spacing w:after="0" w:line="480" w:lineRule="auto"/>
        <w:jc w:val="both"/>
        <w:rPr>
          <w:rFonts w:ascii="Times New Roman" w:hAnsi="Times New Roman" w:cs="Times New Roman"/>
          <w:color w:val="000000"/>
        </w:rPr>
      </w:pPr>
    </w:p>
    <w:p w14:paraId="1658F306" w14:textId="062DEA7D" w:rsidR="00A378DF" w:rsidRPr="0048517F" w:rsidRDefault="00A378DF" w:rsidP="0048517F">
      <w:pPr>
        <w:spacing w:after="0" w:line="480" w:lineRule="auto"/>
        <w:ind w:left="720"/>
        <w:jc w:val="both"/>
        <w:rPr>
          <w:rFonts w:ascii="Times New Roman" w:eastAsia="Times New Roman" w:hAnsi="Times New Roman" w:cs="Times New Roman"/>
          <w:lang w:eastAsia="en-GB"/>
        </w:rPr>
      </w:pPr>
      <w:r w:rsidRPr="0048517F">
        <w:rPr>
          <w:rFonts w:ascii="Times New Roman" w:eastAsia="Times New Roman" w:hAnsi="Times New Roman" w:cs="Times New Roman"/>
          <w:lang w:eastAsia="en-GB"/>
        </w:rPr>
        <w:t xml:space="preserve"> </w:t>
      </w:r>
      <w:r w:rsidR="00347B99" w:rsidRPr="0048517F">
        <w:rPr>
          <w:rFonts w:ascii="Times New Roman" w:eastAsia="Times New Roman" w:hAnsi="Times New Roman" w:cs="Times New Roman"/>
          <w:lang w:eastAsia="en-GB"/>
        </w:rPr>
        <w:t>‘</w:t>
      </w:r>
      <w:r w:rsidRPr="0048517F">
        <w:rPr>
          <w:rFonts w:ascii="Times New Roman" w:eastAsia="Times New Roman" w:hAnsi="Times New Roman" w:cs="Times New Roman"/>
          <w:lang w:eastAsia="en-GB"/>
        </w:rPr>
        <w:t>And for us Conservatives, this is not just an economic mission – it’s also a moral one. It’s not just about growth and GDP, it’s what’s always made our hearts beat faster – aspiration; people rising from the bottom to the top. Line one, rule one of being a Conservative is that it’s not where you’ve come from that counts, it’s where you’re going</w:t>
      </w:r>
      <w:r w:rsidR="00347B99" w:rsidRPr="0048517F">
        <w:rPr>
          <w:rFonts w:ascii="Times New Roman" w:eastAsia="Times New Roman" w:hAnsi="Times New Roman" w:cs="Times New Roman"/>
          <w:lang w:eastAsia="en-GB"/>
        </w:rPr>
        <w:t>’</w:t>
      </w:r>
      <w:r w:rsidRPr="0048517F">
        <w:rPr>
          <w:rFonts w:ascii="Times New Roman" w:eastAsia="Times New Roman" w:hAnsi="Times New Roman" w:cs="Times New Roman"/>
          <w:lang w:eastAsia="en-GB"/>
        </w:rPr>
        <w:t xml:space="preserve">. (David Cameron, Leader’s Speech, </w:t>
      </w:r>
      <w:r w:rsidR="00B773BF" w:rsidRPr="0048517F">
        <w:rPr>
          <w:rFonts w:ascii="Times New Roman" w:eastAsia="Times New Roman" w:hAnsi="Times New Roman" w:cs="Times New Roman"/>
          <w:lang w:eastAsia="en-GB"/>
        </w:rPr>
        <w:t xml:space="preserve">9 October </w:t>
      </w:r>
      <w:r w:rsidRPr="0048517F">
        <w:rPr>
          <w:rFonts w:ascii="Times New Roman" w:eastAsia="Times New Roman" w:hAnsi="Times New Roman" w:cs="Times New Roman"/>
          <w:lang w:eastAsia="en-GB"/>
        </w:rPr>
        <w:t>Birmingham 2012)</w:t>
      </w:r>
    </w:p>
    <w:p w14:paraId="1399802D" w14:textId="77777777" w:rsidR="005C7076" w:rsidRPr="0048517F" w:rsidRDefault="005C7076" w:rsidP="0048517F">
      <w:pPr>
        <w:spacing w:after="0" w:line="480" w:lineRule="auto"/>
        <w:ind w:left="720"/>
        <w:jc w:val="both"/>
        <w:rPr>
          <w:rFonts w:ascii="Times New Roman" w:eastAsia="Times New Roman" w:hAnsi="Times New Roman" w:cs="Times New Roman"/>
          <w:lang w:eastAsia="en-GB"/>
        </w:rPr>
      </w:pPr>
    </w:p>
    <w:p w14:paraId="5B58F6DF" w14:textId="013A6A62" w:rsidR="00167FE1" w:rsidRDefault="00E01060" w:rsidP="0048517F">
      <w:pPr>
        <w:autoSpaceDE w:val="0"/>
        <w:autoSpaceDN w:val="0"/>
        <w:adjustRightInd w:val="0"/>
        <w:spacing w:after="0" w:line="480" w:lineRule="auto"/>
        <w:jc w:val="both"/>
        <w:rPr>
          <w:rFonts w:ascii="Times New Roman" w:hAnsi="Times New Roman" w:cs="Times New Roman"/>
        </w:rPr>
      </w:pPr>
      <w:r w:rsidRPr="0048517F">
        <w:rPr>
          <w:rFonts w:ascii="Times New Roman" w:hAnsi="Times New Roman" w:cs="Times New Roman"/>
        </w:rPr>
        <w:t>Alongside social mobility</w:t>
      </w:r>
      <w:r w:rsidR="003B20B2" w:rsidRPr="0048517F">
        <w:rPr>
          <w:rFonts w:ascii="Times New Roman" w:hAnsi="Times New Roman" w:cs="Times New Roman"/>
        </w:rPr>
        <w:t>,</w:t>
      </w:r>
      <w:r w:rsidRPr="0048517F">
        <w:rPr>
          <w:rFonts w:ascii="Times New Roman" w:hAnsi="Times New Roman" w:cs="Times New Roman"/>
        </w:rPr>
        <w:t xml:space="preserve"> the concept of ‘fairness’ is often deployed</w:t>
      </w:r>
      <w:r w:rsidR="008442FC" w:rsidRPr="0048517F">
        <w:rPr>
          <w:rFonts w:ascii="Times New Roman" w:hAnsi="Times New Roman" w:cs="Times New Roman"/>
        </w:rPr>
        <w:t xml:space="preserve">. </w:t>
      </w:r>
      <w:r w:rsidR="00333853" w:rsidRPr="0048517F">
        <w:rPr>
          <w:rFonts w:ascii="Times New Roman" w:hAnsi="Times New Roman" w:cs="Times New Roman"/>
          <w:color w:val="000000"/>
        </w:rPr>
        <w:t xml:space="preserve">The </w:t>
      </w:r>
      <w:r w:rsidR="0063289B" w:rsidRPr="0048517F">
        <w:rPr>
          <w:rFonts w:ascii="Times New Roman" w:hAnsi="Times New Roman" w:cs="Times New Roman"/>
        </w:rPr>
        <w:t xml:space="preserve">Government’s role is to provide wellbeing education with a basic framework of social justice in place, where social justice is the provision of support to those in need to </w:t>
      </w:r>
      <w:r w:rsidR="00E26D68" w:rsidRPr="0048517F">
        <w:rPr>
          <w:rFonts w:ascii="Times New Roman" w:hAnsi="Times New Roman" w:cs="Times New Roman"/>
        </w:rPr>
        <w:t>become socially mobile</w:t>
      </w:r>
      <w:r w:rsidR="0063289B" w:rsidRPr="0048517F">
        <w:rPr>
          <w:rFonts w:ascii="Times New Roman" w:hAnsi="Times New Roman" w:cs="Times New Roman"/>
        </w:rPr>
        <w:t>. Wellbeing measures</w:t>
      </w:r>
      <w:r w:rsidR="00291502">
        <w:rPr>
          <w:rFonts w:ascii="Times New Roman" w:hAnsi="Times New Roman" w:cs="Times New Roman"/>
        </w:rPr>
        <w:t>, education and tools</w:t>
      </w:r>
      <w:r w:rsidR="0063289B" w:rsidRPr="0048517F">
        <w:rPr>
          <w:rFonts w:ascii="Times New Roman" w:hAnsi="Times New Roman" w:cs="Times New Roman"/>
        </w:rPr>
        <w:t xml:space="preserve"> are </w:t>
      </w:r>
      <w:r w:rsidR="006C3DB8" w:rsidRPr="0048517F">
        <w:rPr>
          <w:rFonts w:ascii="Times New Roman" w:hAnsi="Times New Roman" w:cs="Times New Roman"/>
        </w:rPr>
        <w:t xml:space="preserve">therefore </w:t>
      </w:r>
      <w:r w:rsidR="0063289B" w:rsidRPr="0048517F">
        <w:rPr>
          <w:rFonts w:ascii="Times New Roman" w:hAnsi="Times New Roman" w:cs="Times New Roman"/>
        </w:rPr>
        <w:t xml:space="preserve">important because they </w:t>
      </w:r>
      <w:r w:rsidR="00E26D68" w:rsidRPr="0048517F">
        <w:rPr>
          <w:rFonts w:ascii="Times New Roman" w:hAnsi="Times New Roman" w:cs="Times New Roman"/>
        </w:rPr>
        <w:t>form part of this provision of support by helping</w:t>
      </w:r>
      <w:r w:rsidR="0063289B" w:rsidRPr="0048517F">
        <w:rPr>
          <w:rFonts w:ascii="Times New Roman" w:hAnsi="Times New Roman" w:cs="Times New Roman"/>
        </w:rPr>
        <w:t xml:space="preserve"> individuals </w:t>
      </w:r>
      <w:r w:rsidR="006C3DB8" w:rsidRPr="0048517F">
        <w:rPr>
          <w:rFonts w:ascii="Times New Roman" w:hAnsi="Times New Roman" w:cs="Times New Roman"/>
        </w:rPr>
        <w:t xml:space="preserve">in need </w:t>
      </w:r>
      <w:r w:rsidR="0063289B" w:rsidRPr="0048517F">
        <w:rPr>
          <w:rFonts w:ascii="Times New Roman" w:hAnsi="Times New Roman" w:cs="Times New Roman"/>
        </w:rPr>
        <w:t>decide on their wellbeing options</w:t>
      </w:r>
      <w:r w:rsidR="00E26D68" w:rsidRPr="0048517F">
        <w:rPr>
          <w:rFonts w:ascii="Times New Roman" w:hAnsi="Times New Roman" w:cs="Times New Roman"/>
        </w:rPr>
        <w:t>.</w:t>
      </w:r>
      <w:r w:rsidR="00311C6D" w:rsidRPr="0048517F">
        <w:rPr>
          <w:rFonts w:ascii="Times New Roman" w:hAnsi="Times New Roman" w:cs="Times New Roman"/>
        </w:rPr>
        <w:t xml:space="preserve"> </w:t>
      </w:r>
    </w:p>
    <w:p w14:paraId="0DD4AD85" w14:textId="77777777" w:rsidR="00291502" w:rsidRPr="0048517F" w:rsidRDefault="00291502" w:rsidP="0048517F">
      <w:pPr>
        <w:autoSpaceDE w:val="0"/>
        <w:autoSpaceDN w:val="0"/>
        <w:adjustRightInd w:val="0"/>
        <w:spacing w:after="0" w:line="480" w:lineRule="auto"/>
        <w:jc w:val="both"/>
        <w:rPr>
          <w:rFonts w:ascii="Times New Roman" w:hAnsi="Times New Roman" w:cs="Times New Roman"/>
        </w:rPr>
      </w:pPr>
    </w:p>
    <w:p w14:paraId="1841F3C5" w14:textId="414CDE4F" w:rsidR="0053093D" w:rsidRPr="0048517F" w:rsidRDefault="00B053C6" w:rsidP="0048517F">
      <w:pPr>
        <w:spacing w:after="0" w:line="480" w:lineRule="auto"/>
        <w:jc w:val="both"/>
        <w:rPr>
          <w:rFonts w:ascii="Times New Roman" w:hAnsi="Times New Roman" w:cs="Times New Roman"/>
          <w:i/>
        </w:rPr>
      </w:pPr>
      <w:r w:rsidRPr="0048517F">
        <w:rPr>
          <w:rFonts w:ascii="Times New Roman" w:hAnsi="Times New Roman" w:cs="Times New Roman"/>
          <w:i/>
        </w:rPr>
        <w:t xml:space="preserve">Wellbeing as social </w:t>
      </w:r>
      <w:r w:rsidR="002A4122" w:rsidRPr="0048517F">
        <w:rPr>
          <w:rFonts w:ascii="Times New Roman" w:hAnsi="Times New Roman" w:cs="Times New Roman"/>
          <w:i/>
        </w:rPr>
        <w:t>capital</w:t>
      </w:r>
    </w:p>
    <w:p w14:paraId="222DDEF2" w14:textId="3BCC27BB" w:rsidR="00291502" w:rsidRDefault="00333853" w:rsidP="0048517F">
      <w:pPr>
        <w:autoSpaceDE w:val="0"/>
        <w:autoSpaceDN w:val="0"/>
        <w:adjustRightInd w:val="0"/>
        <w:spacing w:after="0" w:line="480" w:lineRule="auto"/>
        <w:jc w:val="both"/>
        <w:rPr>
          <w:rFonts w:ascii="Times New Roman" w:hAnsi="Times New Roman" w:cs="Times New Roman"/>
        </w:rPr>
      </w:pPr>
      <w:r w:rsidRPr="0048517F">
        <w:rPr>
          <w:rFonts w:ascii="Times New Roman" w:eastAsia="Times New Roman" w:hAnsi="Times New Roman" w:cs="Times New Roman"/>
          <w:lang w:eastAsia="en-GB"/>
        </w:rPr>
        <w:t>Another clear strand of discursive framing around wellbeing focussed</w:t>
      </w:r>
      <w:r w:rsidR="0054255B" w:rsidRPr="0048517F">
        <w:rPr>
          <w:rFonts w:ascii="Times New Roman" w:eastAsia="Times New Roman" w:hAnsi="Times New Roman" w:cs="Times New Roman"/>
          <w:lang w:eastAsia="en-GB"/>
        </w:rPr>
        <w:t xml:space="preserve"> on (social) relationships, (social) trust, ‘volunteering’ and ‘</w:t>
      </w:r>
      <w:r w:rsidR="0054255B" w:rsidRPr="0048517F">
        <w:rPr>
          <w:rFonts w:ascii="Times New Roman" w:hAnsi="Times New Roman" w:cs="Times New Roman"/>
        </w:rPr>
        <w:t xml:space="preserve">giving’.  </w:t>
      </w:r>
    </w:p>
    <w:p w14:paraId="221CF964" w14:textId="77777777" w:rsidR="00291502" w:rsidRDefault="00291502" w:rsidP="0048517F">
      <w:pPr>
        <w:autoSpaceDE w:val="0"/>
        <w:autoSpaceDN w:val="0"/>
        <w:adjustRightInd w:val="0"/>
        <w:spacing w:after="0" w:line="480" w:lineRule="auto"/>
        <w:jc w:val="both"/>
        <w:rPr>
          <w:rFonts w:ascii="Times New Roman" w:hAnsi="Times New Roman" w:cs="Times New Roman"/>
        </w:rPr>
      </w:pPr>
    </w:p>
    <w:p w14:paraId="2E48617C" w14:textId="77777777" w:rsidR="00291502" w:rsidRPr="00282372" w:rsidRDefault="00291502" w:rsidP="0048517F">
      <w:pPr>
        <w:widowControl w:val="0"/>
        <w:autoSpaceDE w:val="0"/>
        <w:autoSpaceDN w:val="0"/>
        <w:adjustRightInd w:val="0"/>
        <w:spacing w:after="0" w:line="480" w:lineRule="auto"/>
        <w:ind w:left="720"/>
        <w:rPr>
          <w:rFonts w:ascii="Times New Roman" w:hAnsi="Times New Roman" w:cs="Times New Roman"/>
        </w:rPr>
      </w:pPr>
      <w:r w:rsidRPr="00282372">
        <w:rPr>
          <w:rFonts w:ascii="Times New Roman" w:hAnsi="Times New Roman" w:cs="Times New Roman"/>
        </w:rPr>
        <w:t>Volunteering and charity fundraising provides strength to the social fabric, by spreading awareness of the needs of others and by increasing the sense of interdependence of those who give and those who need and by fostering a sense of community endeavour, benefiting giver and receiver alike. (Liberal Democrat Policy Document 106, 2011)</w:t>
      </w:r>
    </w:p>
    <w:p w14:paraId="29D0A525" w14:textId="77777777" w:rsidR="00291502" w:rsidRPr="00282372" w:rsidRDefault="00291502" w:rsidP="0048517F">
      <w:pPr>
        <w:widowControl w:val="0"/>
        <w:autoSpaceDE w:val="0"/>
        <w:autoSpaceDN w:val="0"/>
        <w:adjustRightInd w:val="0"/>
        <w:spacing w:after="0" w:line="480" w:lineRule="auto"/>
        <w:rPr>
          <w:rFonts w:ascii="Times New Roman" w:hAnsi="Times New Roman" w:cs="Times New Roman"/>
        </w:rPr>
      </w:pPr>
    </w:p>
    <w:p w14:paraId="445C40C7" w14:textId="77777777" w:rsidR="00291502" w:rsidRDefault="00291502" w:rsidP="0048517F">
      <w:pPr>
        <w:autoSpaceDE w:val="0"/>
        <w:autoSpaceDN w:val="0"/>
        <w:adjustRightInd w:val="0"/>
        <w:spacing w:after="0" w:line="480" w:lineRule="auto"/>
        <w:ind w:left="720"/>
        <w:rPr>
          <w:rFonts w:ascii="Times New Roman" w:hAnsi="Times New Roman" w:cs="Times New Roman"/>
        </w:rPr>
      </w:pPr>
      <w:r w:rsidRPr="00282372">
        <w:rPr>
          <w:rFonts w:ascii="Times New Roman" w:hAnsi="Times New Roman" w:cs="Times New Roman"/>
        </w:rPr>
        <w:t>The Community Life Survey is a new survey commissioned by Cabinet Office to provide Official Statistics on issues that are key to encouraging social action and empowering communities, including volunteering, giving, community engagement and well-being. (Community Life Survey - Cabinet Office 2012)</w:t>
      </w:r>
    </w:p>
    <w:p w14:paraId="4C983D9B" w14:textId="77777777" w:rsidR="00291502" w:rsidRPr="00282372" w:rsidRDefault="00291502" w:rsidP="0048517F">
      <w:pPr>
        <w:autoSpaceDE w:val="0"/>
        <w:autoSpaceDN w:val="0"/>
        <w:adjustRightInd w:val="0"/>
        <w:spacing w:after="0" w:line="480" w:lineRule="auto"/>
        <w:ind w:left="720"/>
        <w:rPr>
          <w:rFonts w:ascii="Times New Roman" w:hAnsi="Times New Roman" w:cs="Times New Roman"/>
        </w:rPr>
      </w:pPr>
    </w:p>
    <w:p w14:paraId="74B7811D" w14:textId="2B0C1C51" w:rsidR="0022387A" w:rsidRPr="0048517F" w:rsidRDefault="00CB2FEA" w:rsidP="0048517F">
      <w:pPr>
        <w:autoSpaceDE w:val="0"/>
        <w:autoSpaceDN w:val="0"/>
        <w:adjustRightInd w:val="0"/>
        <w:spacing w:after="0" w:line="480" w:lineRule="auto"/>
        <w:jc w:val="both"/>
        <w:rPr>
          <w:rFonts w:ascii="Times New Roman" w:hAnsi="Times New Roman" w:cs="Times New Roman"/>
        </w:rPr>
      </w:pPr>
      <w:r w:rsidRPr="0048517F">
        <w:rPr>
          <w:rFonts w:ascii="Times New Roman" w:hAnsi="Times New Roman" w:cs="Times New Roman"/>
        </w:rPr>
        <w:t>In discussing society in general, a key feature was to characterise it as ‘broken’ and in need of ‘building’</w:t>
      </w:r>
      <w:r w:rsidR="00D66239" w:rsidRPr="0048517F">
        <w:rPr>
          <w:rFonts w:ascii="Times New Roman" w:hAnsi="Times New Roman" w:cs="Times New Roman"/>
        </w:rPr>
        <w:t xml:space="preserve"> or</w:t>
      </w:r>
      <w:r w:rsidRPr="0048517F">
        <w:rPr>
          <w:rFonts w:ascii="Times New Roman" w:hAnsi="Times New Roman" w:cs="Times New Roman"/>
        </w:rPr>
        <w:t xml:space="preserve"> ‘delivering’ a ‘bigger’, ‘stronger’ and ‘happier’ society. </w:t>
      </w:r>
      <w:r w:rsidR="006968B0" w:rsidRPr="0048517F">
        <w:rPr>
          <w:rFonts w:ascii="Times New Roman" w:hAnsi="Times New Roman" w:cs="Times New Roman"/>
        </w:rPr>
        <w:t>A key narrative within this</w:t>
      </w:r>
      <w:r w:rsidR="00291502">
        <w:rPr>
          <w:rFonts w:ascii="Times New Roman" w:hAnsi="Times New Roman" w:cs="Times New Roman"/>
        </w:rPr>
        <w:t xml:space="preserve"> and</w:t>
      </w:r>
      <w:r w:rsidR="006968B0" w:rsidRPr="0048517F">
        <w:rPr>
          <w:rFonts w:ascii="Times New Roman" w:hAnsi="Times New Roman" w:cs="Times New Roman"/>
        </w:rPr>
        <w:t xml:space="preserve"> across </w:t>
      </w:r>
      <w:r w:rsidR="00D66239" w:rsidRPr="0048517F">
        <w:rPr>
          <w:rFonts w:ascii="Times New Roman" w:hAnsi="Times New Roman" w:cs="Times New Roman"/>
        </w:rPr>
        <w:t>all</w:t>
      </w:r>
      <w:r w:rsidR="006968B0" w:rsidRPr="0048517F">
        <w:rPr>
          <w:rFonts w:ascii="Times New Roman" w:hAnsi="Times New Roman" w:cs="Times New Roman"/>
        </w:rPr>
        <w:t xml:space="preserve"> texts is ‘social capital’ and related concepts such as ‘social cohesion’, ‘social relationships’ ‘social involvement’ and ‘social networks’. </w:t>
      </w:r>
      <w:r w:rsidR="00E26D68" w:rsidRPr="0048517F">
        <w:rPr>
          <w:rFonts w:ascii="Times New Roman" w:hAnsi="Times New Roman" w:cs="Times New Roman"/>
        </w:rPr>
        <w:t xml:space="preserve">Terms which describe a qualitatively different type of ‘social’ like social progress, social inequality and social justice were </w:t>
      </w:r>
      <w:r w:rsidR="00152D03">
        <w:rPr>
          <w:rFonts w:ascii="Times New Roman" w:hAnsi="Times New Roman" w:cs="Times New Roman"/>
        </w:rPr>
        <w:t>much rarer and associated with</w:t>
      </w:r>
      <w:r w:rsidR="00E26D68" w:rsidRPr="0048517F">
        <w:rPr>
          <w:rFonts w:ascii="Times New Roman" w:hAnsi="Times New Roman" w:cs="Times New Roman"/>
        </w:rPr>
        <w:t xml:space="preserve"> ONS documents or technical papers rather than ‘position papers’ or speeches. In the context of ‘social care’ (mentioned only four times across all texts) the personalization narrative is clearly apparent with </w:t>
      </w:r>
      <w:r w:rsidR="00E26D68" w:rsidRPr="0048517F">
        <w:rPr>
          <w:rFonts w:ascii="Times New Roman" w:hAnsi="Times New Roman" w:cs="Times New Roman"/>
        </w:rPr>
        <w:lastRenderedPageBreak/>
        <w:t xml:space="preserve">a focus on </w:t>
      </w:r>
      <w:r w:rsidR="00152D03">
        <w:rPr>
          <w:rFonts w:ascii="Times New Roman" w:hAnsi="Times New Roman" w:cs="Times New Roman"/>
        </w:rPr>
        <w:t>the</w:t>
      </w:r>
      <w:r w:rsidR="00E26D68" w:rsidRPr="0048517F">
        <w:rPr>
          <w:rFonts w:ascii="Times New Roman" w:hAnsi="Times New Roman" w:cs="Times New Roman"/>
        </w:rPr>
        <w:t xml:space="preserve"> greater choice and control</w:t>
      </w:r>
      <w:r w:rsidR="00152D03">
        <w:rPr>
          <w:rFonts w:ascii="Times New Roman" w:hAnsi="Times New Roman" w:cs="Times New Roman"/>
        </w:rPr>
        <w:t xml:space="preserve"> which</w:t>
      </w:r>
      <w:r w:rsidR="00E26D68" w:rsidRPr="0048517F">
        <w:rPr>
          <w:rFonts w:ascii="Times New Roman" w:hAnsi="Times New Roman" w:cs="Times New Roman"/>
        </w:rPr>
        <w:t xml:space="preserve"> individual budgets for social care</w:t>
      </w:r>
      <w:r w:rsidR="00152D03">
        <w:rPr>
          <w:rFonts w:ascii="Times New Roman" w:hAnsi="Times New Roman" w:cs="Times New Roman"/>
        </w:rPr>
        <w:t xml:space="preserve"> provide. </w:t>
      </w:r>
      <w:r w:rsidR="0022387A" w:rsidRPr="0048517F">
        <w:rPr>
          <w:rFonts w:ascii="Times New Roman" w:hAnsi="Times New Roman" w:cs="Times New Roman"/>
        </w:rPr>
        <w:t xml:space="preserve">Within these discourses, a </w:t>
      </w:r>
      <w:r w:rsidR="00476176" w:rsidRPr="0048517F">
        <w:rPr>
          <w:rFonts w:ascii="Times New Roman" w:hAnsi="Times New Roman" w:cs="Times New Roman"/>
        </w:rPr>
        <w:t>distancing</w:t>
      </w:r>
      <w:r w:rsidR="0022387A" w:rsidRPr="0048517F">
        <w:rPr>
          <w:rFonts w:ascii="Times New Roman" w:hAnsi="Times New Roman" w:cs="Times New Roman"/>
        </w:rPr>
        <w:t xml:space="preserve"> of ‘social’ </w:t>
      </w:r>
      <w:r w:rsidR="00D31D1E" w:rsidRPr="0048517F">
        <w:rPr>
          <w:rFonts w:ascii="Times New Roman" w:hAnsi="Times New Roman" w:cs="Times New Roman"/>
        </w:rPr>
        <w:t>from</w:t>
      </w:r>
      <w:r w:rsidR="0022387A" w:rsidRPr="0048517F">
        <w:rPr>
          <w:rFonts w:ascii="Times New Roman" w:hAnsi="Times New Roman" w:cs="Times New Roman"/>
        </w:rPr>
        <w:t xml:space="preserve"> socialism </w:t>
      </w:r>
      <w:r w:rsidR="00D31D1E" w:rsidRPr="0048517F">
        <w:rPr>
          <w:rFonts w:ascii="Times New Roman" w:hAnsi="Times New Roman" w:cs="Times New Roman"/>
        </w:rPr>
        <w:t>occurs</w:t>
      </w:r>
      <w:r w:rsidR="00F135F3" w:rsidRPr="0048517F">
        <w:rPr>
          <w:rFonts w:ascii="Times New Roman" w:hAnsi="Times New Roman" w:cs="Times New Roman"/>
        </w:rPr>
        <w:t>,</w:t>
      </w:r>
      <w:r w:rsidR="00D31D1E" w:rsidRPr="0048517F">
        <w:rPr>
          <w:rFonts w:ascii="Times New Roman" w:hAnsi="Times New Roman" w:cs="Times New Roman"/>
        </w:rPr>
        <w:t xml:space="preserve"> where the latter </w:t>
      </w:r>
      <w:r w:rsidR="00A152E1" w:rsidRPr="0048517F">
        <w:rPr>
          <w:rFonts w:ascii="Times New Roman" w:hAnsi="Times New Roman" w:cs="Times New Roman"/>
        </w:rPr>
        <w:t xml:space="preserve">is characterised </w:t>
      </w:r>
      <w:r w:rsidR="00AD3D8C" w:rsidRPr="0048517F">
        <w:rPr>
          <w:rFonts w:ascii="Times New Roman" w:hAnsi="Times New Roman" w:cs="Times New Roman"/>
        </w:rPr>
        <w:t xml:space="preserve">as </w:t>
      </w:r>
      <w:r w:rsidR="00E26D68" w:rsidRPr="0048517F">
        <w:rPr>
          <w:rFonts w:ascii="Times New Roman" w:hAnsi="Times New Roman" w:cs="Times New Roman"/>
        </w:rPr>
        <w:t xml:space="preserve">state level </w:t>
      </w:r>
      <w:r w:rsidR="00F135F3" w:rsidRPr="0048517F">
        <w:rPr>
          <w:rFonts w:ascii="Times New Roman" w:hAnsi="Times New Roman" w:cs="Times New Roman"/>
        </w:rPr>
        <w:t>bureaucracy</w:t>
      </w:r>
      <w:r w:rsidR="00D31D1E" w:rsidRPr="0048517F">
        <w:rPr>
          <w:rFonts w:ascii="Times New Roman" w:hAnsi="Times New Roman" w:cs="Times New Roman"/>
        </w:rPr>
        <w:t xml:space="preserve"> and the former as communities getting together and doing it for themselves</w:t>
      </w:r>
      <w:r w:rsidR="00F135F3" w:rsidRPr="0048517F">
        <w:rPr>
          <w:rFonts w:ascii="Times New Roman" w:hAnsi="Times New Roman" w:cs="Times New Roman"/>
        </w:rPr>
        <w:t>.</w:t>
      </w:r>
      <w:r w:rsidR="00D31D1E" w:rsidRPr="0048517F">
        <w:rPr>
          <w:rFonts w:ascii="Times New Roman" w:hAnsi="Times New Roman" w:cs="Times New Roman"/>
        </w:rPr>
        <w:t xml:space="preserve"> </w:t>
      </w:r>
      <w:r w:rsidR="0022387A" w:rsidRPr="0048517F">
        <w:rPr>
          <w:rFonts w:ascii="Times New Roman" w:hAnsi="Times New Roman" w:cs="Times New Roman"/>
        </w:rPr>
        <w:t xml:space="preserve"> </w:t>
      </w:r>
      <w:r w:rsidR="00F135F3" w:rsidRPr="0048517F">
        <w:rPr>
          <w:rFonts w:ascii="Times New Roman" w:hAnsi="Times New Roman" w:cs="Times New Roman"/>
        </w:rPr>
        <w:t>T</w:t>
      </w:r>
      <w:r w:rsidR="00333853" w:rsidRPr="0048517F">
        <w:rPr>
          <w:rFonts w:ascii="Times New Roman" w:hAnsi="Times New Roman" w:cs="Times New Roman"/>
        </w:rPr>
        <w:t>ruth</w:t>
      </w:r>
      <w:r w:rsidR="0022387A" w:rsidRPr="0048517F">
        <w:rPr>
          <w:rFonts w:ascii="Times New Roman" w:hAnsi="Times New Roman" w:cs="Times New Roman"/>
        </w:rPr>
        <w:t xml:space="preserve"> claims about the nature of humans</w:t>
      </w:r>
      <w:r w:rsidR="00152D03">
        <w:rPr>
          <w:rFonts w:ascii="Times New Roman" w:hAnsi="Times New Roman" w:cs="Times New Roman"/>
        </w:rPr>
        <w:t xml:space="preserve"> (and therefore wellbeing)</w:t>
      </w:r>
      <w:r w:rsidR="0022387A" w:rsidRPr="0048517F">
        <w:rPr>
          <w:rFonts w:ascii="Times New Roman" w:hAnsi="Times New Roman" w:cs="Times New Roman"/>
        </w:rPr>
        <w:t xml:space="preserve"> are heavily </w:t>
      </w:r>
      <w:r w:rsidR="00291502">
        <w:rPr>
          <w:rFonts w:ascii="Times New Roman" w:hAnsi="Times New Roman" w:cs="Times New Roman"/>
        </w:rPr>
        <w:t>reliant on</w:t>
      </w:r>
      <w:r w:rsidR="0022387A" w:rsidRPr="0048517F">
        <w:rPr>
          <w:rFonts w:ascii="Times New Roman" w:hAnsi="Times New Roman" w:cs="Times New Roman"/>
        </w:rPr>
        <w:t xml:space="preserve"> narratives of social capital and subjective wellbeing:</w:t>
      </w:r>
    </w:p>
    <w:p w14:paraId="02D6FF04" w14:textId="77777777" w:rsidR="005C7076" w:rsidRPr="0048517F" w:rsidRDefault="005C7076" w:rsidP="0048517F">
      <w:pPr>
        <w:autoSpaceDE w:val="0"/>
        <w:autoSpaceDN w:val="0"/>
        <w:adjustRightInd w:val="0"/>
        <w:spacing w:after="0" w:line="480" w:lineRule="auto"/>
        <w:jc w:val="both"/>
        <w:rPr>
          <w:rFonts w:ascii="Times New Roman" w:hAnsi="Times New Roman" w:cs="Times New Roman"/>
        </w:rPr>
      </w:pPr>
    </w:p>
    <w:p w14:paraId="3EE13CC8" w14:textId="4E660513" w:rsidR="0022387A" w:rsidRPr="0048517F" w:rsidRDefault="0022387A" w:rsidP="0048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imes New Roman" w:hAnsi="Times New Roman" w:cs="Times New Roman"/>
        </w:rPr>
      </w:pPr>
      <w:r w:rsidRPr="0048517F">
        <w:rPr>
          <w:rFonts w:ascii="Times New Roman" w:hAnsi="Times New Roman" w:cs="Times New Roman"/>
        </w:rPr>
        <w:t>As human beings, it is in our nature to join together to achieve common goals. There are two ways in which this joining can work: From the top-down, through hierarchy mediated by bureaucracy - and which invades civil society by sucking everything towards itself in the name of "stakeholding." Or from the bottom-up, through diverse forms of self-organisation. The former is what defines socialism. The latter is what defines conservatism - and, for that matter, liberalism. (Greg Clarke MP</w:t>
      </w:r>
      <w:r w:rsidR="00207D11" w:rsidRPr="0048517F">
        <w:rPr>
          <w:rFonts w:ascii="Times New Roman" w:hAnsi="Times New Roman" w:cs="Times New Roman"/>
        </w:rPr>
        <w:t>,</w:t>
      </w:r>
      <w:r w:rsidRPr="0048517F">
        <w:rPr>
          <w:rFonts w:ascii="Times New Roman" w:hAnsi="Times New Roman" w:cs="Times New Roman"/>
        </w:rPr>
        <w:t xml:space="preserve"> </w:t>
      </w:r>
      <w:r w:rsidR="00207D11" w:rsidRPr="0048517F">
        <w:rPr>
          <w:rFonts w:ascii="Times New Roman" w:hAnsi="Times New Roman" w:cs="Times New Roman"/>
        </w:rPr>
        <w:t xml:space="preserve">‘Turning the Tide of Centralism’ Speech to Policy Exchange, </w:t>
      </w:r>
      <w:r w:rsidRPr="0048517F">
        <w:rPr>
          <w:rFonts w:ascii="Times New Roman" w:hAnsi="Times New Roman" w:cs="Times New Roman"/>
        </w:rPr>
        <w:t>27 July 2010)</w:t>
      </w:r>
    </w:p>
    <w:p w14:paraId="52835E2A" w14:textId="77777777" w:rsidR="00D66239" w:rsidRPr="0048517F" w:rsidRDefault="00D66239" w:rsidP="0048517F">
      <w:pPr>
        <w:spacing w:after="0" w:line="480" w:lineRule="auto"/>
        <w:jc w:val="both"/>
        <w:rPr>
          <w:rFonts w:ascii="Times New Roman" w:hAnsi="Times New Roman" w:cs="Times New Roman"/>
          <w:i/>
        </w:rPr>
      </w:pPr>
    </w:p>
    <w:p w14:paraId="6B6FF739" w14:textId="01BDF3AB" w:rsidR="005D1A87" w:rsidRPr="0048517F" w:rsidRDefault="00194C56" w:rsidP="0048517F">
      <w:pPr>
        <w:autoSpaceDE w:val="0"/>
        <w:autoSpaceDN w:val="0"/>
        <w:adjustRightInd w:val="0"/>
        <w:spacing w:after="0" w:line="480" w:lineRule="auto"/>
        <w:jc w:val="both"/>
        <w:rPr>
          <w:rFonts w:ascii="Times New Roman" w:hAnsi="Times New Roman" w:cs="Times New Roman"/>
        </w:rPr>
      </w:pPr>
      <w:r w:rsidRPr="0048517F">
        <w:rPr>
          <w:rFonts w:ascii="Times New Roman" w:hAnsi="Times New Roman" w:cs="Times New Roman"/>
        </w:rPr>
        <w:t xml:space="preserve">A </w:t>
      </w:r>
      <w:r w:rsidR="005D1A87" w:rsidRPr="0048517F">
        <w:rPr>
          <w:rFonts w:ascii="Times New Roman" w:hAnsi="Times New Roman" w:cs="Times New Roman"/>
        </w:rPr>
        <w:t xml:space="preserve">distinction is made between </w:t>
      </w:r>
      <w:r w:rsidRPr="0048517F">
        <w:rPr>
          <w:rFonts w:ascii="Times New Roman" w:hAnsi="Times New Roman" w:cs="Times New Roman"/>
        </w:rPr>
        <w:t>‘</w:t>
      </w:r>
      <w:r w:rsidR="005D1A87" w:rsidRPr="0048517F">
        <w:rPr>
          <w:rFonts w:ascii="Times New Roman" w:hAnsi="Times New Roman" w:cs="Times New Roman"/>
        </w:rPr>
        <w:t>societal</w:t>
      </w:r>
      <w:r w:rsidRPr="0048517F">
        <w:rPr>
          <w:rFonts w:ascii="Times New Roman" w:hAnsi="Times New Roman" w:cs="Times New Roman"/>
        </w:rPr>
        <w:t>’</w:t>
      </w:r>
      <w:r w:rsidR="00130D92" w:rsidRPr="0048517F">
        <w:rPr>
          <w:rFonts w:ascii="Times New Roman" w:hAnsi="Times New Roman" w:cs="Times New Roman"/>
        </w:rPr>
        <w:t xml:space="preserve"> </w:t>
      </w:r>
      <w:r w:rsidR="005D1A87" w:rsidRPr="0048517F">
        <w:rPr>
          <w:rFonts w:ascii="Times New Roman" w:hAnsi="Times New Roman" w:cs="Times New Roman"/>
        </w:rPr>
        <w:t xml:space="preserve">which </w:t>
      </w:r>
      <w:r w:rsidR="00A321FA">
        <w:rPr>
          <w:rFonts w:ascii="Times New Roman" w:hAnsi="Times New Roman" w:cs="Times New Roman"/>
        </w:rPr>
        <w:t>is often</w:t>
      </w:r>
      <w:r w:rsidR="00A321FA" w:rsidRPr="0048517F">
        <w:rPr>
          <w:rFonts w:ascii="Times New Roman" w:hAnsi="Times New Roman" w:cs="Times New Roman"/>
        </w:rPr>
        <w:t xml:space="preserve"> </w:t>
      </w:r>
      <w:r w:rsidRPr="0048517F">
        <w:rPr>
          <w:rFonts w:ascii="Times New Roman" w:hAnsi="Times New Roman" w:cs="Times New Roman"/>
        </w:rPr>
        <w:t>synonymized with ‘</w:t>
      </w:r>
      <w:r w:rsidR="005D1A87" w:rsidRPr="0048517F">
        <w:rPr>
          <w:rFonts w:ascii="Times New Roman" w:hAnsi="Times New Roman" w:cs="Times New Roman"/>
        </w:rPr>
        <w:t>structural</w:t>
      </w:r>
      <w:r w:rsidRPr="0048517F">
        <w:rPr>
          <w:rFonts w:ascii="Times New Roman" w:hAnsi="Times New Roman" w:cs="Times New Roman"/>
        </w:rPr>
        <w:t>’</w:t>
      </w:r>
      <w:r w:rsidR="00130D92" w:rsidRPr="0048517F">
        <w:rPr>
          <w:rFonts w:ascii="Times New Roman" w:hAnsi="Times New Roman" w:cs="Times New Roman"/>
        </w:rPr>
        <w:t xml:space="preserve">, and </w:t>
      </w:r>
      <w:r w:rsidR="00476176" w:rsidRPr="0048517F">
        <w:rPr>
          <w:rFonts w:ascii="Times New Roman" w:hAnsi="Times New Roman" w:cs="Times New Roman"/>
        </w:rPr>
        <w:t>‘</w:t>
      </w:r>
      <w:r w:rsidR="00130D92" w:rsidRPr="0048517F">
        <w:rPr>
          <w:rFonts w:ascii="Times New Roman" w:hAnsi="Times New Roman" w:cs="Times New Roman"/>
        </w:rPr>
        <w:t>social</w:t>
      </w:r>
      <w:r w:rsidR="00476176" w:rsidRPr="0048517F">
        <w:rPr>
          <w:rFonts w:ascii="Times New Roman" w:hAnsi="Times New Roman" w:cs="Times New Roman"/>
        </w:rPr>
        <w:t>’</w:t>
      </w:r>
      <w:r w:rsidR="00130D92" w:rsidRPr="0048517F">
        <w:rPr>
          <w:rFonts w:ascii="Times New Roman" w:hAnsi="Times New Roman" w:cs="Times New Roman"/>
        </w:rPr>
        <w:t xml:space="preserve"> </w:t>
      </w:r>
      <w:r w:rsidR="005D1A87" w:rsidRPr="0048517F">
        <w:rPr>
          <w:rFonts w:ascii="Times New Roman" w:hAnsi="Times New Roman" w:cs="Times New Roman"/>
        </w:rPr>
        <w:t xml:space="preserve">which </w:t>
      </w:r>
      <w:r w:rsidRPr="0048517F">
        <w:rPr>
          <w:rFonts w:ascii="Times New Roman" w:hAnsi="Times New Roman" w:cs="Times New Roman"/>
        </w:rPr>
        <w:t xml:space="preserve">refers to civic associative behaviour </w:t>
      </w:r>
      <w:r w:rsidR="00130D92" w:rsidRPr="0048517F">
        <w:rPr>
          <w:rFonts w:ascii="Times New Roman" w:hAnsi="Times New Roman" w:cs="Times New Roman"/>
        </w:rPr>
        <w:t>and benefits.</w:t>
      </w:r>
      <w:r w:rsidRPr="0048517F">
        <w:rPr>
          <w:rFonts w:ascii="Times New Roman" w:hAnsi="Times New Roman" w:cs="Times New Roman"/>
        </w:rPr>
        <w:t xml:space="preserve"> The ‘s</w:t>
      </w:r>
      <w:r w:rsidR="00E230D3" w:rsidRPr="0048517F">
        <w:rPr>
          <w:rFonts w:ascii="Times New Roman" w:hAnsi="Times New Roman" w:cs="Times New Roman"/>
        </w:rPr>
        <w:t>ocial</w:t>
      </w:r>
      <w:r w:rsidRPr="0048517F">
        <w:rPr>
          <w:rFonts w:ascii="Times New Roman" w:hAnsi="Times New Roman" w:cs="Times New Roman"/>
        </w:rPr>
        <w:t>’</w:t>
      </w:r>
      <w:r w:rsidR="00E230D3" w:rsidRPr="0048517F">
        <w:rPr>
          <w:rFonts w:ascii="Times New Roman" w:hAnsi="Times New Roman" w:cs="Times New Roman"/>
        </w:rPr>
        <w:t xml:space="preserve"> is characterized as a mutually beneficial exchange between individuals in communit</w:t>
      </w:r>
      <w:r w:rsidR="00130D92" w:rsidRPr="0048517F">
        <w:rPr>
          <w:rFonts w:ascii="Times New Roman" w:hAnsi="Times New Roman" w:cs="Times New Roman"/>
        </w:rPr>
        <w:t>y relationships</w:t>
      </w:r>
      <w:r w:rsidR="00E230D3" w:rsidRPr="0048517F">
        <w:rPr>
          <w:rFonts w:ascii="Times New Roman" w:hAnsi="Times New Roman" w:cs="Times New Roman"/>
        </w:rPr>
        <w:t>, where helping others enhanc</w:t>
      </w:r>
      <w:r w:rsidRPr="0048517F">
        <w:rPr>
          <w:rFonts w:ascii="Times New Roman" w:hAnsi="Times New Roman" w:cs="Times New Roman"/>
        </w:rPr>
        <w:t xml:space="preserve">es </w:t>
      </w:r>
      <w:r w:rsidR="00E230D3" w:rsidRPr="0048517F">
        <w:rPr>
          <w:rFonts w:ascii="Times New Roman" w:hAnsi="Times New Roman" w:cs="Times New Roman"/>
        </w:rPr>
        <w:t>one’s own wellbeing</w:t>
      </w:r>
      <w:r w:rsidR="00130D92" w:rsidRPr="0048517F">
        <w:rPr>
          <w:rFonts w:ascii="Times New Roman" w:hAnsi="Times New Roman" w:cs="Times New Roman"/>
        </w:rPr>
        <w:t>.</w:t>
      </w:r>
      <w:r w:rsidR="005D1A87" w:rsidRPr="0048517F">
        <w:rPr>
          <w:rFonts w:ascii="Times New Roman" w:hAnsi="Times New Roman" w:cs="Times New Roman"/>
        </w:rPr>
        <w:t xml:space="preserve"> </w:t>
      </w:r>
      <w:r w:rsidR="00336513" w:rsidRPr="0048517F">
        <w:rPr>
          <w:rFonts w:ascii="Times New Roman" w:hAnsi="Times New Roman" w:cs="Times New Roman"/>
        </w:rPr>
        <w:t xml:space="preserve"> </w:t>
      </w:r>
      <w:r w:rsidR="005D1A87" w:rsidRPr="0048517F">
        <w:rPr>
          <w:rFonts w:ascii="Times New Roman" w:hAnsi="Times New Roman" w:cs="Times New Roman"/>
        </w:rPr>
        <w:t xml:space="preserve">Discourses of social capital and the correlation of </w:t>
      </w:r>
      <w:r w:rsidR="00336513" w:rsidRPr="0048517F">
        <w:rPr>
          <w:rFonts w:ascii="Times New Roman" w:hAnsi="Times New Roman" w:cs="Times New Roman"/>
        </w:rPr>
        <w:t>volunteering</w:t>
      </w:r>
      <w:r w:rsidR="005D1A87" w:rsidRPr="0048517F">
        <w:rPr>
          <w:rFonts w:ascii="Times New Roman" w:hAnsi="Times New Roman" w:cs="Times New Roman"/>
        </w:rPr>
        <w:t xml:space="preserve"> with subjective wellbeing find much purchase with localism discourses of community empowerment and mutual support at the local level.  </w:t>
      </w:r>
      <w:r w:rsidR="00130D92" w:rsidRPr="0048517F">
        <w:rPr>
          <w:rFonts w:ascii="Times New Roman" w:hAnsi="Times New Roman" w:cs="Times New Roman"/>
        </w:rPr>
        <w:t>A dominant feature which does the majority of the work in the intensification of localism in these discourses, is that bureaucracy is forcefully mobilised as an anti-wellbeing entity, where arguments for individual, community, local, small</w:t>
      </w:r>
      <w:r w:rsidR="007B0A30">
        <w:rPr>
          <w:rFonts w:ascii="Times New Roman" w:hAnsi="Times New Roman" w:cs="Times New Roman"/>
        </w:rPr>
        <w:t>-</w:t>
      </w:r>
      <w:r w:rsidR="00130D92" w:rsidRPr="0048517F">
        <w:rPr>
          <w:rFonts w:ascii="Times New Roman" w:hAnsi="Times New Roman" w:cs="Times New Roman"/>
        </w:rPr>
        <w:t>scale interventions are made instead. An obvious contradiction here, is that on the one hand structural factors are played down as having little effect on peoples’ lives yet on the other</w:t>
      </w:r>
      <w:r w:rsidR="00AD3D8C" w:rsidRPr="0048517F">
        <w:rPr>
          <w:rFonts w:ascii="Times New Roman" w:hAnsi="Times New Roman" w:cs="Times New Roman"/>
        </w:rPr>
        <w:t>,</w:t>
      </w:r>
      <w:r w:rsidR="00130D92" w:rsidRPr="0048517F">
        <w:rPr>
          <w:rFonts w:ascii="Times New Roman" w:hAnsi="Times New Roman" w:cs="Times New Roman"/>
        </w:rPr>
        <w:t xml:space="preserve"> a bureaucratic state is assumed to have a </w:t>
      </w:r>
      <w:r w:rsidR="00AD3D8C" w:rsidRPr="0048517F">
        <w:rPr>
          <w:rFonts w:ascii="Times New Roman" w:hAnsi="Times New Roman" w:cs="Times New Roman"/>
        </w:rPr>
        <w:t xml:space="preserve">very </w:t>
      </w:r>
      <w:r w:rsidR="00130D92" w:rsidRPr="0048517F">
        <w:rPr>
          <w:rFonts w:ascii="Times New Roman" w:hAnsi="Times New Roman" w:cs="Times New Roman"/>
        </w:rPr>
        <w:t xml:space="preserve">detrimental effect. </w:t>
      </w:r>
      <w:r w:rsidR="00AD3D8C" w:rsidRPr="0048517F">
        <w:rPr>
          <w:rFonts w:ascii="Times New Roman" w:hAnsi="Times New Roman" w:cs="Times New Roman"/>
        </w:rPr>
        <w:t xml:space="preserve">A recent review revealed a </w:t>
      </w:r>
      <w:r w:rsidR="00D703D4" w:rsidRPr="0048517F">
        <w:rPr>
          <w:rFonts w:ascii="Times New Roman" w:hAnsi="Times New Roman" w:cs="Times New Roman"/>
        </w:rPr>
        <w:t>complex and problematic relationship</w:t>
      </w:r>
      <w:r w:rsidR="00AD3D8C" w:rsidRPr="0048517F">
        <w:rPr>
          <w:rFonts w:ascii="Times New Roman" w:hAnsi="Times New Roman" w:cs="Times New Roman"/>
        </w:rPr>
        <w:t xml:space="preserve"> between localism and community empowerment (Painter </w:t>
      </w:r>
      <w:r w:rsidR="00AD3D8C" w:rsidRPr="0048517F">
        <w:rPr>
          <w:rFonts w:ascii="Times New Roman" w:hAnsi="Times New Roman" w:cs="Times New Roman"/>
          <w:i/>
        </w:rPr>
        <w:t>et al.</w:t>
      </w:r>
      <w:r w:rsidR="00AD3D8C" w:rsidRPr="0048517F">
        <w:rPr>
          <w:rFonts w:ascii="Times New Roman" w:hAnsi="Times New Roman" w:cs="Times New Roman"/>
        </w:rPr>
        <w:t xml:space="preserve"> 201</w:t>
      </w:r>
      <w:r w:rsidR="00657CAC">
        <w:rPr>
          <w:rFonts w:ascii="Times New Roman" w:hAnsi="Times New Roman" w:cs="Times New Roman"/>
        </w:rPr>
        <w:t>1</w:t>
      </w:r>
      <w:r w:rsidR="00AD3D8C" w:rsidRPr="0048517F">
        <w:rPr>
          <w:rFonts w:ascii="Times New Roman" w:hAnsi="Times New Roman" w:cs="Times New Roman"/>
        </w:rPr>
        <w:t>)</w:t>
      </w:r>
      <w:r w:rsidR="00030E1F" w:rsidRPr="0048517F">
        <w:rPr>
          <w:rFonts w:ascii="Times New Roman" w:hAnsi="Times New Roman" w:cs="Times New Roman"/>
        </w:rPr>
        <w:t>. This</w:t>
      </w:r>
      <w:r w:rsidR="00AD3D8C" w:rsidRPr="0048517F">
        <w:rPr>
          <w:rFonts w:ascii="Times New Roman" w:hAnsi="Times New Roman" w:cs="Times New Roman"/>
        </w:rPr>
        <w:t xml:space="preserve"> builds on much previous work which highlights the different costs and benefits of community engagement for different social </w:t>
      </w:r>
      <w:r w:rsidR="00AD3D8C" w:rsidRPr="0048517F">
        <w:rPr>
          <w:rFonts w:ascii="Times New Roman" w:hAnsi="Times New Roman" w:cs="Times New Roman"/>
        </w:rPr>
        <w:lastRenderedPageBreak/>
        <w:t>groups. Yet, it is clear that th</w:t>
      </w:r>
      <w:r w:rsidR="00130D92" w:rsidRPr="0048517F">
        <w:rPr>
          <w:rFonts w:ascii="Times New Roman" w:hAnsi="Times New Roman" w:cs="Times New Roman"/>
        </w:rPr>
        <w:t xml:space="preserve">e discourses </w:t>
      </w:r>
      <w:r w:rsidR="007B0A30">
        <w:rPr>
          <w:rFonts w:ascii="Times New Roman" w:hAnsi="Times New Roman" w:cs="Times New Roman"/>
        </w:rPr>
        <w:t xml:space="preserve">explored here </w:t>
      </w:r>
      <w:r w:rsidR="00130D92" w:rsidRPr="0048517F">
        <w:rPr>
          <w:rFonts w:ascii="Times New Roman" w:hAnsi="Times New Roman" w:cs="Times New Roman"/>
        </w:rPr>
        <w:t xml:space="preserve">do not exhibit a serious engagement with </w:t>
      </w:r>
      <w:r w:rsidR="00AD3D8C" w:rsidRPr="0048517F">
        <w:rPr>
          <w:rFonts w:ascii="Times New Roman" w:hAnsi="Times New Roman" w:cs="Times New Roman"/>
        </w:rPr>
        <w:t xml:space="preserve">that literature, or </w:t>
      </w:r>
      <w:r w:rsidR="00130D92" w:rsidRPr="0048517F">
        <w:rPr>
          <w:rFonts w:ascii="Times New Roman" w:hAnsi="Times New Roman" w:cs="Times New Roman"/>
        </w:rPr>
        <w:t>the problems and challenges of localism and community empowerment</w:t>
      </w:r>
      <w:r w:rsidR="00AD3D8C" w:rsidRPr="0048517F">
        <w:rPr>
          <w:rFonts w:ascii="Times New Roman" w:hAnsi="Times New Roman" w:cs="Times New Roman"/>
        </w:rPr>
        <w:t>.</w:t>
      </w:r>
    </w:p>
    <w:p w14:paraId="277EC383" w14:textId="77777777" w:rsidR="00A873B1" w:rsidRDefault="00A873B1" w:rsidP="0048517F">
      <w:pPr>
        <w:spacing w:after="0" w:line="480" w:lineRule="auto"/>
        <w:jc w:val="both"/>
        <w:rPr>
          <w:rFonts w:ascii="Times New Roman" w:hAnsi="Times New Roman" w:cs="Times New Roman"/>
          <w:i/>
        </w:rPr>
      </w:pPr>
    </w:p>
    <w:p w14:paraId="35318331" w14:textId="3CF96467" w:rsidR="0053093D" w:rsidRPr="0048517F" w:rsidRDefault="00B053C6" w:rsidP="0048517F">
      <w:pPr>
        <w:spacing w:after="0" w:line="480" w:lineRule="auto"/>
        <w:jc w:val="both"/>
        <w:rPr>
          <w:rFonts w:ascii="Times New Roman" w:hAnsi="Times New Roman" w:cs="Times New Roman"/>
          <w:i/>
        </w:rPr>
      </w:pPr>
      <w:r w:rsidRPr="0048517F">
        <w:rPr>
          <w:rFonts w:ascii="Times New Roman" w:hAnsi="Times New Roman" w:cs="Times New Roman"/>
          <w:i/>
        </w:rPr>
        <w:t xml:space="preserve">Wellbeing as </w:t>
      </w:r>
      <w:r w:rsidR="007B1DE4" w:rsidRPr="0048517F">
        <w:rPr>
          <w:rFonts w:ascii="Times New Roman" w:hAnsi="Times New Roman" w:cs="Times New Roman"/>
          <w:i/>
        </w:rPr>
        <w:t>good</w:t>
      </w:r>
      <w:r w:rsidRPr="0048517F">
        <w:rPr>
          <w:rFonts w:ascii="Times New Roman" w:hAnsi="Times New Roman" w:cs="Times New Roman"/>
          <w:i/>
        </w:rPr>
        <w:t xml:space="preserve"> investment. </w:t>
      </w:r>
    </w:p>
    <w:p w14:paraId="66F77178" w14:textId="6CDA8493" w:rsidR="009315AB" w:rsidRPr="0048517F" w:rsidRDefault="0062143B" w:rsidP="0048517F">
      <w:pPr>
        <w:pStyle w:val="Normal0"/>
        <w:widowControl/>
        <w:spacing w:line="480" w:lineRule="auto"/>
        <w:jc w:val="both"/>
        <w:rPr>
          <w:rFonts w:ascii="Times New Roman" w:hAnsi="Times New Roman" w:cs="Times New Roman"/>
          <w:color w:val="000000"/>
          <w:sz w:val="22"/>
          <w:szCs w:val="22"/>
        </w:rPr>
      </w:pPr>
      <w:r w:rsidRPr="0048517F">
        <w:rPr>
          <w:rFonts w:ascii="Times New Roman" w:hAnsi="Times New Roman" w:cs="Times New Roman"/>
          <w:color w:val="000000"/>
          <w:sz w:val="22"/>
          <w:szCs w:val="22"/>
        </w:rPr>
        <w:t xml:space="preserve">A </w:t>
      </w:r>
      <w:r w:rsidR="00996425" w:rsidRPr="0048517F">
        <w:rPr>
          <w:rFonts w:ascii="Times New Roman" w:hAnsi="Times New Roman" w:cs="Times New Roman"/>
          <w:color w:val="000000"/>
          <w:sz w:val="22"/>
          <w:szCs w:val="22"/>
        </w:rPr>
        <w:t xml:space="preserve">third, </w:t>
      </w:r>
      <w:r w:rsidRPr="0048517F">
        <w:rPr>
          <w:rFonts w:ascii="Times New Roman" w:hAnsi="Times New Roman" w:cs="Times New Roman"/>
          <w:color w:val="000000"/>
          <w:sz w:val="22"/>
          <w:szCs w:val="22"/>
        </w:rPr>
        <w:t>less</w:t>
      </w:r>
      <w:r w:rsidR="00996425" w:rsidRPr="0048517F">
        <w:rPr>
          <w:rFonts w:ascii="Times New Roman" w:hAnsi="Times New Roman" w:cs="Times New Roman"/>
          <w:color w:val="000000"/>
          <w:sz w:val="22"/>
          <w:szCs w:val="22"/>
        </w:rPr>
        <w:t xml:space="preserve"> prominent but</w:t>
      </w:r>
      <w:r w:rsidRPr="0048517F">
        <w:rPr>
          <w:rFonts w:ascii="Times New Roman" w:hAnsi="Times New Roman" w:cs="Times New Roman"/>
          <w:color w:val="000000"/>
          <w:sz w:val="22"/>
          <w:szCs w:val="22"/>
        </w:rPr>
        <w:t xml:space="preserve"> distinctive</w:t>
      </w:r>
      <w:r w:rsidR="00996425" w:rsidRPr="0048517F">
        <w:rPr>
          <w:rFonts w:ascii="Times New Roman" w:hAnsi="Times New Roman" w:cs="Times New Roman"/>
          <w:color w:val="000000"/>
          <w:sz w:val="22"/>
          <w:szCs w:val="22"/>
        </w:rPr>
        <w:t>,</w:t>
      </w:r>
      <w:r w:rsidRPr="0048517F">
        <w:rPr>
          <w:rFonts w:ascii="Times New Roman" w:hAnsi="Times New Roman" w:cs="Times New Roman"/>
          <w:color w:val="000000"/>
          <w:sz w:val="22"/>
          <w:szCs w:val="22"/>
        </w:rPr>
        <w:t xml:space="preserve"> </w:t>
      </w:r>
      <w:r w:rsidR="009315AB" w:rsidRPr="0048517F">
        <w:rPr>
          <w:rFonts w:ascii="Times New Roman" w:hAnsi="Times New Roman" w:cs="Times New Roman"/>
          <w:color w:val="000000"/>
          <w:sz w:val="22"/>
          <w:szCs w:val="22"/>
        </w:rPr>
        <w:t xml:space="preserve">discourse </w:t>
      </w:r>
      <w:r w:rsidR="00CC7A08" w:rsidRPr="0048517F">
        <w:rPr>
          <w:rFonts w:ascii="Times New Roman" w:hAnsi="Times New Roman" w:cs="Times New Roman"/>
          <w:color w:val="000000"/>
          <w:sz w:val="22"/>
          <w:szCs w:val="22"/>
        </w:rPr>
        <w:t xml:space="preserve">of wellbeing </w:t>
      </w:r>
      <w:r w:rsidR="005038A6" w:rsidRPr="0048517F">
        <w:rPr>
          <w:rFonts w:ascii="Times New Roman" w:hAnsi="Times New Roman" w:cs="Times New Roman"/>
          <w:color w:val="000000"/>
          <w:sz w:val="22"/>
          <w:szCs w:val="22"/>
        </w:rPr>
        <w:t xml:space="preserve">is clearly drawing on </w:t>
      </w:r>
      <w:r w:rsidR="006A5BC5" w:rsidRPr="0048517F">
        <w:rPr>
          <w:rFonts w:ascii="Times New Roman" w:hAnsi="Times New Roman" w:cs="Times New Roman"/>
          <w:color w:val="000000"/>
          <w:sz w:val="22"/>
          <w:szCs w:val="22"/>
        </w:rPr>
        <w:t xml:space="preserve">behavioural and </w:t>
      </w:r>
      <w:r w:rsidR="009315AB" w:rsidRPr="0048517F">
        <w:rPr>
          <w:rFonts w:ascii="Times New Roman" w:hAnsi="Times New Roman" w:cs="Times New Roman"/>
          <w:color w:val="000000"/>
          <w:sz w:val="22"/>
          <w:szCs w:val="22"/>
        </w:rPr>
        <w:t>positive psychology</w:t>
      </w:r>
      <w:r w:rsidR="005038A6" w:rsidRPr="0048517F">
        <w:rPr>
          <w:rFonts w:ascii="Times New Roman" w:hAnsi="Times New Roman" w:cs="Times New Roman"/>
          <w:color w:val="000000"/>
          <w:sz w:val="22"/>
          <w:szCs w:val="22"/>
        </w:rPr>
        <w:t xml:space="preserve"> influences.</w:t>
      </w:r>
      <w:r w:rsidR="009315AB" w:rsidRPr="0048517F">
        <w:rPr>
          <w:rFonts w:ascii="Times New Roman" w:hAnsi="Times New Roman" w:cs="Times New Roman"/>
          <w:color w:val="000000"/>
          <w:sz w:val="22"/>
          <w:szCs w:val="22"/>
        </w:rPr>
        <w:t xml:space="preserve"> </w:t>
      </w:r>
      <w:r w:rsidR="00630896" w:rsidRPr="0048517F">
        <w:rPr>
          <w:rFonts w:ascii="Times New Roman" w:hAnsi="Times New Roman" w:cs="Times New Roman"/>
          <w:sz w:val="22"/>
          <w:szCs w:val="22"/>
        </w:rPr>
        <w:t xml:space="preserve">Jones </w:t>
      </w:r>
      <w:r w:rsidR="00630896" w:rsidRPr="0048517F">
        <w:rPr>
          <w:rFonts w:ascii="Times New Roman" w:hAnsi="Times New Roman" w:cs="Times New Roman"/>
          <w:i/>
          <w:sz w:val="22"/>
          <w:szCs w:val="22"/>
        </w:rPr>
        <w:t>at al</w:t>
      </w:r>
      <w:r w:rsidR="00630896" w:rsidRPr="0048517F">
        <w:rPr>
          <w:rFonts w:ascii="Times New Roman" w:hAnsi="Times New Roman" w:cs="Times New Roman"/>
          <w:sz w:val="22"/>
          <w:szCs w:val="22"/>
        </w:rPr>
        <w:t xml:space="preserve">. (2012) document the relatively rapid rise of the psy-sciences in terms of governmental agendas. They argue that, because of their political malleability, they have appealed to both left and right, acting as a practical way of implementing both the Third Way and the ‘Big Society’. </w:t>
      </w:r>
      <w:r w:rsidR="003B20B2" w:rsidRPr="0048517F">
        <w:rPr>
          <w:rFonts w:ascii="Times New Roman" w:hAnsi="Times New Roman" w:cs="Times New Roman"/>
          <w:sz w:val="22"/>
          <w:szCs w:val="22"/>
        </w:rPr>
        <w:t xml:space="preserve"> This research finds that this</w:t>
      </w:r>
      <w:r w:rsidR="00630896" w:rsidRPr="0048517F">
        <w:rPr>
          <w:rFonts w:ascii="Times New Roman" w:hAnsi="Times New Roman" w:cs="Times New Roman"/>
          <w:color w:val="000000"/>
          <w:sz w:val="22"/>
          <w:szCs w:val="22"/>
        </w:rPr>
        <w:t xml:space="preserve"> </w:t>
      </w:r>
      <w:r w:rsidR="005038A6" w:rsidRPr="0048517F">
        <w:rPr>
          <w:rFonts w:ascii="Times New Roman" w:hAnsi="Times New Roman" w:cs="Times New Roman"/>
          <w:color w:val="000000"/>
          <w:sz w:val="22"/>
          <w:szCs w:val="22"/>
        </w:rPr>
        <w:t>discourse</w:t>
      </w:r>
      <w:r w:rsidR="009315AB" w:rsidRPr="0048517F">
        <w:rPr>
          <w:rFonts w:ascii="Times New Roman" w:hAnsi="Times New Roman" w:cs="Times New Roman"/>
          <w:color w:val="000000"/>
          <w:sz w:val="22"/>
          <w:szCs w:val="22"/>
        </w:rPr>
        <w:t xml:space="preserve"> construct</w:t>
      </w:r>
      <w:r w:rsidR="005038A6" w:rsidRPr="0048517F">
        <w:rPr>
          <w:rFonts w:ascii="Times New Roman" w:hAnsi="Times New Roman" w:cs="Times New Roman"/>
          <w:color w:val="000000"/>
          <w:sz w:val="22"/>
          <w:szCs w:val="22"/>
        </w:rPr>
        <w:t>s</w:t>
      </w:r>
      <w:r w:rsidR="009315AB" w:rsidRPr="0048517F">
        <w:rPr>
          <w:rFonts w:ascii="Times New Roman" w:hAnsi="Times New Roman" w:cs="Times New Roman"/>
          <w:color w:val="000000"/>
          <w:sz w:val="22"/>
          <w:szCs w:val="22"/>
        </w:rPr>
        <w:t xml:space="preserve"> humans as basically able, but essentially flawed </w:t>
      </w:r>
      <w:r w:rsidR="00996425" w:rsidRPr="0048517F">
        <w:rPr>
          <w:rFonts w:ascii="Times New Roman" w:hAnsi="Times New Roman" w:cs="Times New Roman"/>
          <w:color w:val="000000"/>
          <w:sz w:val="22"/>
          <w:szCs w:val="22"/>
        </w:rPr>
        <w:t>because</w:t>
      </w:r>
      <w:r w:rsidR="009315AB" w:rsidRPr="0048517F">
        <w:rPr>
          <w:rFonts w:ascii="Times New Roman" w:hAnsi="Times New Roman" w:cs="Times New Roman"/>
          <w:color w:val="000000"/>
          <w:sz w:val="22"/>
          <w:szCs w:val="22"/>
        </w:rPr>
        <w:t xml:space="preserve"> we don’t </w:t>
      </w:r>
      <w:r w:rsidR="00996425" w:rsidRPr="0048517F">
        <w:rPr>
          <w:rFonts w:ascii="Times New Roman" w:hAnsi="Times New Roman" w:cs="Times New Roman"/>
          <w:color w:val="000000"/>
          <w:sz w:val="22"/>
          <w:szCs w:val="22"/>
        </w:rPr>
        <w:t xml:space="preserve">always </w:t>
      </w:r>
      <w:r w:rsidR="009315AB" w:rsidRPr="0048517F">
        <w:rPr>
          <w:rFonts w:ascii="Times New Roman" w:hAnsi="Times New Roman" w:cs="Times New Roman"/>
          <w:color w:val="000000"/>
          <w:sz w:val="22"/>
          <w:szCs w:val="22"/>
        </w:rPr>
        <w:t xml:space="preserve">do what’s good for us or we engage in irrational behaviours.  </w:t>
      </w:r>
      <w:r w:rsidR="003B20B2" w:rsidRPr="0048517F">
        <w:rPr>
          <w:rFonts w:ascii="Times New Roman" w:hAnsi="Times New Roman" w:cs="Times New Roman"/>
          <w:sz w:val="22"/>
          <w:szCs w:val="22"/>
        </w:rPr>
        <w:t>T</w:t>
      </w:r>
      <w:r w:rsidR="005038A6" w:rsidRPr="0048517F">
        <w:rPr>
          <w:rFonts w:ascii="Times New Roman" w:hAnsi="Times New Roman" w:cs="Times New Roman"/>
          <w:color w:val="000000"/>
          <w:sz w:val="22"/>
          <w:szCs w:val="22"/>
        </w:rPr>
        <w:t>he distinction between</w:t>
      </w:r>
      <w:r w:rsidR="009315AB" w:rsidRPr="0048517F">
        <w:rPr>
          <w:rFonts w:ascii="Times New Roman" w:hAnsi="Times New Roman" w:cs="Times New Roman"/>
          <w:color w:val="000000"/>
          <w:sz w:val="22"/>
          <w:szCs w:val="22"/>
        </w:rPr>
        <w:t xml:space="preserve"> what is</w:t>
      </w:r>
      <w:r w:rsidR="005038A6" w:rsidRPr="0048517F">
        <w:rPr>
          <w:rFonts w:ascii="Times New Roman" w:hAnsi="Times New Roman" w:cs="Times New Roman"/>
          <w:color w:val="000000"/>
          <w:sz w:val="22"/>
          <w:szCs w:val="22"/>
        </w:rPr>
        <w:t xml:space="preserve"> good for us (according to the evidence) and </w:t>
      </w:r>
      <w:r w:rsidR="00996425" w:rsidRPr="0048517F">
        <w:rPr>
          <w:rFonts w:ascii="Times New Roman" w:hAnsi="Times New Roman" w:cs="Times New Roman"/>
          <w:color w:val="000000"/>
          <w:sz w:val="22"/>
          <w:szCs w:val="22"/>
        </w:rPr>
        <w:t>‘</w:t>
      </w:r>
      <w:r w:rsidR="005038A6" w:rsidRPr="0048517F">
        <w:rPr>
          <w:rFonts w:ascii="Times New Roman" w:hAnsi="Times New Roman" w:cs="Times New Roman"/>
          <w:color w:val="000000"/>
          <w:sz w:val="22"/>
          <w:szCs w:val="22"/>
        </w:rPr>
        <w:t>doing good</w:t>
      </w:r>
      <w:r w:rsidR="00996425" w:rsidRPr="0048517F">
        <w:rPr>
          <w:rFonts w:ascii="Times New Roman" w:hAnsi="Times New Roman" w:cs="Times New Roman"/>
          <w:color w:val="000000"/>
          <w:sz w:val="22"/>
          <w:szCs w:val="22"/>
        </w:rPr>
        <w:t>’</w:t>
      </w:r>
      <w:r w:rsidR="005038A6" w:rsidRPr="0048517F">
        <w:rPr>
          <w:rFonts w:ascii="Times New Roman" w:hAnsi="Times New Roman" w:cs="Times New Roman"/>
          <w:color w:val="000000"/>
          <w:sz w:val="22"/>
          <w:szCs w:val="22"/>
        </w:rPr>
        <w:t xml:space="preserve"> is often elided</w:t>
      </w:r>
      <w:r w:rsidR="00996425" w:rsidRPr="0048517F">
        <w:rPr>
          <w:rFonts w:ascii="Times New Roman" w:hAnsi="Times New Roman" w:cs="Times New Roman"/>
          <w:color w:val="000000"/>
          <w:sz w:val="22"/>
          <w:szCs w:val="22"/>
        </w:rPr>
        <w:t xml:space="preserve"> obscuring the social complexities and costs of volunteering or community participation</w:t>
      </w:r>
      <w:r w:rsidR="003B20B2" w:rsidRPr="0048517F">
        <w:rPr>
          <w:rFonts w:ascii="Times New Roman" w:hAnsi="Times New Roman" w:cs="Times New Roman"/>
          <w:color w:val="000000"/>
          <w:sz w:val="22"/>
          <w:szCs w:val="22"/>
        </w:rPr>
        <w:t xml:space="preserve">. The distinction between </w:t>
      </w:r>
      <w:r w:rsidR="003B20B2" w:rsidRPr="0048517F">
        <w:rPr>
          <w:rFonts w:ascii="Times New Roman" w:hAnsi="Times New Roman" w:cs="Times New Roman"/>
          <w:sz w:val="22"/>
          <w:szCs w:val="22"/>
        </w:rPr>
        <w:t xml:space="preserve">education of free citizens and so called ‘nudging’ is also elided and indeed, according to Thaler and Sunstein (2008), nudging poses no threat to liberalism as individual choice remains intact. </w:t>
      </w:r>
      <w:r w:rsidR="003B20B2" w:rsidRPr="0048517F">
        <w:rPr>
          <w:rFonts w:ascii="Times New Roman" w:hAnsi="Times New Roman" w:cs="Times New Roman"/>
          <w:color w:val="000000"/>
          <w:sz w:val="22"/>
          <w:szCs w:val="22"/>
        </w:rPr>
        <w:t>The role of government is to make it easier for people to do the right thing</w:t>
      </w:r>
      <w:r w:rsidR="00D703D4" w:rsidRPr="0048517F">
        <w:rPr>
          <w:rFonts w:ascii="Times New Roman" w:hAnsi="Times New Roman" w:cs="Times New Roman"/>
          <w:color w:val="000000"/>
          <w:sz w:val="22"/>
          <w:szCs w:val="22"/>
        </w:rPr>
        <w:t xml:space="preserve"> (where ‘the right thing’ is constructed in the ways described here)</w:t>
      </w:r>
      <w:r w:rsidR="003B20B2" w:rsidRPr="0048517F">
        <w:rPr>
          <w:rFonts w:ascii="Times New Roman" w:hAnsi="Times New Roman" w:cs="Times New Roman"/>
          <w:color w:val="000000"/>
          <w:sz w:val="22"/>
          <w:szCs w:val="22"/>
        </w:rPr>
        <w:t xml:space="preserve">, and to educate them in positive behaviours to maximise subjective wellbeing, while at the same time delivering social wellbeing </w:t>
      </w:r>
      <w:r w:rsidR="002E17D0" w:rsidRPr="0048517F">
        <w:rPr>
          <w:rFonts w:ascii="Times New Roman" w:hAnsi="Times New Roman" w:cs="Times New Roman"/>
          <w:color w:val="000000"/>
          <w:sz w:val="22"/>
          <w:szCs w:val="22"/>
        </w:rPr>
        <w:t>through various forms of giving</w:t>
      </w:r>
      <w:r w:rsidR="005038A6" w:rsidRPr="0048517F">
        <w:rPr>
          <w:rFonts w:ascii="Times New Roman" w:hAnsi="Times New Roman" w:cs="Times New Roman"/>
          <w:color w:val="000000"/>
          <w:sz w:val="22"/>
          <w:szCs w:val="22"/>
        </w:rPr>
        <w:t>:</w:t>
      </w:r>
    </w:p>
    <w:p w14:paraId="62A2F6F5" w14:textId="77777777" w:rsidR="009315AB" w:rsidRPr="0048517F" w:rsidRDefault="009315AB" w:rsidP="0048517F">
      <w:pPr>
        <w:pStyle w:val="Normal0"/>
        <w:widowControl/>
        <w:spacing w:line="480" w:lineRule="auto"/>
        <w:jc w:val="both"/>
        <w:rPr>
          <w:rFonts w:ascii="Times New Roman" w:hAnsi="Times New Roman" w:cs="Times New Roman"/>
          <w:color w:val="000000"/>
          <w:sz w:val="22"/>
          <w:szCs w:val="22"/>
        </w:rPr>
      </w:pPr>
    </w:p>
    <w:p w14:paraId="762FDC19" w14:textId="3DC8FD1C" w:rsidR="00BF556A" w:rsidRPr="0048517F" w:rsidRDefault="00BF556A" w:rsidP="0048517F">
      <w:pPr>
        <w:pStyle w:val="Normal0"/>
        <w:widowControl/>
        <w:spacing w:line="480" w:lineRule="auto"/>
        <w:ind w:left="720"/>
        <w:jc w:val="both"/>
        <w:rPr>
          <w:rFonts w:ascii="Times New Roman" w:hAnsi="Times New Roman" w:cs="Times New Roman"/>
          <w:sz w:val="22"/>
          <w:szCs w:val="22"/>
        </w:rPr>
      </w:pPr>
      <w:r w:rsidRPr="0048517F">
        <w:rPr>
          <w:rFonts w:ascii="Times New Roman" w:hAnsi="Times New Roman" w:cs="Times New Roman"/>
          <w:sz w:val="22"/>
          <w:szCs w:val="22"/>
        </w:rPr>
        <w:t>Activities such as training or volunteering that are associated with strong positive externalities – effects that benefit others as well as the individual – tend to be ‘under</w:t>
      </w:r>
      <w:r w:rsidRPr="0048517F">
        <w:rPr>
          <w:rFonts w:ascii="Cambria Math" w:hAnsi="Cambria Math" w:cs="Cambria Math"/>
          <w:sz w:val="22"/>
          <w:szCs w:val="22"/>
        </w:rPr>
        <w:t>‐</w:t>
      </w:r>
      <w:r w:rsidRPr="0048517F">
        <w:rPr>
          <w:rFonts w:ascii="Times New Roman" w:hAnsi="Times New Roman" w:cs="Times New Roman"/>
          <w:sz w:val="22"/>
          <w:szCs w:val="22"/>
        </w:rPr>
        <w:t>invested’ in by rational individuals. In the case of giving, evolution seems to have offset this to some extent, but at the same time busy modern life sometimes means that we give less than we might wish. Behavioural science gives us some useful clues about how we might nudge ourselves to give a little more. For example, it might lead us to give more publicly – signalling to others that a cause is worthwhile and triggering further giving. It might even make us a little happier.</w:t>
      </w:r>
    </w:p>
    <w:p w14:paraId="251B9EB3" w14:textId="46451E72" w:rsidR="00BF556A" w:rsidRPr="0048517F" w:rsidRDefault="00BF556A" w:rsidP="0048517F">
      <w:pPr>
        <w:pStyle w:val="Normal0"/>
        <w:spacing w:line="480" w:lineRule="auto"/>
        <w:jc w:val="both"/>
        <w:rPr>
          <w:rFonts w:ascii="Times New Roman" w:hAnsi="Times New Roman" w:cs="Times New Roman"/>
          <w:sz w:val="22"/>
          <w:szCs w:val="22"/>
        </w:rPr>
      </w:pPr>
      <w:r w:rsidRPr="0048517F">
        <w:rPr>
          <w:rFonts w:ascii="Times New Roman" w:hAnsi="Times New Roman" w:cs="Times New Roman"/>
          <w:sz w:val="22"/>
          <w:szCs w:val="22"/>
        </w:rPr>
        <w:tab/>
      </w:r>
      <w:r w:rsidRPr="0048517F">
        <w:rPr>
          <w:rFonts w:ascii="Times New Roman" w:hAnsi="Times New Roman" w:cs="Times New Roman"/>
          <w:sz w:val="22"/>
          <w:szCs w:val="22"/>
        </w:rPr>
        <w:tab/>
        <w:t>(</w:t>
      </w:r>
      <w:r w:rsidRPr="0048517F">
        <w:rPr>
          <w:rFonts w:ascii="Times New Roman" w:hAnsi="Times New Roman" w:cs="Times New Roman"/>
          <w:i/>
          <w:sz w:val="22"/>
          <w:szCs w:val="22"/>
        </w:rPr>
        <w:t>Giving, well</w:t>
      </w:r>
      <w:r w:rsidRPr="0048517F">
        <w:rPr>
          <w:rFonts w:ascii="Cambria Math" w:hAnsi="Cambria Math" w:cs="Cambria Math"/>
          <w:i/>
          <w:sz w:val="22"/>
          <w:szCs w:val="22"/>
        </w:rPr>
        <w:t>‐</w:t>
      </w:r>
      <w:r w:rsidR="00D336E0" w:rsidRPr="0048517F">
        <w:rPr>
          <w:rFonts w:ascii="Times New Roman" w:hAnsi="Times New Roman" w:cs="Times New Roman"/>
          <w:i/>
          <w:sz w:val="22"/>
          <w:szCs w:val="22"/>
        </w:rPr>
        <w:t>being, and behavioural science</w:t>
      </w:r>
      <w:r w:rsidR="00D336E0" w:rsidRPr="0048517F">
        <w:rPr>
          <w:rFonts w:ascii="Times New Roman" w:hAnsi="Times New Roman" w:cs="Times New Roman"/>
          <w:sz w:val="22"/>
          <w:szCs w:val="22"/>
        </w:rPr>
        <w:t xml:space="preserve"> Policy Note b</w:t>
      </w:r>
      <w:r w:rsidRPr="0048517F">
        <w:rPr>
          <w:rFonts w:ascii="Times New Roman" w:hAnsi="Times New Roman" w:cs="Times New Roman"/>
          <w:sz w:val="22"/>
          <w:szCs w:val="22"/>
        </w:rPr>
        <w:t>y David Halpern)</w:t>
      </w:r>
    </w:p>
    <w:p w14:paraId="6B01CE39" w14:textId="77777777" w:rsidR="005C7076" w:rsidRPr="0048517F" w:rsidRDefault="005C7076" w:rsidP="0048517F">
      <w:pPr>
        <w:pStyle w:val="Normal0"/>
        <w:spacing w:line="480" w:lineRule="auto"/>
        <w:jc w:val="both"/>
        <w:rPr>
          <w:rFonts w:ascii="Times New Roman" w:hAnsi="Times New Roman" w:cs="Times New Roman"/>
          <w:sz w:val="22"/>
          <w:szCs w:val="22"/>
        </w:rPr>
      </w:pPr>
    </w:p>
    <w:p w14:paraId="61C87D9F" w14:textId="62C17031" w:rsidR="00BF556A" w:rsidRPr="0048517F" w:rsidRDefault="00681693" w:rsidP="0048517F">
      <w:pPr>
        <w:autoSpaceDE w:val="0"/>
        <w:autoSpaceDN w:val="0"/>
        <w:adjustRightInd w:val="0"/>
        <w:spacing w:after="0" w:line="480" w:lineRule="auto"/>
        <w:jc w:val="both"/>
        <w:rPr>
          <w:rFonts w:ascii="Times New Roman" w:hAnsi="Times New Roman" w:cs="Times New Roman"/>
          <w:color w:val="000000"/>
        </w:rPr>
      </w:pPr>
      <w:r w:rsidRPr="0048517F">
        <w:rPr>
          <w:rFonts w:ascii="Times New Roman" w:hAnsi="Times New Roman" w:cs="Times New Roman"/>
          <w:color w:val="000000"/>
        </w:rPr>
        <w:lastRenderedPageBreak/>
        <w:t>In this discourse</w:t>
      </w:r>
      <w:r w:rsidR="005F4AE3" w:rsidRPr="0048517F">
        <w:rPr>
          <w:rFonts w:ascii="Times New Roman" w:hAnsi="Times New Roman" w:cs="Times New Roman"/>
          <w:color w:val="000000"/>
        </w:rPr>
        <w:t>,</w:t>
      </w:r>
      <w:r w:rsidRPr="0048517F">
        <w:rPr>
          <w:rFonts w:ascii="Times New Roman" w:hAnsi="Times New Roman" w:cs="Times New Roman"/>
          <w:color w:val="000000"/>
        </w:rPr>
        <w:t xml:space="preserve"> </w:t>
      </w:r>
      <w:r w:rsidR="00A33807" w:rsidRPr="0048517F">
        <w:rPr>
          <w:rFonts w:ascii="Times New Roman" w:hAnsi="Times New Roman" w:cs="Times New Roman"/>
          <w:color w:val="000000"/>
        </w:rPr>
        <w:t xml:space="preserve">certain </w:t>
      </w:r>
      <w:r w:rsidR="002E7BAC" w:rsidRPr="0048517F">
        <w:rPr>
          <w:rFonts w:ascii="Times New Roman" w:hAnsi="Times New Roman" w:cs="Times New Roman"/>
          <w:color w:val="000000"/>
        </w:rPr>
        <w:t xml:space="preserve">types of </w:t>
      </w:r>
      <w:r w:rsidR="00BF556A" w:rsidRPr="0048517F">
        <w:rPr>
          <w:rFonts w:ascii="Times New Roman" w:hAnsi="Times New Roman" w:cs="Times New Roman"/>
          <w:color w:val="000000"/>
        </w:rPr>
        <w:t xml:space="preserve">behaviour or </w:t>
      </w:r>
      <w:r w:rsidR="00A33807" w:rsidRPr="0048517F">
        <w:rPr>
          <w:rFonts w:ascii="Times New Roman" w:hAnsi="Times New Roman" w:cs="Times New Roman"/>
          <w:color w:val="000000"/>
        </w:rPr>
        <w:t xml:space="preserve">indeed negative </w:t>
      </w:r>
      <w:r w:rsidR="00BF556A" w:rsidRPr="0048517F">
        <w:rPr>
          <w:rFonts w:ascii="Times New Roman" w:hAnsi="Times New Roman" w:cs="Times New Roman"/>
          <w:color w:val="000000"/>
        </w:rPr>
        <w:t xml:space="preserve">thoughts </w:t>
      </w:r>
      <w:r w:rsidRPr="0048517F">
        <w:rPr>
          <w:rFonts w:ascii="Times New Roman" w:hAnsi="Times New Roman" w:cs="Times New Roman"/>
          <w:color w:val="000000"/>
        </w:rPr>
        <w:t>pose the biggest barrier to wellbeing</w:t>
      </w:r>
      <w:r w:rsidR="002E7BAC" w:rsidRPr="0048517F">
        <w:rPr>
          <w:rFonts w:ascii="Times New Roman" w:hAnsi="Times New Roman" w:cs="Times New Roman"/>
          <w:color w:val="000000"/>
        </w:rPr>
        <w:t>.</w:t>
      </w:r>
      <w:r w:rsidR="00BF556A" w:rsidRPr="0048517F">
        <w:rPr>
          <w:rFonts w:ascii="Times New Roman" w:hAnsi="Times New Roman" w:cs="Times New Roman"/>
          <w:color w:val="000000"/>
        </w:rPr>
        <w:t xml:space="preserve"> </w:t>
      </w:r>
      <w:r w:rsidRPr="0048517F">
        <w:rPr>
          <w:rFonts w:ascii="Times New Roman" w:hAnsi="Times New Roman" w:cs="Times New Roman"/>
          <w:color w:val="000000"/>
        </w:rPr>
        <w:t xml:space="preserve">Structural factors are </w:t>
      </w:r>
      <w:r w:rsidR="006F0C93" w:rsidRPr="0048517F">
        <w:rPr>
          <w:rFonts w:ascii="Times New Roman" w:hAnsi="Times New Roman" w:cs="Times New Roman"/>
          <w:color w:val="000000"/>
        </w:rPr>
        <w:t xml:space="preserve">almost </w:t>
      </w:r>
      <w:r w:rsidRPr="0048517F">
        <w:rPr>
          <w:rFonts w:ascii="Times New Roman" w:hAnsi="Times New Roman" w:cs="Times New Roman"/>
          <w:color w:val="000000"/>
        </w:rPr>
        <w:t>absent from these narratives</w:t>
      </w:r>
      <w:r w:rsidR="00CC7A08" w:rsidRPr="0048517F">
        <w:rPr>
          <w:rFonts w:ascii="Times New Roman" w:hAnsi="Times New Roman" w:cs="Times New Roman"/>
          <w:color w:val="000000"/>
        </w:rPr>
        <w:t xml:space="preserve"> except </w:t>
      </w:r>
      <w:r w:rsidR="00A33807" w:rsidRPr="0048517F">
        <w:rPr>
          <w:rFonts w:ascii="Times New Roman" w:hAnsi="Times New Roman" w:cs="Times New Roman"/>
          <w:color w:val="000000"/>
        </w:rPr>
        <w:t xml:space="preserve">where they are referred to as </w:t>
      </w:r>
      <w:r w:rsidR="00CC7A08" w:rsidRPr="0048517F">
        <w:rPr>
          <w:rFonts w:ascii="Times New Roman" w:hAnsi="Times New Roman" w:cs="Times New Roman"/>
          <w:color w:val="000000"/>
        </w:rPr>
        <w:t xml:space="preserve">entities which </w:t>
      </w:r>
      <w:r w:rsidR="00A33807" w:rsidRPr="0048517F">
        <w:rPr>
          <w:rFonts w:ascii="Times New Roman" w:hAnsi="Times New Roman" w:cs="Times New Roman"/>
          <w:color w:val="000000"/>
        </w:rPr>
        <w:t xml:space="preserve">are beyond </w:t>
      </w:r>
      <w:r w:rsidR="002E17D0" w:rsidRPr="0048517F">
        <w:rPr>
          <w:rFonts w:ascii="Times New Roman" w:hAnsi="Times New Roman" w:cs="Times New Roman"/>
          <w:color w:val="000000"/>
        </w:rPr>
        <w:t>governmental or individual</w:t>
      </w:r>
      <w:r w:rsidR="00A33807" w:rsidRPr="0048517F">
        <w:rPr>
          <w:rFonts w:ascii="Times New Roman" w:hAnsi="Times New Roman" w:cs="Times New Roman"/>
          <w:color w:val="000000"/>
        </w:rPr>
        <w:t xml:space="preserve"> control (‘modern busy lives’ in this example)</w:t>
      </w:r>
      <w:r w:rsidRPr="0048517F">
        <w:rPr>
          <w:rFonts w:ascii="Times New Roman" w:hAnsi="Times New Roman" w:cs="Times New Roman"/>
          <w:color w:val="000000"/>
        </w:rPr>
        <w:t xml:space="preserve">. </w:t>
      </w:r>
      <w:r w:rsidR="00A33807" w:rsidRPr="0048517F">
        <w:rPr>
          <w:rFonts w:ascii="Times New Roman" w:hAnsi="Times New Roman" w:cs="Times New Roman"/>
          <w:color w:val="000000"/>
        </w:rPr>
        <w:t xml:space="preserve"> </w:t>
      </w:r>
      <w:r w:rsidR="004A1E7E" w:rsidRPr="0048517F">
        <w:rPr>
          <w:rFonts w:ascii="Times New Roman" w:hAnsi="Times New Roman" w:cs="Times New Roman"/>
          <w:color w:val="000000"/>
        </w:rPr>
        <w:t xml:space="preserve">What </w:t>
      </w:r>
      <w:r w:rsidR="002E17D0" w:rsidRPr="0048517F">
        <w:rPr>
          <w:rFonts w:ascii="Times New Roman" w:hAnsi="Times New Roman" w:cs="Times New Roman"/>
          <w:color w:val="000000"/>
        </w:rPr>
        <w:t>can be</w:t>
      </w:r>
      <w:r w:rsidR="004A1E7E" w:rsidRPr="0048517F">
        <w:rPr>
          <w:rFonts w:ascii="Times New Roman" w:hAnsi="Times New Roman" w:cs="Times New Roman"/>
          <w:color w:val="000000"/>
        </w:rPr>
        <w:t xml:space="preserve"> co</w:t>
      </w:r>
      <w:r w:rsidR="002E17D0" w:rsidRPr="0048517F">
        <w:rPr>
          <w:rFonts w:ascii="Times New Roman" w:hAnsi="Times New Roman" w:cs="Times New Roman"/>
          <w:color w:val="000000"/>
        </w:rPr>
        <w:t>ntrolled are behaviours and though</w:t>
      </w:r>
      <w:r w:rsidR="004A1E7E" w:rsidRPr="0048517F">
        <w:rPr>
          <w:rFonts w:ascii="Times New Roman" w:hAnsi="Times New Roman" w:cs="Times New Roman"/>
          <w:color w:val="000000"/>
        </w:rPr>
        <w:t>ts to achieve better subjective wellbeing where wellbeing becomes a means to other ends, better performance, longer life, better relationships, more opportunities:</w:t>
      </w:r>
    </w:p>
    <w:p w14:paraId="7E4646D9" w14:textId="77777777" w:rsidR="0053093D" w:rsidRPr="0048517F" w:rsidRDefault="0053093D" w:rsidP="0048517F">
      <w:pPr>
        <w:autoSpaceDE w:val="0"/>
        <w:autoSpaceDN w:val="0"/>
        <w:adjustRightInd w:val="0"/>
        <w:spacing w:after="0" w:line="480" w:lineRule="auto"/>
        <w:jc w:val="both"/>
        <w:rPr>
          <w:rFonts w:ascii="Times New Roman" w:eastAsia="Times New Roman" w:hAnsi="Times New Roman" w:cs="Times New Roman"/>
          <w:lang w:eastAsia="en-GB"/>
        </w:rPr>
      </w:pPr>
    </w:p>
    <w:p w14:paraId="63881686" w14:textId="5C93214A" w:rsidR="00BF556A" w:rsidRPr="0048517F" w:rsidRDefault="00BF556A" w:rsidP="0048517F">
      <w:pPr>
        <w:spacing w:after="0" w:line="480" w:lineRule="auto"/>
        <w:ind w:left="720"/>
        <w:jc w:val="both"/>
        <w:rPr>
          <w:rFonts w:ascii="Times New Roman" w:eastAsia="Times New Roman" w:hAnsi="Times New Roman" w:cs="Times New Roman"/>
          <w:lang w:eastAsia="en-GB"/>
        </w:rPr>
      </w:pPr>
      <w:r w:rsidRPr="0048517F">
        <w:rPr>
          <w:rFonts w:ascii="Times New Roman" w:eastAsia="Times New Roman" w:hAnsi="Times New Roman" w:cs="Times New Roman"/>
          <w:lang w:eastAsia="en-GB"/>
        </w:rPr>
        <w:t xml:space="preserve">The </w:t>
      </w:r>
      <w:r w:rsidR="004A1E7E" w:rsidRPr="0048517F">
        <w:rPr>
          <w:rFonts w:ascii="Times New Roman" w:eastAsia="Times New Roman" w:hAnsi="Times New Roman" w:cs="Times New Roman"/>
          <w:lang w:eastAsia="en-GB"/>
        </w:rPr>
        <w:t xml:space="preserve">[wellbeing] </w:t>
      </w:r>
      <w:r w:rsidRPr="0048517F">
        <w:rPr>
          <w:rFonts w:ascii="Times New Roman" w:eastAsia="Times New Roman" w:hAnsi="Times New Roman" w:cs="Times New Roman"/>
          <w:lang w:eastAsia="en-GB"/>
        </w:rPr>
        <w:t>classes have been popular with young people and the school says that they are linked to improved academic performance. (Liberal Democrat Policy Paper</w:t>
      </w:r>
      <w:r w:rsidR="0054255B" w:rsidRPr="0048517F">
        <w:rPr>
          <w:rFonts w:ascii="Times New Roman" w:eastAsia="Times New Roman" w:hAnsi="Times New Roman" w:cs="Times New Roman"/>
          <w:lang w:eastAsia="en-GB"/>
        </w:rPr>
        <w:t xml:space="preserve"> 106</w:t>
      </w:r>
      <w:r w:rsidRPr="0048517F">
        <w:rPr>
          <w:rFonts w:ascii="Times New Roman" w:eastAsia="Times New Roman" w:hAnsi="Times New Roman" w:cs="Times New Roman"/>
          <w:lang w:eastAsia="en-GB"/>
        </w:rPr>
        <w:t>)</w:t>
      </w:r>
    </w:p>
    <w:p w14:paraId="3F515419" w14:textId="77777777" w:rsidR="005C7076" w:rsidRPr="0048517F" w:rsidRDefault="005C7076" w:rsidP="0048517F">
      <w:pPr>
        <w:spacing w:after="0" w:line="480" w:lineRule="auto"/>
        <w:ind w:left="720"/>
        <w:jc w:val="both"/>
        <w:rPr>
          <w:rFonts w:ascii="Times New Roman" w:eastAsia="Times New Roman" w:hAnsi="Times New Roman" w:cs="Times New Roman"/>
          <w:lang w:eastAsia="en-GB"/>
        </w:rPr>
      </w:pPr>
    </w:p>
    <w:p w14:paraId="17C6212B" w14:textId="77777777" w:rsidR="002E17D0" w:rsidRPr="0048517F" w:rsidRDefault="002E17D0" w:rsidP="0048517F">
      <w:pPr>
        <w:spacing w:after="0" w:line="480" w:lineRule="auto"/>
        <w:jc w:val="both"/>
        <w:rPr>
          <w:rFonts w:ascii="Times New Roman" w:hAnsi="Times New Roman" w:cs="Times New Roman"/>
        </w:rPr>
      </w:pPr>
      <w:r w:rsidRPr="0048517F">
        <w:rPr>
          <w:rFonts w:ascii="Times New Roman" w:hAnsi="Times New Roman" w:cs="Times New Roman"/>
        </w:rPr>
        <w:t>W</w:t>
      </w:r>
      <w:r w:rsidR="00B053C6" w:rsidRPr="0048517F">
        <w:rPr>
          <w:rFonts w:ascii="Times New Roman" w:hAnsi="Times New Roman" w:cs="Times New Roman"/>
        </w:rPr>
        <w:t xml:space="preserve">ellbeing is not a </w:t>
      </w:r>
      <w:r w:rsidRPr="0048517F">
        <w:rPr>
          <w:rFonts w:ascii="Times New Roman" w:hAnsi="Times New Roman" w:cs="Times New Roman"/>
        </w:rPr>
        <w:t>finite entity</w:t>
      </w:r>
      <w:r w:rsidR="00B053C6" w:rsidRPr="0048517F">
        <w:rPr>
          <w:rFonts w:ascii="Times New Roman" w:hAnsi="Times New Roman" w:cs="Times New Roman"/>
        </w:rPr>
        <w:t xml:space="preserve"> </w:t>
      </w:r>
      <w:r w:rsidR="004A1E7E" w:rsidRPr="0048517F">
        <w:rPr>
          <w:rFonts w:ascii="Times New Roman" w:hAnsi="Times New Roman" w:cs="Times New Roman"/>
        </w:rPr>
        <w:t xml:space="preserve">or an end in itself </w:t>
      </w:r>
      <w:r w:rsidR="00B053C6" w:rsidRPr="0048517F">
        <w:rPr>
          <w:rFonts w:ascii="Times New Roman" w:hAnsi="Times New Roman" w:cs="Times New Roman"/>
        </w:rPr>
        <w:t>but an open</w:t>
      </w:r>
      <w:r w:rsidR="006528B1" w:rsidRPr="0048517F">
        <w:rPr>
          <w:rFonts w:ascii="Times New Roman" w:hAnsi="Times New Roman" w:cs="Times New Roman"/>
        </w:rPr>
        <w:t>-</w:t>
      </w:r>
      <w:r w:rsidR="00B053C6" w:rsidRPr="0048517F">
        <w:rPr>
          <w:rFonts w:ascii="Times New Roman" w:hAnsi="Times New Roman" w:cs="Times New Roman"/>
        </w:rPr>
        <w:t xml:space="preserve">ended </w:t>
      </w:r>
      <w:r w:rsidRPr="0048517F">
        <w:rPr>
          <w:rFonts w:ascii="Times New Roman" w:hAnsi="Times New Roman" w:cs="Times New Roman"/>
        </w:rPr>
        <w:t>potential</w:t>
      </w:r>
      <w:r w:rsidR="004A1E7E" w:rsidRPr="0048517F">
        <w:rPr>
          <w:rFonts w:ascii="Times New Roman" w:hAnsi="Times New Roman" w:cs="Times New Roman"/>
        </w:rPr>
        <w:t xml:space="preserve"> which unlocks other benefits</w:t>
      </w:r>
      <w:r w:rsidR="00B053C6" w:rsidRPr="0048517F">
        <w:rPr>
          <w:rFonts w:ascii="Times New Roman" w:hAnsi="Times New Roman" w:cs="Times New Roman"/>
        </w:rPr>
        <w:t xml:space="preserve">. </w:t>
      </w:r>
      <w:r w:rsidR="008009B0" w:rsidRPr="0048517F">
        <w:rPr>
          <w:rFonts w:ascii="Times New Roman" w:hAnsi="Times New Roman" w:cs="Times New Roman"/>
        </w:rPr>
        <w:t xml:space="preserve">It is promoted like a good investment, one which </w:t>
      </w:r>
      <w:r w:rsidR="004A1E7E" w:rsidRPr="0048517F">
        <w:rPr>
          <w:rFonts w:ascii="Times New Roman" w:hAnsi="Times New Roman" w:cs="Times New Roman"/>
        </w:rPr>
        <w:t>is both ethical (the right thing to do) and one which will</w:t>
      </w:r>
      <w:r w:rsidR="008009B0" w:rsidRPr="0048517F">
        <w:rPr>
          <w:rFonts w:ascii="Times New Roman" w:hAnsi="Times New Roman" w:cs="Times New Roman"/>
        </w:rPr>
        <w:t xml:space="preserve"> show increasing </w:t>
      </w:r>
      <w:r w:rsidR="00B8765C" w:rsidRPr="0048517F">
        <w:rPr>
          <w:rFonts w:ascii="Times New Roman" w:hAnsi="Times New Roman" w:cs="Times New Roman"/>
        </w:rPr>
        <w:t xml:space="preserve">private </w:t>
      </w:r>
      <w:r w:rsidRPr="0048517F">
        <w:rPr>
          <w:rFonts w:ascii="Times New Roman" w:hAnsi="Times New Roman" w:cs="Times New Roman"/>
        </w:rPr>
        <w:t xml:space="preserve">and public </w:t>
      </w:r>
      <w:r w:rsidR="008009B0" w:rsidRPr="0048517F">
        <w:rPr>
          <w:rFonts w:ascii="Times New Roman" w:hAnsi="Times New Roman" w:cs="Times New Roman"/>
        </w:rPr>
        <w:t>returns.</w:t>
      </w:r>
      <w:r w:rsidR="00B8765C" w:rsidRPr="0048517F">
        <w:rPr>
          <w:rFonts w:ascii="Times New Roman" w:hAnsi="Times New Roman" w:cs="Times New Roman"/>
        </w:rPr>
        <w:t xml:space="preserve">  </w:t>
      </w:r>
    </w:p>
    <w:p w14:paraId="2E14126F" w14:textId="77777777" w:rsidR="005C7076" w:rsidRPr="0048517F" w:rsidRDefault="005C7076" w:rsidP="0048517F">
      <w:pPr>
        <w:spacing w:after="0" w:line="480" w:lineRule="auto"/>
        <w:jc w:val="both"/>
        <w:rPr>
          <w:rFonts w:ascii="Times New Roman" w:hAnsi="Times New Roman" w:cs="Times New Roman"/>
        </w:rPr>
      </w:pPr>
    </w:p>
    <w:p w14:paraId="16B9195C" w14:textId="77979A0E" w:rsidR="00442F37" w:rsidRPr="0048517F" w:rsidRDefault="002E17D0" w:rsidP="0048517F">
      <w:pPr>
        <w:spacing w:after="0" w:line="480" w:lineRule="auto"/>
        <w:jc w:val="both"/>
        <w:rPr>
          <w:rFonts w:ascii="Times New Roman" w:hAnsi="Times New Roman" w:cs="Times New Roman"/>
        </w:rPr>
      </w:pPr>
      <w:r w:rsidRPr="0048517F">
        <w:rPr>
          <w:rFonts w:ascii="Times New Roman" w:hAnsi="Times New Roman" w:cs="Times New Roman"/>
        </w:rPr>
        <w:t>However, w</w:t>
      </w:r>
      <w:r w:rsidR="00B8765C" w:rsidRPr="0048517F">
        <w:rPr>
          <w:rFonts w:ascii="Times New Roman" w:hAnsi="Times New Roman" w:cs="Times New Roman"/>
        </w:rPr>
        <w:t xml:space="preserve">hile positive psychology ideas and behaviour change policies may start from a premise that everyone needs to be helped to make the right choices for wellbeing, the danger is that resulting policies become (even more) regressive and target those groups of people presumed to be making bad decisions on a regular basis, their decisions </w:t>
      </w:r>
      <w:r w:rsidR="00630896" w:rsidRPr="0048517F">
        <w:rPr>
          <w:rFonts w:ascii="Times New Roman" w:hAnsi="Times New Roman" w:cs="Times New Roman"/>
        </w:rPr>
        <w:t>presumed to be contributing to, rather than resulting from,</w:t>
      </w:r>
      <w:r w:rsidR="00B8765C" w:rsidRPr="0048517F">
        <w:rPr>
          <w:rFonts w:ascii="Times New Roman" w:hAnsi="Times New Roman" w:cs="Times New Roman"/>
        </w:rPr>
        <w:t xml:space="preserve"> disadvantage. Thus targeted groups </w:t>
      </w:r>
      <w:r w:rsidR="00630896" w:rsidRPr="0048517F">
        <w:rPr>
          <w:rFonts w:ascii="Times New Roman" w:hAnsi="Times New Roman" w:cs="Times New Roman"/>
        </w:rPr>
        <w:t xml:space="preserve">may </w:t>
      </w:r>
      <w:r w:rsidR="00B8765C" w:rsidRPr="0048517F">
        <w:rPr>
          <w:rFonts w:ascii="Times New Roman" w:hAnsi="Times New Roman" w:cs="Times New Roman"/>
        </w:rPr>
        <w:t xml:space="preserve">have their choices circumscribed or structured in subtle ways (Jones </w:t>
      </w:r>
      <w:r w:rsidR="00B8765C" w:rsidRPr="0048517F">
        <w:rPr>
          <w:rFonts w:ascii="Times New Roman" w:hAnsi="Times New Roman" w:cs="Times New Roman"/>
          <w:i/>
        </w:rPr>
        <w:t>et al</w:t>
      </w:r>
      <w:r w:rsidR="00B8765C" w:rsidRPr="0048517F">
        <w:rPr>
          <w:rFonts w:ascii="Times New Roman" w:hAnsi="Times New Roman" w:cs="Times New Roman"/>
        </w:rPr>
        <w:t>. 2012).</w:t>
      </w:r>
    </w:p>
    <w:p w14:paraId="5313ED83" w14:textId="77777777" w:rsidR="005C7076" w:rsidRPr="0048517F" w:rsidRDefault="005C7076" w:rsidP="0048517F">
      <w:pPr>
        <w:spacing w:after="0" w:line="480" w:lineRule="auto"/>
        <w:jc w:val="both"/>
        <w:rPr>
          <w:rFonts w:ascii="Times New Roman" w:hAnsi="Times New Roman" w:cs="Times New Roman"/>
          <w:color w:val="000000"/>
        </w:rPr>
      </w:pPr>
    </w:p>
    <w:p w14:paraId="2CE3C4FB" w14:textId="699A50FB" w:rsidR="00647316" w:rsidRPr="0048517F" w:rsidRDefault="00647316" w:rsidP="0048517F">
      <w:pPr>
        <w:autoSpaceDE w:val="0"/>
        <w:autoSpaceDN w:val="0"/>
        <w:adjustRightInd w:val="0"/>
        <w:spacing w:after="0" w:line="480" w:lineRule="auto"/>
        <w:jc w:val="both"/>
        <w:rPr>
          <w:rFonts w:ascii="Times New Roman" w:hAnsi="Times New Roman" w:cs="Times New Roman"/>
          <w:i/>
          <w:color w:val="000000"/>
        </w:rPr>
      </w:pPr>
      <w:r w:rsidRPr="0048517F">
        <w:rPr>
          <w:rFonts w:ascii="Times New Roman" w:hAnsi="Times New Roman" w:cs="Times New Roman"/>
          <w:i/>
          <w:color w:val="000000"/>
        </w:rPr>
        <w:t>Discussion</w:t>
      </w:r>
    </w:p>
    <w:p w14:paraId="643DB464" w14:textId="18E8EB7C" w:rsidR="00B1375A" w:rsidRPr="009A6A76" w:rsidRDefault="00B1375A" w:rsidP="00B1375A">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This paper was a response to the assertion by Atkinson and Joyce (201</w:t>
      </w:r>
      <w:r w:rsidR="00657CAC">
        <w:rPr>
          <w:rFonts w:ascii="Times New Roman" w:hAnsi="Times New Roman" w:cs="Times New Roman"/>
        </w:rPr>
        <w:t>1</w:t>
      </w:r>
      <w:r>
        <w:rPr>
          <w:rFonts w:ascii="Times New Roman" w:hAnsi="Times New Roman" w:cs="Times New Roman"/>
        </w:rPr>
        <w:t>) that in order to resist neoliberal usage of the wellbeing concept, we should be careful of narrowing its discursive boundaries.  O</w:t>
      </w:r>
      <w:r w:rsidRPr="009A6A76">
        <w:rPr>
          <w:rFonts w:ascii="Times New Roman" w:hAnsi="Times New Roman" w:cs="Times New Roman"/>
        </w:rPr>
        <w:t>ver-</w:t>
      </w:r>
      <w:r>
        <w:rPr>
          <w:rFonts w:ascii="Times New Roman" w:hAnsi="Times New Roman" w:cs="Times New Roman"/>
        </w:rPr>
        <w:t>prescription</w:t>
      </w:r>
      <w:r w:rsidRPr="009A6A76">
        <w:rPr>
          <w:rFonts w:ascii="Times New Roman" w:hAnsi="Times New Roman" w:cs="Times New Roman"/>
        </w:rPr>
        <w:t xml:space="preserve"> of the concept of wellbeing can pose a threat to the heuristic value of the term in democratic debates (Scott 2012). Conversely however, vague and under-developed notions of wellbeing can also be used to avoid accountability for controversial or regressive policies (Scott 2012a). So perhaps it is not the narrowing of the scope of wellbeing as a concept per se which should </w:t>
      </w:r>
      <w:r w:rsidRPr="009A6A76">
        <w:rPr>
          <w:rFonts w:ascii="Times New Roman" w:hAnsi="Times New Roman" w:cs="Times New Roman"/>
        </w:rPr>
        <w:lastRenderedPageBreak/>
        <w:t xml:space="preserve">be resisted, as clearly some discursive boundary work could be beneficial to clarity of policy aims, (including drawing the boundaries of responsibility and therefore accountability). What is more important is greater transparency about how and where the boundaries are already being drawn and more discussion of where they </w:t>
      </w:r>
      <w:r w:rsidRPr="009A6A76">
        <w:rPr>
          <w:rFonts w:ascii="Times New Roman" w:hAnsi="Times New Roman" w:cs="Times New Roman"/>
          <w:i/>
        </w:rPr>
        <w:t>should</w:t>
      </w:r>
      <w:r w:rsidRPr="009A6A76">
        <w:rPr>
          <w:rFonts w:ascii="Times New Roman" w:hAnsi="Times New Roman" w:cs="Times New Roman"/>
        </w:rPr>
        <w:t xml:space="preserve"> be re-drawn, by whom, for what reasons and for whose benefit.</w:t>
      </w:r>
      <w:r>
        <w:rPr>
          <w:rFonts w:ascii="Times New Roman" w:hAnsi="Times New Roman" w:cs="Times New Roman"/>
        </w:rPr>
        <w:t xml:space="preserve"> </w:t>
      </w:r>
    </w:p>
    <w:p w14:paraId="4782B23C" w14:textId="77777777" w:rsidR="0053093D" w:rsidRPr="0048517F" w:rsidRDefault="0053093D" w:rsidP="0048517F">
      <w:pPr>
        <w:autoSpaceDE w:val="0"/>
        <w:autoSpaceDN w:val="0"/>
        <w:adjustRightInd w:val="0"/>
        <w:spacing w:after="0" w:line="480" w:lineRule="auto"/>
        <w:jc w:val="both"/>
        <w:rPr>
          <w:rFonts w:ascii="Times New Roman" w:hAnsi="Times New Roman" w:cs="Times New Roman"/>
          <w:i/>
          <w:color w:val="000000"/>
        </w:rPr>
      </w:pPr>
    </w:p>
    <w:p w14:paraId="0BF24FD3" w14:textId="4ABE1CC0" w:rsidR="005C7076" w:rsidRDefault="00603E30" w:rsidP="0048517F">
      <w:pPr>
        <w:autoSpaceDE w:val="0"/>
        <w:autoSpaceDN w:val="0"/>
        <w:adjustRightInd w:val="0"/>
        <w:spacing w:after="0" w:line="480" w:lineRule="auto"/>
        <w:jc w:val="both"/>
        <w:rPr>
          <w:rFonts w:ascii="Times New Roman" w:hAnsi="Times New Roman" w:cs="Times New Roman"/>
        </w:rPr>
      </w:pPr>
      <w:r w:rsidRPr="0048517F">
        <w:rPr>
          <w:rFonts w:ascii="Times New Roman" w:eastAsiaTheme="minorEastAsia" w:hAnsi="Times New Roman" w:cs="Times New Roman"/>
          <w:color w:val="000000" w:themeColor="text1"/>
          <w:kern w:val="24"/>
        </w:rPr>
        <w:t xml:space="preserve">Whilst </w:t>
      </w:r>
      <w:r w:rsidR="004B0E0B" w:rsidRPr="0048517F">
        <w:rPr>
          <w:rFonts w:ascii="Times New Roman" w:hAnsi="Times New Roman" w:cs="Times New Roman"/>
          <w:lang w:val="en"/>
        </w:rPr>
        <w:t>recent</w:t>
      </w:r>
      <w:r w:rsidRPr="0048517F">
        <w:rPr>
          <w:rFonts w:ascii="Times New Roman" w:hAnsi="Times New Roman" w:cs="Times New Roman"/>
          <w:lang w:val="en"/>
        </w:rPr>
        <w:t xml:space="preserve"> empirical research finds that sources within government view Cameron as having a genuine commitment to w</w:t>
      </w:r>
      <w:r w:rsidR="00552D26" w:rsidRPr="0048517F">
        <w:rPr>
          <w:rFonts w:ascii="Times New Roman" w:hAnsi="Times New Roman" w:cs="Times New Roman"/>
          <w:lang w:val="en"/>
        </w:rPr>
        <w:t>ellbeing (Bache and Reardon 2013</w:t>
      </w:r>
      <w:r w:rsidRPr="0048517F">
        <w:rPr>
          <w:rFonts w:ascii="Times New Roman" w:hAnsi="Times New Roman" w:cs="Times New Roman"/>
          <w:lang w:val="en"/>
        </w:rPr>
        <w:t>) the</w:t>
      </w:r>
      <w:r w:rsidRPr="0048517F">
        <w:rPr>
          <w:rFonts w:ascii="Times New Roman" w:hAnsi="Times New Roman" w:cs="Times New Roman"/>
        </w:rPr>
        <w:t xml:space="preserve"> resulting approach to wellbeing measurement in the UK has been heavily critiqued for its orientation towards subjective wellbeing or ‘happiness’. While the UK wellbeing index is much broader than subjective wellbeing, comparative analysis has shown that it does not reflect the EU or OECD wellbeing indices where there is a greater focus on inequality, unmet needs and social exclusion (Tomlinson and Kelly 2013</w:t>
      </w:r>
      <w:r w:rsidR="00292C6E" w:rsidRPr="0048517F">
        <w:rPr>
          <w:rFonts w:ascii="Times New Roman" w:hAnsi="Times New Roman" w:cs="Times New Roman"/>
        </w:rPr>
        <w:t xml:space="preserve">, </w:t>
      </w:r>
      <w:r w:rsidRPr="0048517F">
        <w:rPr>
          <w:rFonts w:ascii="Times New Roman" w:hAnsi="Times New Roman" w:cs="Times New Roman"/>
        </w:rPr>
        <w:t xml:space="preserve">14). The research presented here, which focusses on the </w:t>
      </w:r>
      <w:r w:rsidR="00657CAC">
        <w:rPr>
          <w:rFonts w:ascii="Times New Roman" w:hAnsi="Times New Roman" w:cs="Times New Roman"/>
        </w:rPr>
        <w:t xml:space="preserve">wellbeing </w:t>
      </w:r>
      <w:r w:rsidRPr="0048517F">
        <w:rPr>
          <w:rFonts w:ascii="Times New Roman" w:hAnsi="Times New Roman" w:cs="Times New Roman"/>
        </w:rPr>
        <w:t xml:space="preserve">discourses of UK central government, concurs with this finding. </w:t>
      </w:r>
      <w:r w:rsidR="00657CAC">
        <w:rPr>
          <w:rFonts w:ascii="Times New Roman" w:hAnsi="Times New Roman" w:cs="Times New Roman"/>
        </w:rPr>
        <w:t>T</w:t>
      </w:r>
      <w:r w:rsidR="00A55E1A" w:rsidRPr="0048517F">
        <w:rPr>
          <w:rFonts w:ascii="Times New Roman" w:hAnsi="Times New Roman" w:cs="Times New Roman"/>
        </w:rPr>
        <w:t>his study finds that the UK Coalition work on Measuring National Wellbeing has been heavily involved in discursive ‘boundary work’ on the concept of wellbeing such that its range of meanings are being circumscribed</w:t>
      </w:r>
      <w:r w:rsidR="003E43D5">
        <w:rPr>
          <w:rFonts w:ascii="Times New Roman" w:hAnsi="Times New Roman" w:cs="Times New Roman"/>
        </w:rPr>
        <w:t xml:space="preserve"> in specific ways which align with other more central agendas. </w:t>
      </w:r>
      <w:r w:rsidR="003A6574" w:rsidRPr="0048517F">
        <w:rPr>
          <w:rFonts w:ascii="Times New Roman" w:hAnsi="Times New Roman" w:cs="Times New Roman"/>
        </w:rPr>
        <w:t>Wellbeing is variously characterized in the discourses discussed as:</w:t>
      </w:r>
      <w:r w:rsidR="00A55E1A" w:rsidRPr="0048517F">
        <w:rPr>
          <w:rFonts w:ascii="Times New Roman" w:hAnsi="Times New Roman" w:cs="Times New Roman"/>
        </w:rPr>
        <w:t xml:space="preserve"> a decrease in bureaucracy</w:t>
      </w:r>
      <w:r w:rsidR="003A6574" w:rsidRPr="0048517F">
        <w:rPr>
          <w:rFonts w:ascii="Times New Roman" w:hAnsi="Times New Roman" w:cs="Times New Roman"/>
        </w:rPr>
        <w:t xml:space="preserve"> a</w:t>
      </w:r>
      <w:r w:rsidR="00191B1C" w:rsidRPr="0048517F">
        <w:rPr>
          <w:rFonts w:ascii="Times New Roman" w:hAnsi="Times New Roman" w:cs="Times New Roman"/>
        </w:rPr>
        <w:t>nd a feature of</w:t>
      </w:r>
      <w:r w:rsidR="00A55E1A" w:rsidRPr="0048517F">
        <w:rPr>
          <w:rFonts w:ascii="Times New Roman" w:hAnsi="Times New Roman" w:cs="Times New Roman"/>
        </w:rPr>
        <w:t xml:space="preserve"> </w:t>
      </w:r>
      <w:r w:rsidR="003A6574" w:rsidRPr="0048517F">
        <w:rPr>
          <w:rFonts w:ascii="Times New Roman" w:hAnsi="Times New Roman" w:cs="Times New Roman"/>
        </w:rPr>
        <w:t xml:space="preserve">enterprising individuals </w:t>
      </w:r>
      <w:r w:rsidR="00191B1C" w:rsidRPr="0048517F">
        <w:rPr>
          <w:rFonts w:ascii="Times New Roman" w:hAnsi="Times New Roman" w:cs="Times New Roman"/>
        </w:rPr>
        <w:t>who</w:t>
      </w:r>
      <w:r w:rsidR="003A6574" w:rsidRPr="0048517F">
        <w:rPr>
          <w:rFonts w:ascii="Times New Roman" w:hAnsi="Times New Roman" w:cs="Times New Roman"/>
        </w:rPr>
        <w:t xml:space="preserve"> become socially mobile; a </w:t>
      </w:r>
      <w:r w:rsidR="00191B1C" w:rsidRPr="0048517F">
        <w:rPr>
          <w:rFonts w:ascii="Times New Roman" w:hAnsi="Times New Roman" w:cs="Times New Roman"/>
        </w:rPr>
        <w:t>product</w:t>
      </w:r>
      <w:r w:rsidR="003A6574" w:rsidRPr="0048517F">
        <w:rPr>
          <w:rFonts w:ascii="Times New Roman" w:hAnsi="Times New Roman" w:cs="Times New Roman"/>
        </w:rPr>
        <w:t xml:space="preserve"> arising from a mutua</w:t>
      </w:r>
      <w:r w:rsidR="00191B1C" w:rsidRPr="0048517F">
        <w:rPr>
          <w:rFonts w:ascii="Times New Roman" w:hAnsi="Times New Roman" w:cs="Times New Roman"/>
        </w:rPr>
        <w:t>l</w:t>
      </w:r>
      <w:r w:rsidR="003A6574" w:rsidRPr="0048517F">
        <w:rPr>
          <w:rFonts w:ascii="Times New Roman" w:hAnsi="Times New Roman" w:cs="Times New Roman"/>
        </w:rPr>
        <w:t>l</w:t>
      </w:r>
      <w:r w:rsidR="00191B1C" w:rsidRPr="0048517F">
        <w:rPr>
          <w:rFonts w:ascii="Times New Roman" w:hAnsi="Times New Roman" w:cs="Times New Roman"/>
        </w:rPr>
        <w:t>y beneficial</w:t>
      </w:r>
      <w:r w:rsidR="003A6574" w:rsidRPr="0048517F">
        <w:rPr>
          <w:rFonts w:ascii="Times New Roman" w:hAnsi="Times New Roman" w:cs="Times New Roman"/>
        </w:rPr>
        <w:t xml:space="preserve"> exchange between individuals in community relationships; a return produced by ‘good’ thoughts and behaviours which can then secure other goods like success, long life and good relationships.</w:t>
      </w:r>
      <w:r w:rsidR="00A55E1A" w:rsidRPr="0048517F">
        <w:rPr>
          <w:rFonts w:ascii="Times New Roman" w:hAnsi="Times New Roman" w:cs="Times New Roman"/>
        </w:rPr>
        <w:t xml:space="preserve"> </w:t>
      </w:r>
      <w:r w:rsidR="008663A0">
        <w:rPr>
          <w:rFonts w:ascii="Times New Roman" w:hAnsi="Times New Roman" w:cs="Times New Roman"/>
        </w:rPr>
        <w:t xml:space="preserve">Despite pronouncements by Cameron </w:t>
      </w:r>
      <w:r w:rsidR="001E3A49">
        <w:rPr>
          <w:rFonts w:ascii="Times New Roman" w:hAnsi="Times New Roman" w:cs="Times New Roman"/>
        </w:rPr>
        <w:t>that a focus on wellbeing signals a</w:t>
      </w:r>
      <w:r w:rsidR="008663A0">
        <w:rPr>
          <w:rFonts w:ascii="Times New Roman" w:hAnsi="Times New Roman" w:cs="Times New Roman"/>
        </w:rPr>
        <w:t xml:space="preserve"> paradigm shift for society and government beyond narrow economic growth agendas, the concept of wellbeing</w:t>
      </w:r>
      <w:r w:rsidR="00A11DC7" w:rsidRPr="0048517F">
        <w:rPr>
          <w:rFonts w:ascii="Times New Roman" w:hAnsi="Times New Roman" w:cs="Times New Roman"/>
        </w:rPr>
        <w:t xml:space="preserve"> ha</w:t>
      </w:r>
      <w:r w:rsidR="00FF0E39" w:rsidRPr="0048517F">
        <w:rPr>
          <w:rFonts w:ascii="Times New Roman" w:hAnsi="Times New Roman" w:cs="Times New Roman"/>
        </w:rPr>
        <w:t xml:space="preserve">s </w:t>
      </w:r>
      <w:r w:rsidR="00A11DC7" w:rsidRPr="0048517F">
        <w:rPr>
          <w:rFonts w:ascii="Times New Roman" w:hAnsi="Times New Roman" w:cs="Times New Roman"/>
        </w:rPr>
        <w:t xml:space="preserve">been </w:t>
      </w:r>
      <w:r w:rsidR="008663A0">
        <w:rPr>
          <w:rFonts w:ascii="Times New Roman" w:hAnsi="Times New Roman" w:cs="Times New Roman"/>
        </w:rPr>
        <w:t>tailored</w:t>
      </w:r>
      <w:r w:rsidR="008663A0" w:rsidRPr="0048517F">
        <w:rPr>
          <w:rFonts w:ascii="Times New Roman" w:hAnsi="Times New Roman" w:cs="Times New Roman"/>
        </w:rPr>
        <w:t xml:space="preserve"> </w:t>
      </w:r>
      <w:r w:rsidR="00FF0E39" w:rsidRPr="0048517F">
        <w:rPr>
          <w:rFonts w:ascii="Times New Roman" w:hAnsi="Times New Roman" w:cs="Times New Roman"/>
        </w:rPr>
        <w:t>to suit a</w:t>
      </w:r>
      <w:r w:rsidR="008663A0">
        <w:rPr>
          <w:rFonts w:ascii="Times New Roman" w:hAnsi="Times New Roman" w:cs="Times New Roman"/>
        </w:rPr>
        <w:t>n increasingly</w:t>
      </w:r>
      <w:r w:rsidR="00FF0E39" w:rsidRPr="0048517F">
        <w:rPr>
          <w:rFonts w:ascii="Times New Roman" w:hAnsi="Times New Roman" w:cs="Times New Roman"/>
        </w:rPr>
        <w:t xml:space="preserve"> </w:t>
      </w:r>
      <w:r w:rsidR="00191B1C" w:rsidRPr="0048517F">
        <w:rPr>
          <w:rFonts w:ascii="Times New Roman" w:hAnsi="Times New Roman" w:cs="Times New Roman"/>
        </w:rPr>
        <w:t>neoliberal</w:t>
      </w:r>
      <w:r w:rsidR="00FF0E39" w:rsidRPr="0048517F">
        <w:rPr>
          <w:rFonts w:ascii="Times New Roman" w:hAnsi="Times New Roman" w:cs="Times New Roman"/>
        </w:rPr>
        <w:t xml:space="preserve"> agenda which has been searching for </w:t>
      </w:r>
      <w:r w:rsidR="004246E9">
        <w:rPr>
          <w:rFonts w:ascii="Times New Roman" w:hAnsi="Times New Roman" w:cs="Times New Roman"/>
        </w:rPr>
        <w:t xml:space="preserve">more </w:t>
      </w:r>
      <w:r w:rsidR="00FF0E39" w:rsidRPr="0048517F">
        <w:rPr>
          <w:rFonts w:ascii="Times New Roman" w:hAnsi="Times New Roman" w:cs="Times New Roman"/>
        </w:rPr>
        <w:t xml:space="preserve">appropriate attire in a post 2008 climate. </w:t>
      </w:r>
      <w:r w:rsidR="001E3A49">
        <w:rPr>
          <w:rFonts w:ascii="Times New Roman" w:hAnsi="Times New Roman" w:cs="Times New Roman"/>
        </w:rPr>
        <w:t>Wellbeing is not a main policy idea across all source categories</w:t>
      </w:r>
      <w:r w:rsidR="002A7BAF">
        <w:rPr>
          <w:rFonts w:ascii="Times New Roman" w:hAnsi="Times New Roman" w:cs="Times New Roman"/>
        </w:rPr>
        <w:t xml:space="preserve"> and does not signify a sea change in government </w:t>
      </w:r>
      <w:r w:rsidR="004B0E0B">
        <w:rPr>
          <w:rFonts w:ascii="Times New Roman" w:hAnsi="Times New Roman" w:cs="Times New Roman"/>
        </w:rPr>
        <w:t>thinking;</w:t>
      </w:r>
      <w:r w:rsidR="001E3A49">
        <w:rPr>
          <w:rFonts w:ascii="Times New Roman" w:hAnsi="Times New Roman" w:cs="Times New Roman"/>
        </w:rPr>
        <w:t xml:space="preserve"> rather </w:t>
      </w:r>
      <w:r w:rsidR="002A7BAF">
        <w:rPr>
          <w:rFonts w:ascii="Times New Roman" w:hAnsi="Times New Roman" w:cs="Times New Roman"/>
        </w:rPr>
        <w:t>the emphasis is very clearly on localism</w:t>
      </w:r>
      <w:r w:rsidR="00353871">
        <w:rPr>
          <w:rFonts w:ascii="Times New Roman" w:hAnsi="Times New Roman" w:cs="Times New Roman"/>
        </w:rPr>
        <w:t xml:space="preserve"> which is set in opposition to the stranglehold of socialist bureaucracy.</w:t>
      </w:r>
      <w:r w:rsidR="002A7BAF">
        <w:rPr>
          <w:rFonts w:ascii="Times New Roman" w:hAnsi="Times New Roman" w:cs="Times New Roman"/>
        </w:rPr>
        <w:t xml:space="preserve"> </w:t>
      </w:r>
      <w:r w:rsidR="003F7FF1">
        <w:rPr>
          <w:rFonts w:ascii="Times New Roman" w:hAnsi="Times New Roman" w:cs="Times New Roman"/>
        </w:rPr>
        <w:t>F</w:t>
      </w:r>
      <w:r w:rsidR="009F14B7">
        <w:rPr>
          <w:rFonts w:ascii="Times New Roman" w:hAnsi="Times New Roman" w:cs="Times New Roman"/>
        </w:rPr>
        <w:t>indings</w:t>
      </w:r>
      <w:r w:rsidR="00A55E1A" w:rsidRPr="0048517F">
        <w:rPr>
          <w:rFonts w:ascii="Times New Roman" w:hAnsi="Times New Roman" w:cs="Times New Roman"/>
        </w:rPr>
        <w:t xml:space="preserve"> from </w:t>
      </w:r>
      <w:r w:rsidR="009F14B7">
        <w:rPr>
          <w:rFonts w:ascii="Times New Roman" w:hAnsi="Times New Roman" w:cs="Times New Roman"/>
        </w:rPr>
        <w:t>the</w:t>
      </w:r>
      <w:r w:rsidR="00A55E1A" w:rsidRPr="0048517F">
        <w:rPr>
          <w:rFonts w:ascii="Times New Roman" w:hAnsi="Times New Roman" w:cs="Times New Roman"/>
        </w:rPr>
        <w:t xml:space="preserve"> evidence base on subjective wellbeing </w:t>
      </w:r>
      <w:r w:rsidR="009F14B7">
        <w:rPr>
          <w:rFonts w:ascii="Times New Roman" w:hAnsi="Times New Roman" w:cs="Times New Roman"/>
        </w:rPr>
        <w:t xml:space="preserve">(e.g. </w:t>
      </w:r>
      <w:r w:rsidR="009F14B7" w:rsidRPr="00541A25">
        <w:rPr>
          <w:rFonts w:ascii="Times New Roman" w:hAnsi="Times New Roman" w:cs="Times New Roman"/>
        </w:rPr>
        <w:t xml:space="preserve">positive correlations </w:t>
      </w:r>
      <w:r w:rsidR="009F14B7">
        <w:rPr>
          <w:rFonts w:ascii="Times New Roman" w:hAnsi="Times New Roman" w:cs="Times New Roman"/>
        </w:rPr>
        <w:t>between SWB and</w:t>
      </w:r>
      <w:r w:rsidR="009F14B7" w:rsidRPr="00541A25">
        <w:rPr>
          <w:rFonts w:ascii="Times New Roman" w:hAnsi="Times New Roman" w:cs="Times New Roman"/>
        </w:rPr>
        <w:t xml:space="preserve"> volunteering</w:t>
      </w:r>
      <w:r w:rsidR="009F14B7">
        <w:rPr>
          <w:rFonts w:ascii="Times New Roman" w:hAnsi="Times New Roman" w:cs="Times New Roman"/>
        </w:rPr>
        <w:t>)</w:t>
      </w:r>
      <w:r w:rsidR="009F14B7" w:rsidRPr="00541A25">
        <w:rPr>
          <w:rFonts w:ascii="Times New Roman" w:hAnsi="Times New Roman" w:cs="Times New Roman"/>
        </w:rPr>
        <w:t xml:space="preserve"> </w:t>
      </w:r>
      <w:r w:rsidR="004B0E0B">
        <w:rPr>
          <w:rFonts w:ascii="Times New Roman" w:hAnsi="Times New Roman" w:cs="Times New Roman"/>
        </w:rPr>
        <w:t>are</w:t>
      </w:r>
      <w:r w:rsidR="001E3A49">
        <w:rPr>
          <w:rFonts w:ascii="Times New Roman" w:hAnsi="Times New Roman" w:cs="Times New Roman"/>
        </w:rPr>
        <w:t xml:space="preserve"> being used across </w:t>
      </w:r>
      <w:r w:rsidR="009F14B7">
        <w:rPr>
          <w:rFonts w:ascii="Times New Roman" w:hAnsi="Times New Roman" w:cs="Times New Roman"/>
        </w:rPr>
        <w:t xml:space="preserve">many government documents </w:t>
      </w:r>
      <w:r w:rsidR="001E3A49">
        <w:rPr>
          <w:rFonts w:ascii="Times New Roman" w:hAnsi="Times New Roman" w:cs="Times New Roman"/>
        </w:rPr>
        <w:t>to</w:t>
      </w:r>
      <w:r w:rsidR="00A55E1A" w:rsidRPr="0048517F">
        <w:rPr>
          <w:rFonts w:ascii="Times New Roman" w:hAnsi="Times New Roman" w:cs="Times New Roman"/>
        </w:rPr>
        <w:t xml:space="preserve"> implicitly and explicitly </w:t>
      </w:r>
      <w:r w:rsidR="001E3A49">
        <w:rPr>
          <w:rFonts w:ascii="Times New Roman" w:hAnsi="Times New Roman" w:cs="Times New Roman"/>
        </w:rPr>
        <w:t>support</w:t>
      </w:r>
      <w:r w:rsidR="001E3A49" w:rsidRPr="0048517F">
        <w:rPr>
          <w:rFonts w:ascii="Times New Roman" w:hAnsi="Times New Roman" w:cs="Times New Roman"/>
        </w:rPr>
        <w:t xml:space="preserve"> </w:t>
      </w:r>
      <w:r w:rsidR="00A55E1A" w:rsidRPr="0048517F">
        <w:rPr>
          <w:rFonts w:ascii="Times New Roman" w:hAnsi="Times New Roman" w:cs="Times New Roman"/>
        </w:rPr>
        <w:t>localism</w:t>
      </w:r>
      <w:r w:rsidR="00B63699" w:rsidRPr="0048517F">
        <w:rPr>
          <w:rFonts w:ascii="Times New Roman" w:hAnsi="Times New Roman" w:cs="Times New Roman"/>
        </w:rPr>
        <w:t xml:space="preserve"> </w:t>
      </w:r>
      <w:r w:rsidR="001E3A49">
        <w:rPr>
          <w:rFonts w:ascii="Times New Roman" w:hAnsi="Times New Roman" w:cs="Times New Roman"/>
        </w:rPr>
        <w:t>narratives</w:t>
      </w:r>
      <w:r w:rsidR="007F624B">
        <w:rPr>
          <w:rFonts w:ascii="Times New Roman" w:hAnsi="Times New Roman" w:cs="Times New Roman"/>
        </w:rPr>
        <w:t>. In these narratives greater</w:t>
      </w:r>
      <w:r w:rsidR="004B0A46">
        <w:rPr>
          <w:rFonts w:ascii="Times New Roman" w:hAnsi="Times New Roman" w:cs="Times New Roman"/>
        </w:rPr>
        <w:t xml:space="preserve"> freedom, choice and control of local people is promoted as the main </w:t>
      </w:r>
      <w:r w:rsidR="004B0A46">
        <w:rPr>
          <w:rFonts w:ascii="Times New Roman" w:hAnsi="Times New Roman" w:cs="Times New Roman"/>
        </w:rPr>
        <w:lastRenderedPageBreak/>
        <w:t xml:space="preserve">mechanism for wellbeing, where additional resources for education and nudging will deliver the behavioural changes needed to </w:t>
      </w:r>
      <w:r w:rsidR="007F624B">
        <w:rPr>
          <w:rFonts w:ascii="Times New Roman" w:hAnsi="Times New Roman" w:cs="Times New Roman"/>
        </w:rPr>
        <w:t>engender greater</w:t>
      </w:r>
      <w:r w:rsidR="004B0A46">
        <w:rPr>
          <w:rFonts w:ascii="Times New Roman" w:hAnsi="Times New Roman" w:cs="Times New Roman"/>
        </w:rPr>
        <w:t xml:space="preserve"> </w:t>
      </w:r>
      <w:r w:rsidR="004B0E0B">
        <w:rPr>
          <w:rFonts w:ascii="Times New Roman" w:hAnsi="Times New Roman" w:cs="Times New Roman"/>
        </w:rPr>
        <w:t xml:space="preserve">individual happiness and </w:t>
      </w:r>
      <w:r w:rsidR="004B0A46">
        <w:rPr>
          <w:rFonts w:ascii="Times New Roman" w:hAnsi="Times New Roman" w:cs="Times New Roman"/>
        </w:rPr>
        <w:t>s</w:t>
      </w:r>
      <w:r w:rsidR="007F624B">
        <w:rPr>
          <w:rFonts w:ascii="Times New Roman" w:hAnsi="Times New Roman" w:cs="Times New Roman"/>
        </w:rPr>
        <w:t xml:space="preserve">ocial </w:t>
      </w:r>
      <w:r w:rsidR="004B0E0B">
        <w:rPr>
          <w:rFonts w:ascii="Times New Roman" w:hAnsi="Times New Roman" w:cs="Times New Roman"/>
        </w:rPr>
        <w:t>capital</w:t>
      </w:r>
      <w:r w:rsidR="007F624B">
        <w:rPr>
          <w:rFonts w:ascii="Times New Roman" w:hAnsi="Times New Roman" w:cs="Times New Roman"/>
        </w:rPr>
        <w:t>.</w:t>
      </w:r>
    </w:p>
    <w:p w14:paraId="2C7EF485" w14:textId="77777777" w:rsidR="001E3A49" w:rsidRPr="0048517F" w:rsidRDefault="001E3A49" w:rsidP="0048517F">
      <w:pPr>
        <w:autoSpaceDE w:val="0"/>
        <w:autoSpaceDN w:val="0"/>
        <w:adjustRightInd w:val="0"/>
        <w:spacing w:after="0" w:line="480" w:lineRule="auto"/>
        <w:jc w:val="both"/>
        <w:rPr>
          <w:rFonts w:ascii="Times New Roman" w:hAnsi="Times New Roman" w:cs="Times New Roman"/>
        </w:rPr>
      </w:pPr>
    </w:p>
    <w:p w14:paraId="02CD0C36" w14:textId="644E506F" w:rsidR="007F624B" w:rsidRPr="00EE0B12" w:rsidRDefault="007F624B" w:rsidP="007F624B">
      <w:pPr>
        <w:autoSpaceDE w:val="0"/>
        <w:autoSpaceDN w:val="0"/>
        <w:adjustRightInd w:val="0"/>
        <w:spacing w:after="0" w:line="480" w:lineRule="auto"/>
        <w:jc w:val="both"/>
        <w:rPr>
          <w:rFonts w:ascii="Times New Roman" w:hAnsi="Times New Roman" w:cs="Times New Roman"/>
        </w:rPr>
      </w:pPr>
      <w:r w:rsidRPr="00EE0B12">
        <w:rPr>
          <w:rFonts w:ascii="Times New Roman" w:hAnsi="Times New Roman" w:cs="Times New Roman"/>
        </w:rPr>
        <w:t>Concepts of freedom and choice are</w:t>
      </w:r>
      <w:r w:rsidRPr="00EE0B12">
        <w:rPr>
          <w:rFonts w:ascii="Times New Roman" w:hAnsi="Times New Roman" w:cs="Times New Roman"/>
          <w:color w:val="000000"/>
        </w:rPr>
        <w:t xml:space="preserve"> a clear feature of many wellbeing accounts and sets of indicators, based on statistical evidence of SWB but also on philosophical accounts of social justice (e.g. Nussbaum 2000) and empirical participatory accounts of wellbeing with local people (Scott 2012). So it is clear that control over one’s life and the ability to make choices is a fundamental need and human right.  However, it is important to be aware of </w:t>
      </w:r>
      <w:r w:rsidRPr="00EE0B12">
        <w:rPr>
          <w:rFonts w:ascii="Times New Roman" w:hAnsi="Times New Roman" w:cs="Times New Roman"/>
          <w:i/>
          <w:color w:val="000000"/>
        </w:rPr>
        <w:t>how</w:t>
      </w:r>
      <w:r w:rsidRPr="00EE0B12">
        <w:rPr>
          <w:rFonts w:ascii="Times New Roman" w:hAnsi="Times New Roman" w:cs="Times New Roman"/>
          <w:color w:val="000000"/>
        </w:rPr>
        <w:t xml:space="preserve"> choice is being characterised and where it is being circumscribed. </w:t>
      </w:r>
      <w:r w:rsidRPr="00EE0B12">
        <w:rPr>
          <w:rFonts w:ascii="Times New Roman" w:hAnsi="Times New Roman" w:cs="Times New Roman"/>
        </w:rPr>
        <w:t xml:space="preserve">The discursive links between choice, freedom, responsibility, behaviour and subjective wellbeing are clear in many of the documents analysed. A reductionist and individualistic view of wellbeing, mobilised in discourses of freedom and choice, however genuinely intended, is performing a handmaiden role to the localism agenda, rather than being a meta-narrative for policy in its own right. </w:t>
      </w:r>
      <w:r w:rsidR="003F7FF1">
        <w:rPr>
          <w:rFonts w:ascii="Times New Roman" w:hAnsi="Times New Roman" w:cs="Times New Roman"/>
        </w:rPr>
        <w:t>In addition, t</w:t>
      </w:r>
      <w:r w:rsidR="004B0E0B">
        <w:rPr>
          <w:rFonts w:ascii="Times New Roman" w:hAnsi="Times New Roman" w:cs="Times New Roman"/>
        </w:rPr>
        <w:t>h</w:t>
      </w:r>
      <w:r w:rsidR="004B0E0B" w:rsidRPr="00BD1EFB">
        <w:rPr>
          <w:rFonts w:ascii="Times New Roman" w:hAnsi="Times New Roman" w:cs="Times New Roman"/>
        </w:rPr>
        <w:t xml:space="preserve">e economics of subjective wellbeing, or utilitarianism, </w:t>
      </w:r>
      <w:r w:rsidR="004B0E0B">
        <w:rPr>
          <w:rFonts w:ascii="Times New Roman" w:hAnsi="Times New Roman" w:cs="Times New Roman"/>
        </w:rPr>
        <w:t xml:space="preserve">cannot </w:t>
      </w:r>
      <w:r w:rsidR="004B0E0B" w:rsidRPr="00BD1EFB">
        <w:rPr>
          <w:rFonts w:ascii="Times New Roman" w:hAnsi="Times New Roman" w:cs="Times New Roman"/>
        </w:rPr>
        <w:t xml:space="preserve">answer fundamental social policy concerns with distribution. </w:t>
      </w:r>
      <w:r w:rsidR="003F7FF1" w:rsidRPr="00BD1EFB">
        <w:rPr>
          <w:rFonts w:ascii="Times New Roman" w:hAnsi="Times New Roman" w:cs="Times New Roman"/>
        </w:rPr>
        <w:t xml:space="preserve">The </w:t>
      </w:r>
      <w:r w:rsidR="003F7FF1">
        <w:rPr>
          <w:rFonts w:ascii="Times New Roman" w:hAnsi="Times New Roman" w:cs="Times New Roman"/>
        </w:rPr>
        <w:t>recent</w:t>
      </w:r>
      <w:r w:rsidR="003F7FF1" w:rsidRPr="00BD1EFB">
        <w:rPr>
          <w:rFonts w:ascii="Times New Roman" w:hAnsi="Times New Roman" w:cs="Times New Roman"/>
        </w:rPr>
        <w:t xml:space="preserve"> focus on subjective wellbeing evidence can bring a fresh perspective but </w:t>
      </w:r>
      <w:r w:rsidR="0002701D">
        <w:rPr>
          <w:rFonts w:ascii="Times New Roman" w:hAnsi="Times New Roman" w:cs="Times New Roman"/>
        </w:rPr>
        <w:t>it</w:t>
      </w:r>
      <w:r w:rsidR="00391A32">
        <w:rPr>
          <w:rFonts w:ascii="Times New Roman" w:hAnsi="Times New Roman" w:cs="Times New Roman"/>
        </w:rPr>
        <w:t xml:space="preserve"> need</w:t>
      </w:r>
      <w:r w:rsidR="0002701D">
        <w:rPr>
          <w:rFonts w:ascii="Times New Roman" w:hAnsi="Times New Roman" w:cs="Times New Roman"/>
        </w:rPr>
        <w:t>s</w:t>
      </w:r>
      <w:r w:rsidR="00391A32">
        <w:rPr>
          <w:rFonts w:ascii="Times New Roman" w:hAnsi="Times New Roman" w:cs="Times New Roman"/>
        </w:rPr>
        <w:t xml:space="preserve"> to be </w:t>
      </w:r>
      <w:r w:rsidR="003F7FF1">
        <w:rPr>
          <w:rFonts w:ascii="Times New Roman" w:hAnsi="Times New Roman" w:cs="Times New Roman"/>
        </w:rPr>
        <w:t xml:space="preserve">underpinned by </w:t>
      </w:r>
      <w:r w:rsidR="003F7FF1" w:rsidRPr="00BD1EFB">
        <w:rPr>
          <w:rFonts w:ascii="Times New Roman" w:hAnsi="Times New Roman" w:cs="Times New Roman"/>
        </w:rPr>
        <w:t>a ‘substantive theory of social justice’ (Burchardt 2006, 157).</w:t>
      </w:r>
      <w:r w:rsidR="003F7FF1" w:rsidRPr="00BD1EFB">
        <w:rPr>
          <w:rFonts w:ascii="Times New Roman" w:hAnsi="Times New Roman" w:cs="Times New Roman"/>
          <w:lang w:val="en"/>
        </w:rPr>
        <w:t xml:space="preserve"> </w:t>
      </w:r>
      <w:r w:rsidR="0002701D">
        <w:rPr>
          <w:rFonts w:ascii="Times New Roman" w:hAnsi="Times New Roman" w:cs="Times New Roman"/>
          <w:lang w:val="en"/>
        </w:rPr>
        <w:t xml:space="preserve">If not, one clear </w:t>
      </w:r>
      <w:r w:rsidR="0002701D" w:rsidRPr="00CF3905">
        <w:rPr>
          <w:rFonts w:ascii="Times New Roman" w:hAnsi="Times New Roman" w:cs="Times New Roman"/>
        </w:rPr>
        <w:t xml:space="preserve">risk </w:t>
      </w:r>
      <w:r w:rsidR="0002701D">
        <w:rPr>
          <w:rFonts w:ascii="Times New Roman" w:hAnsi="Times New Roman" w:cs="Times New Roman"/>
        </w:rPr>
        <w:t xml:space="preserve">is that </w:t>
      </w:r>
      <w:r w:rsidR="0002701D" w:rsidRPr="00CF3905">
        <w:rPr>
          <w:rFonts w:ascii="Times New Roman" w:hAnsi="Times New Roman" w:cs="Times New Roman"/>
        </w:rPr>
        <w:t>resources will be allocated to</w:t>
      </w:r>
      <w:r w:rsidR="0002701D">
        <w:rPr>
          <w:rFonts w:ascii="Times New Roman" w:hAnsi="Times New Roman" w:cs="Times New Roman"/>
        </w:rPr>
        <w:t xml:space="preserve"> and accessed by</w:t>
      </w:r>
      <w:r w:rsidR="0002701D" w:rsidRPr="00CF3905">
        <w:rPr>
          <w:rFonts w:ascii="Times New Roman" w:hAnsi="Times New Roman" w:cs="Times New Roman"/>
        </w:rPr>
        <w:t xml:space="preserve"> more efficient</w:t>
      </w:r>
      <w:r w:rsidR="0002701D">
        <w:rPr>
          <w:rFonts w:ascii="Times New Roman" w:hAnsi="Times New Roman" w:cs="Times New Roman"/>
        </w:rPr>
        <w:t xml:space="preserve">, aspirational and entrepreneurial subjects.  </w:t>
      </w:r>
      <w:r w:rsidR="0002701D" w:rsidRPr="00CF3905">
        <w:rPr>
          <w:rFonts w:ascii="Times New Roman" w:hAnsi="Times New Roman" w:cs="Times New Roman"/>
        </w:rPr>
        <w:t xml:space="preserve">In addition, the social justice problems associated with ‘adaptive preference’ (poorer people may be happier with less) </w:t>
      </w:r>
      <w:r w:rsidR="0002701D">
        <w:rPr>
          <w:rFonts w:ascii="Times New Roman" w:hAnsi="Times New Roman" w:cs="Times New Roman"/>
        </w:rPr>
        <w:t>are not a</w:t>
      </w:r>
      <w:r w:rsidR="0002701D" w:rsidRPr="00CF3905">
        <w:rPr>
          <w:rFonts w:ascii="Times New Roman" w:hAnsi="Times New Roman" w:cs="Times New Roman"/>
        </w:rPr>
        <w:t xml:space="preserve">ddressed. </w:t>
      </w:r>
      <w:r w:rsidR="00391A32">
        <w:rPr>
          <w:rFonts w:ascii="Times New Roman" w:hAnsi="Times New Roman" w:cs="Times New Roman"/>
        </w:rPr>
        <w:t>T</w:t>
      </w:r>
      <w:r w:rsidR="00353871">
        <w:rPr>
          <w:rFonts w:ascii="Times New Roman" w:hAnsi="Times New Roman" w:cs="Times New Roman"/>
        </w:rPr>
        <w:t>he constructions of w</w:t>
      </w:r>
      <w:r w:rsidRPr="00EE0B12">
        <w:rPr>
          <w:rFonts w:ascii="Times New Roman" w:hAnsi="Times New Roman" w:cs="Times New Roman"/>
        </w:rPr>
        <w:t xml:space="preserve">ellbeing </w:t>
      </w:r>
      <w:r w:rsidR="003F7FF1">
        <w:rPr>
          <w:rFonts w:ascii="Times New Roman" w:hAnsi="Times New Roman" w:cs="Times New Roman"/>
        </w:rPr>
        <w:t xml:space="preserve">described here </w:t>
      </w:r>
      <w:r w:rsidR="00391A32">
        <w:rPr>
          <w:rFonts w:ascii="Times New Roman" w:hAnsi="Times New Roman" w:cs="Times New Roman"/>
        </w:rPr>
        <w:t xml:space="preserve">are </w:t>
      </w:r>
      <w:r w:rsidR="0002701D">
        <w:rPr>
          <w:rFonts w:ascii="Times New Roman" w:hAnsi="Times New Roman" w:cs="Times New Roman"/>
        </w:rPr>
        <w:t xml:space="preserve">being </w:t>
      </w:r>
      <w:r w:rsidR="00391A32">
        <w:rPr>
          <w:rFonts w:ascii="Times New Roman" w:hAnsi="Times New Roman" w:cs="Times New Roman"/>
        </w:rPr>
        <w:t xml:space="preserve">promoted without </w:t>
      </w:r>
      <w:r w:rsidR="0002701D">
        <w:rPr>
          <w:rFonts w:ascii="Times New Roman" w:hAnsi="Times New Roman" w:cs="Times New Roman"/>
        </w:rPr>
        <w:t xml:space="preserve">proper </w:t>
      </w:r>
      <w:r w:rsidR="00391A32">
        <w:rPr>
          <w:rFonts w:ascii="Times New Roman" w:hAnsi="Times New Roman" w:cs="Times New Roman"/>
        </w:rPr>
        <w:t>reference to structural inequalities or the complex social relations that constitute communities</w:t>
      </w:r>
      <w:r w:rsidR="00245A6C">
        <w:rPr>
          <w:rFonts w:ascii="Times New Roman" w:hAnsi="Times New Roman" w:cs="Times New Roman"/>
        </w:rPr>
        <w:t>, as such they are i</w:t>
      </w:r>
      <w:r w:rsidR="00391A32">
        <w:rPr>
          <w:rFonts w:ascii="Times New Roman" w:hAnsi="Times New Roman" w:cs="Times New Roman"/>
        </w:rPr>
        <w:t>n danger of supporting</w:t>
      </w:r>
      <w:r w:rsidRPr="00EE0B12">
        <w:rPr>
          <w:rFonts w:ascii="Times New Roman" w:hAnsi="Times New Roman" w:cs="Times New Roman"/>
        </w:rPr>
        <w:t xml:space="preserve"> </w:t>
      </w:r>
      <w:r w:rsidR="003F7FF1">
        <w:rPr>
          <w:rFonts w:ascii="Times New Roman" w:hAnsi="Times New Roman" w:cs="Times New Roman"/>
        </w:rPr>
        <w:t xml:space="preserve">neoliberal </w:t>
      </w:r>
      <w:r w:rsidRPr="00EE0B12">
        <w:rPr>
          <w:rFonts w:ascii="Times New Roman" w:hAnsi="Times New Roman" w:cs="Times New Roman"/>
          <w:color w:val="000000"/>
        </w:rPr>
        <w:t>narratives</w:t>
      </w:r>
      <w:r w:rsidR="00391A32">
        <w:rPr>
          <w:rFonts w:ascii="Times New Roman" w:hAnsi="Times New Roman" w:cs="Times New Roman"/>
          <w:color w:val="000000"/>
        </w:rPr>
        <w:t xml:space="preserve"> of </w:t>
      </w:r>
      <w:r w:rsidR="00657CAC">
        <w:rPr>
          <w:rFonts w:ascii="Times New Roman" w:hAnsi="Times New Roman" w:cs="Times New Roman"/>
          <w:color w:val="000000"/>
        </w:rPr>
        <w:t xml:space="preserve">individual and/or </w:t>
      </w:r>
      <w:r w:rsidR="00245A6C">
        <w:rPr>
          <w:rFonts w:ascii="Times New Roman" w:hAnsi="Times New Roman" w:cs="Times New Roman"/>
          <w:color w:val="000000"/>
        </w:rPr>
        <w:t>local aspiration and</w:t>
      </w:r>
      <w:r w:rsidR="00391A32">
        <w:rPr>
          <w:rFonts w:ascii="Times New Roman" w:hAnsi="Times New Roman" w:cs="Times New Roman"/>
          <w:color w:val="000000"/>
        </w:rPr>
        <w:t xml:space="preserve"> </w:t>
      </w:r>
      <w:r w:rsidR="00657CAC">
        <w:rPr>
          <w:rFonts w:ascii="Times New Roman" w:hAnsi="Times New Roman" w:cs="Times New Roman"/>
          <w:color w:val="000000"/>
        </w:rPr>
        <w:t xml:space="preserve">enterprise </w:t>
      </w:r>
      <w:r w:rsidR="00245A6C">
        <w:rPr>
          <w:rFonts w:ascii="Times New Roman" w:hAnsi="Times New Roman" w:cs="Times New Roman"/>
          <w:color w:val="000000"/>
        </w:rPr>
        <w:t>as a solution to social problems</w:t>
      </w:r>
      <w:r w:rsidR="00391A32">
        <w:rPr>
          <w:rFonts w:ascii="Times New Roman" w:hAnsi="Times New Roman" w:cs="Times New Roman"/>
          <w:color w:val="000000"/>
        </w:rPr>
        <w:t>.</w:t>
      </w:r>
      <w:r w:rsidRPr="00EE0B12">
        <w:rPr>
          <w:rFonts w:ascii="Times New Roman" w:hAnsi="Times New Roman" w:cs="Times New Roman"/>
          <w:color w:val="000000"/>
        </w:rPr>
        <w:t xml:space="preserve"> </w:t>
      </w:r>
      <w:r w:rsidRPr="00EE0B12">
        <w:rPr>
          <w:rFonts w:ascii="Times New Roman" w:hAnsi="Times New Roman" w:cs="Times New Roman"/>
        </w:rPr>
        <w:t xml:space="preserve">As a result the ‘boundary problem’ which Stoker highlights has been partially addressed, where the boundaries of responsibility for wellbeing have become clearer, based on government responsibility to educate and individual/community </w:t>
      </w:r>
      <w:r w:rsidR="00657CAC">
        <w:rPr>
          <w:rFonts w:ascii="Times New Roman" w:hAnsi="Times New Roman" w:cs="Times New Roman"/>
        </w:rPr>
        <w:t xml:space="preserve">ability and </w:t>
      </w:r>
      <w:r w:rsidRPr="00EE0B12">
        <w:rPr>
          <w:rFonts w:ascii="Times New Roman" w:hAnsi="Times New Roman" w:cs="Times New Roman"/>
        </w:rPr>
        <w:t xml:space="preserve">responsibility to implement </w:t>
      </w:r>
      <w:r w:rsidRPr="00EE0B12">
        <w:rPr>
          <w:rFonts w:ascii="Times New Roman" w:hAnsi="Times New Roman" w:cs="Times New Roman"/>
          <w:i/>
        </w:rPr>
        <w:t>certain</w:t>
      </w:r>
      <w:r w:rsidRPr="00EE0B12">
        <w:rPr>
          <w:rFonts w:ascii="Times New Roman" w:hAnsi="Times New Roman" w:cs="Times New Roman"/>
        </w:rPr>
        <w:t xml:space="preserve"> freedoms, choices and behaviours at the local level. </w:t>
      </w:r>
    </w:p>
    <w:p w14:paraId="69ED17B5" w14:textId="77777777" w:rsidR="005C7076" w:rsidRPr="0048517F" w:rsidRDefault="005C7076" w:rsidP="0048517F">
      <w:pPr>
        <w:autoSpaceDE w:val="0"/>
        <w:autoSpaceDN w:val="0"/>
        <w:adjustRightInd w:val="0"/>
        <w:spacing w:after="0" w:line="480" w:lineRule="auto"/>
        <w:jc w:val="both"/>
        <w:rPr>
          <w:rFonts w:ascii="Times New Roman" w:hAnsi="Times New Roman" w:cs="Times New Roman"/>
          <w:lang w:val="en"/>
        </w:rPr>
      </w:pPr>
    </w:p>
    <w:p w14:paraId="16957215" w14:textId="468D85E1" w:rsidR="0053093D" w:rsidRPr="0048517F" w:rsidRDefault="007D1B7D" w:rsidP="0048517F">
      <w:pPr>
        <w:autoSpaceDE w:val="0"/>
        <w:autoSpaceDN w:val="0"/>
        <w:adjustRightInd w:val="0"/>
        <w:spacing w:after="0" w:line="480" w:lineRule="auto"/>
        <w:jc w:val="both"/>
        <w:rPr>
          <w:rFonts w:ascii="Times New Roman" w:hAnsi="Times New Roman" w:cs="Times New Roman"/>
          <w:i/>
        </w:rPr>
      </w:pPr>
      <w:r w:rsidRPr="0048517F">
        <w:rPr>
          <w:rFonts w:ascii="Times New Roman" w:hAnsi="Times New Roman" w:cs="Times New Roman"/>
          <w:i/>
        </w:rPr>
        <w:t>Acknowledgements</w:t>
      </w:r>
    </w:p>
    <w:p w14:paraId="7A53105D" w14:textId="74E81381" w:rsidR="003D36EE" w:rsidRPr="0048517F" w:rsidRDefault="007D1B7D" w:rsidP="0048517F">
      <w:pPr>
        <w:autoSpaceDE w:val="0"/>
        <w:autoSpaceDN w:val="0"/>
        <w:adjustRightInd w:val="0"/>
        <w:spacing w:after="0" w:line="480" w:lineRule="auto"/>
        <w:jc w:val="both"/>
        <w:rPr>
          <w:rFonts w:ascii="Times New Roman" w:hAnsi="Times New Roman" w:cs="Times New Roman"/>
        </w:rPr>
      </w:pPr>
      <w:r w:rsidRPr="0048517F">
        <w:rPr>
          <w:rFonts w:ascii="Times New Roman" w:hAnsi="Times New Roman" w:cs="Times New Roman"/>
        </w:rPr>
        <w:t xml:space="preserve">Thanks to </w:t>
      </w:r>
      <w:r w:rsidR="00657CAC" w:rsidRPr="0048517F">
        <w:rPr>
          <w:rFonts w:ascii="Times New Roman" w:hAnsi="Times New Roman" w:cs="Times New Roman"/>
        </w:rPr>
        <w:t>Paul Allin</w:t>
      </w:r>
      <w:r w:rsidR="00657CAC">
        <w:rPr>
          <w:rFonts w:ascii="Times New Roman" w:hAnsi="Times New Roman" w:cs="Times New Roman"/>
        </w:rPr>
        <w:t>,</w:t>
      </w:r>
      <w:r w:rsidR="00657CAC" w:rsidRPr="0048517F">
        <w:rPr>
          <w:rFonts w:ascii="Times New Roman" w:hAnsi="Times New Roman" w:cs="Times New Roman"/>
        </w:rPr>
        <w:t xml:space="preserve"> Ian Bache</w:t>
      </w:r>
      <w:r w:rsidR="00657CAC">
        <w:rPr>
          <w:rFonts w:ascii="Times New Roman" w:hAnsi="Times New Roman" w:cs="Times New Roman"/>
        </w:rPr>
        <w:t>,</w:t>
      </w:r>
      <w:r w:rsidR="00657CAC" w:rsidRPr="0048517F">
        <w:rPr>
          <w:rFonts w:ascii="Times New Roman" w:hAnsi="Times New Roman" w:cs="Times New Roman"/>
        </w:rPr>
        <w:t xml:space="preserve"> </w:t>
      </w:r>
      <w:r w:rsidRPr="0048517F">
        <w:rPr>
          <w:rFonts w:ascii="Times New Roman" w:hAnsi="Times New Roman" w:cs="Times New Roman"/>
        </w:rPr>
        <w:t>Menelaos Gkartzios</w:t>
      </w:r>
      <w:r w:rsidR="00657CAC">
        <w:rPr>
          <w:rFonts w:ascii="Times New Roman" w:hAnsi="Times New Roman" w:cs="Times New Roman"/>
        </w:rPr>
        <w:t xml:space="preserve"> and</w:t>
      </w:r>
      <w:r w:rsidR="005C7076" w:rsidRPr="0048517F">
        <w:rPr>
          <w:rFonts w:ascii="Times New Roman" w:hAnsi="Times New Roman" w:cs="Times New Roman"/>
        </w:rPr>
        <w:t xml:space="preserve"> Nick Randall</w:t>
      </w:r>
      <w:r w:rsidR="00657CAC">
        <w:rPr>
          <w:rFonts w:ascii="Times New Roman" w:hAnsi="Times New Roman" w:cs="Times New Roman"/>
        </w:rPr>
        <w:t>.</w:t>
      </w:r>
    </w:p>
    <w:p w14:paraId="7D88526A" w14:textId="4863E919" w:rsidR="00ED4B2C" w:rsidRPr="0048517F" w:rsidRDefault="00647316" w:rsidP="0048517F">
      <w:pPr>
        <w:spacing w:after="0" w:line="480" w:lineRule="auto"/>
        <w:rPr>
          <w:rFonts w:ascii="Times New Roman" w:eastAsia="Times New Roman" w:hAnsi="Times New Roman" w:cs="Times New Roman"/>
        </w:rPr>
      </w:pPr>
      <w:r w:rsidRPr="0048517F">
        <w:rPr>
          <w:rFonts w:ascii="Times New Roman" w:hAnsi="Times New Roman" w:cs="Times New Roman"/>
          <w:i/>
        </w:rPr>
        <w:lastRenderedPageBreak/>
        <w:t>References</w:t>
      </w:r>
    </w:p>
    <w:p w14:paraId="7B02B3DD" w14:textId="22162073" w:rsidR="00E5318D" w:rsidRPr="0048517F" w:rsidRDefault="00E5318D" w:rsidP="0048517F">
      <w:pPr>
        <w:spacing w:after="0" w:line="480" w:lineRule="auto"/>
        <w:rPr>
          <w:rFonts w:ascii="Times New Roman" w:hAnsi="Times New Roman" w:cs="Times New Roman"/>
        </w:rPr>
      </w:pPr>
      <w:r w:rsidRPr="0048517F">
        <w:rPr>
          <w:rFonts w:ascii="Times New Roman" w:hAnsi="Times New Roman" w:cs="Times New Roman"/>
          <w:b/>
        </w:rPr>
        <w:t>Amin A</w:t>
      </w:r>
      <w:r w:rsidR="00292C6E" w:rsidRPr="0048517F">
        <w:rPr>
          <w:rFonts w:ascii="Times New Roman" w:hAnsi="Times New Roman" w:cs="Times New Roman"/>
        </w:rPr>
        <w:t xml:space="preserve"> </w:t>
      </w:r>
      <w:r w:rsidR="002276C9" w:rsidRPr="0048517F">
        <w:rPr>
          <w:rFonts w:ascii="Times New Roman" w:hAnsi="Times New Roman" w:cs="Times New Roman"/>
        </w:rPr>
        <w:t xml:space="preserve"> </w:t>
      </w:r>
      <w:r w:rsidRPr="0048517F">
        <w:rPr>
          <w:rFonts w:ascii="Times New Roman" w:hAnsi="Times New Roman" w:cs="Times New Roman"/>
        </w:rPr>
        <w:t>2005</w:t>
      </w:r>
      <w:r w:rsidR="002276C9" w:rsidRPr="0048517F">
        <w:rPr>
          <w:rFonts w:ascii="Times New Roman" w:hAnsi="Times New Roman" w:cs="Times New Roman"/>
        </w:rPr>
        <w:t xml:space="preserve">  Local community on trial </w:t>
      </w:r>
      <w:r w:rsidRPr="0048517F">
        <w:rPr>
          <w:rFonts w:ascii="Times New Roman" w:hAnsi="Times New Roman" w:cs="Times New Roman"/>
        </w:rPr>
        <w:t xml:space="preserve"> </w:t>
      </w:r>
      <w:r w:rsidRPr="0048517F">
        <w:rPr>
          <w:rFonts w:ascii="Times New Roman" w:hAnsi="Times New Roman" w:cs="Times New Roman"/>
          <w:i/>
        </w:rPr>
        <w:t>Economy and Society</w:t>
      </w:r>
      <w:r w:rsidR="002276C9" w:rsidRPr="0048517F">
        <w:rPr>
          <w:rFonts w:ascii="Times New Roman" w:hAnsi="Times New Roman" w:cs="Times New Roman"/>
        </w:rPr>
        <w:t xml:space="preserve"> 34 </w:t>
      </w:r>
      <w:r w:rsidRPr="0048517F">
        <w:rPr>
          <w:rFonts w:ascii="Times New Roman" w:hAnsi="Times New Roman" w:cs="Times New Roman"/>
        </w:rPr>
        <w:t>612-633</w:t>
      </w:r>
    </w:p>
    <w:p w14:paraId="2CE3C507" w14:textId="20CA4A68" w:rsidR="00AC65B6" w:rsidRPr="0048517F" w:rsidRDefault="002276C9" w:rsidP="0048517F">
      <w:pPr>
        <w:spacing w:after="0" w:line="480" w:lineRule="auto"/>
        <w:rPr>
          <w:rFonts w:ascii="Times New Roman" w:hAnsi="Times New Roman" w:cs="Times New Roman"/>
        </w:rPr>
      </w:pPr>
      <w:r w:rsidRPr="0048517F">
        <w:rPr>
          <w:rFonts w:ascii="Times New Roman" w:hAnsi="Times New Roman" w:cs="Times New Roman"/>
          <w:b/>
        </w:rPr>
        <w:t xml:space="preserve">Atkinson </w:t>
      </w:r>
      <w:r w:rsidR="00AC65B6" w:rsidRPr="0048517F">
        <w:rPr>
          <w:rFonts w:ascii="Times New Roman" w:hAnsi="Times New Roman" w:cs="Times New Roman"/>
          <w:b/>
        </w:rPr>
        <w:t xml:space="preserve"> S and Joyce K E</w:t>
      </w:r>
      <w:r w:rsidRPr="0048517F">
        <w:rPr>
          <w:rFonts w:ascii="Times New Roman" w:hAnsi="Times New Roman" w:cs="Times New Roman"/>
        </w:rPr>
        <w:t xml:space="preserve">  2011</w:t>
      </w:r>
      <w:r w:rsidR="00AC65B6" w:rsidRPr="0048517F">
        <w:rPr>
          <w:rFonts w:ascii="Times New Roman" w:hAnsi="Times New Roman" w:cs="Times New Roman"/>
        </w:rPr>
        <w:t xml:space="preserve"> The place and practices of well-being in local governance </w:t>
      </w:r>
      <w:r w:rsidR="00E5318D" w:rsidRPr="0048517F">
        <w:rPr>
          <w:rFonts w:ascii="Times New Roman" w:hAnsi="Times New Roman" w:cs="Times New Roman"/>
          <w:i/>
        </w:rPr>
        <w:t xml:space="preserve">Environment and Planning C </w:t>
      </w:r>
      <w:r w:rsidR="00AC65B6" w:rsidRPr="0048517F">
        <w:rPr>
          <w:rFonts w:ascii="Times New Roman" w:hAnsi="Times New Roman" w:cs="Times New Roman"/>
          <w:i/>
        </w:rPr>
        <w:t xml:space="preserve"> </w:t>
      </w:r>
      <w:r w:rsidR="00AC65B6" w:rsidRPr="0048517F">
        <w:rPr>
          <w:rFonts w:ascii="Times New Roman" w:hAnsi="Times New Roman" w:cs="Times New Roman"/>
        </w:rPr>
        <w:t>29 133-148</w:t>
      </w:r>
    </w:p>
    <w:p w14:paraId="110CAF0B" w14:textId="73D7113D" w:rsidR="00D12B75" w:rsidRPr="0048517F" w:rsidRDefault="00D12B75" w:rsidP="0048517F">
      <w:pPr>
        <w:spacing w:after="0" w:line="480" w:lineRule="auto"/>
        <w:rPr>
          <w:rFonts w:ascii="Times New Roman" w:hAnsi="Times New Roman" w:cs="Times New Roman"/>
          <w:u w:val="single"/>
        </w:rPr>
      </w:pPr>
      <w:r w:rsidRPr="0048517F">
        <w:rPr>
          <w:rFonts w:ascii="Times New Roman" w:hAnsi="Times New Roman" w:cs="Times New Roman"/>
          <w:b/>
        </w:rPr>
        <w:t>Bache</w:t>
      </w:r>
      <w:r w:rsidR="004C61EA" w:rsidRPr="0048517F">
        <w:rPr>
          <w:rFonts w:ascii="Times New Roman" w:hAnsi="Times New Roman" w:cs="Times New Roman"/>
          <w:b/>
        </w:rPr>
        <w:t xml:space="preserve"> I and Reardon L</w:t>
      </w:r>
      <w:r w:rsidR="004C61EA" w:rsidRPr="0048517F">
        <w:rPr>
          <w:rFonts w:ascii="Times New Roman" w:hAnsi="Times New Roman" w:cs="Times New Roman"/>
        </w:rPr>
        <w:t xml:space="preserve"> </w:t>
      </w:r>
      <w:r w:rsidRPr="0048517F">
        <w:rPr>
          <w:rFonts w:ascii="Times New Roman" w:hAnsi="Times New Roman" w:cs="Times New Roman"/>
        </w:rPr>
        <w:t>2013 An idea Whose Time has come? Explaining the Rise of Well-Being in British Politics</w:t>
      </w:r>
      <w:r w:rsidR="004C61EA" w:rsidRPr="0048517F">
        <w:rPr>
          <w:rFonts w:ascii="Times New Roman" w:hAnsi="Times New Roman" w:cs="Times New Roman"/>
        </w:rPr>
        <w:t xml:space="preserve"> </w:t>
      </w:r>
      <w:r w:rsidRPr="0048517F">
        <w:rPr>
          <w:rFonts w:ascii="Times New Roman" w:hAnsi="Times New Roman" w:cs="Times New Roman"/>
          <w:i/>
        </w:rPr>
        <w:t>Political Studies</w:t>
      </w:r>
      <w:r w:rsidR="004C61EA" w:rsidRPr="0048517F">
        <w:rPr>
          <w:rFonts w:ascii="Times New Roman" w:hAnsi="Times New Roman" w:cs="Times New Roman"/>
          <w:i/>
        </w:rPr>
        <w:t xml:space="preserve"> </w:t>
      </w:r>
      <w:r w:rsidRPr="0048517F">
        <w:rPr>
          <w:rFonts w:ascii="Times New Roman" w:hAnsi="Times New Roman" w:cs="Times New Roman"/>
          <w:i/>
        </w:rPr>
        <w:t xml:space="preserve"> </w:t>
      </w:r>
      <w:hyperlink r:id="rId9" w:history="1">
        <w:r w:rsidRPr="0048517F">
          <w:rPr>
            <w:rStyle w:val="Hyperlink"/>
            <w:rFonts w:ascii="Times New Roman" w:hAnsi="Times New Roman" w:cs="Times New Roman"/>
          </w:rPr>
          <w:t>http://dx.doi.org/10.1111/1467-9248.12001</w:t>
        </w:r>
      </w:hyperlink>
      <w:r w:rsidRPr="0048517F">
        <w:rPr>
          <w:rFonts w:ascii="Times New Roman" w:hAnsi="Times New Roman" w:cs="Times New Roman"/>
        </w:rPr>
        <w:t xml:space="preserve"> </w:t>
      </w:r>
    </w:p>
    <w:p w14:paraId="3C65EFF6" w14:textId="5E5B68F9" w:rsidR="00D12B75" w:rsidRPr="0048517F" w:rsidRDefault="00A65D53" w:rsidP="0048517F">
      <w:pPr>
        <w:spacing w:after="0" w:line="480" w:lineRule="auto"/>
        <w:rPr>
          <w:rFonts w:ascii="Times New Roman" w:hAnsi="Times New Roman" w:cs="Times New Roman"/>
          <w:lang w:val="en"/>
        </w:rPr>
      </w:pPr>
      <w:r w:rsidRPr="0048517F">
        <w:rPr>
          <w:rFonts w:ascii="Times New Roman" w:hAnsi="Times New Roman" w:cs="Times New Roman"/>
          <w:b/>
          <w:lang w:val="en"/>
        </w:rPr>
        <w:t>Blond P</w:t>
      </w:r>
      <w:r w:rsidR="004C61EA" w:rsidRPr="0048517F">
        <w:rPr>
          <w:rFonts w:ascii="Times New Roman" w:hAnsi="Times New Roman" w:cs="Times New Roman"/>
          <w:lang w:val="en"/>
        </w:rPr>
        <w:t xml:space="preserve"> 2010</w:t>
      </w:r>
      <w:r w:rsidRPr="0048517F">
        <w:rPr>
          <w:rFonts w:ascii="Times New Roman" w:hAnsi="Times New Roman" w:cs="Times New Roman"/>
          <w:lang w:val="en"/>
        </w:rPr>
        <w:t xml:space="preserve"> </w:t>
      </w:r>
      <w:r w:rsidRPr="0048517F">
        <w:rPr>
          <w:rFonts w:ascii="Times New Roman" w:hAnsi="Times New Roman" w:cs="Times New Roman"/>
          <w:i/>
          <w:iCs/>
          <w:lang w:val="en"/>
        </w:rPr>
        <w:t>Red Tory: How Left and Right Have Broken Britain and How We Can Fix It</w:t>
      </w:r>
      <w:r w:rsidR="004C61EA" w:rsidRPr="0048517F">
        <w:rPr>
          <w:rFonts w:ascii="Times New Roman" w:hAnsi="Times New Roman" w:cs="Times New Roman"/>
          <w:lang w:val="en"/>
        </w:rPr>
        <w:t xml:space="preserve"> Faber, </w:t>
      </w:r>
      <w:r w:rsidR="00AC34E0" w:rsidRPr="0048517F">
        <w:rPr>
          <w:rFonts w:ascii="Times New Roman" w:hAnsi="Times New Roman" w:cs="Times New Roman"/>
          <w:lang w:val="en"/>
        </w:rPr>
        <w:t>London</w:t>
      </w:r>
    </w:p>
    <w:p w14:paraId="323AC8E0" w14:textId="24E7E478" w:rsidR="00CC2189" w:rsidRPr="00CC2189" w:rsidRDefault="00CC2189" w:rsidP="0048517F">
      <w:pPr>
        <w:pStyle w:val="BodyText"/>
        <w:spacing w:line="480" w:lineRule="auto"/>
        <w:rPr>
          <w:rFonts w:ascii="Times New Roman" w:hAnsi="Times New Roman"/>
          <w:szCs w:val="22"/>
        </w:rPr>
      </w:pPr>
      <w:r>
        <w:rPr>
          <w:rFonts w:ascii="Times New Roman" w:hAnsi="Times New Roman"/>
          <w:b/>
          <w:szCs w:val="22"/>
        </w:rPr>
        <w:t xml:space="preserve">Brenner N and Theodore N </w:t>
      </w:r>
      <w:r w:rsidRPr="00CC2189">
        <w:rPr>
          <w:rFonts w:ascii="Times New Roman" w:hAnsi="Times New Roman"/>
          <w:szCs w:val="22"/>
        </w:rPr>
        <w:t>2002 From the ‘New Localism’ to the Spaces of Neoliberalism Antipode 34 341-347</w:t>
      </w:r>
    </w:p>
    <w:p w14:paraId="4AFFF358" w14:textId="1438FE63" w:rsidR="00EA545D" w:rsidRPr="0048517F" w:rsidRDefault="00F4368D" w:rsidP="0048517F">
      <w:pPr>
        <w:pStyle w:val="BodyText"/>
        <w:spacing w:line="480" w:lineRule="auto"/>
        <w:rPr>
          <w:rFonts w:ascii="Times New Roman" w:hAnsi="Times New Roman"/>
          <w:szCs w:val="22"/>
        </w:rPr>
      </w:pPr>
      <w:r w:rsidRPr="0048517F">
        <w:rPr>
          <w:rFonts w:ascii="Times New Roman" w:hAnsi="Times New Roman"/>
          <w:b/>
          <w:szCs w:val="22"/>
        </w:rPr>
        <w:t>Burchardt T</w:t>
      </w:r>
      <w:r w:rsidR="004C61EA" w:rsidRPr="0048517F">
        <w:rPr>
          <w:rFonts w:ascii="Times New Roman" w:hAnsi="Times New Roman"/>
          <w:b/>
          <w:szCs w:val="22"/>
        </w:rPr>
        <w:t xml:space="preserve"> </w:t>
      </w:r>
      <w:r w:rsidRPr="0048517F">
        <w:rPr>
          <w:rFonts w:ascii="Times New Roman" w:hAnsi="Times New Roman"/>
          <w:szCs w:val="22"/>
        </w:rPr>
        <w:t>2006 H</w:t>
      </w:r>
      <w:r w:rsidR="00EA545D" w:rsidRPr="0048517F">
        <w:rPr>
          <w:rFonts w:ascii="Times New Roman" w:hAnsi="Times New Roman"/>
          <w:szCs w:val="22"/>
        </w:rPr>
        <w:t>appiness and social policy: barking up the right tree in the wrong neck of the woods</w:t>
      </w:r>
      <w:r w:rsidR="004C61EA" w:rsidRPr="0048517F">
        <w:rPr>
          <w:rFonts w:ascii="Times New Roman" w:hAnsi="Times New Roman"/>
          <w:szCs w:val="22"/>
        </w:rPr>
        <w:t xml:space="preserve"> in</w:t>
      </w:r>
      <w:r w:rsidRPr="0048517F">
        <w:rPr>
          <w:rFonts w:ascii="Times New Roman" w:hAnsi="Times New Roman"/>
          <w:szCs w:val="22"/>
        </w:rPr>
        <w:t xml:space="preserve"> </w:t>
      </w:r>
      <w:r w:rsidRPr="0048517F">
        <w:rPr>
          <w:rFonts w:ascii="Times New Roman" w:hAnsi="Times New Roman"/>
          <w:b/>
          <w:szCs w:val="22"/>
        </w:rPr>
        <w:t>Bauld</w:t>
      </w:r>
      <w:r w:rsidR="004C61EA" w:rsidRPr="0048517F">
        <w:rPr>
          <w:rFonts w:ascii="Times New Roman" w:hAnsi="Times New Roman"/>
          <w:b/>
          <w:szCs w:val="22"/>
        </w:rPr>
        <w:t xml:space="preserve"> L </w:t>
      </w:r>
      <w:r w:rsidRPr="0048517F">
        <w:rPr>
          <w:rFonts w:ascii="Times New Roman" w:hAnsi="Times New Roman"/>
          <w:b/>
          <w:szCs w:val="22"/>
        </w:rPr>
        <w:t>, Clarke</w:t>
      </w:r>
      <w:r w:rsidR="004C61EA" w:rsidRPr="0048517F">
        <w:rPr>
          <w:rFonts w:ascii="Times New Roman" w:hAnsi="Times New Roman"/>
          <w:b/>
          <w:szCs w:val="22"/>
        </w:rPr>
        <w:t xml:space="preserve"> K</w:t>
      </w:r>
      <w:r w:rsidRPr="0048517F">
        <w:rPr>
          <w:rFonts w:ascii="Times New Roman" w:hAnsi="Times New Roman"/>
          <w:b/>
          <w:szCs w:val="22"/>
        </w:rPr>
        <w:t xml:space="preserve"> and Maltby</w:t>
      </w:r>
      <w:r w:rsidRPr="0048517F">
        <w:rPr>
          <w:rFonts w:ascii="Times New Roman" w:hAnsi="Times New Roman"/>
          <w:szCs w:val="22"/>
        </w:rPr>
        <w:t xml:space="preserve"> </w:t>
      </w:r>
      <w:r w:rsidR="004C61EA" w:rsidRPr="0048517F">
        <w:rPr>
          <w:rFonts w:ascii="Times New Roman" w:hAnsi="Times New Roman"/>
          <w:b/>
          <w:szCs w:val="22"/>
        </w:rPr>
        <w:t xml:space="preserve">T </w:t>
      </w:r>
      <w:r w:rsidRPr="0048517F">
        <w:rPr>
          <w:rFonts w:ascii="Times New Roman" w:hAnsi="Times New Roman"/>
          <w:szCs w:val="22"/>
        </w:rPr>
        <w:t xml:space="preserve">eds </w:t>
      </w:r>
      <w:r w:rsidRPr="0048517F">
        <w:rPr>
          <w:rFonts w:ascii="Times New Roman" w:hAnsi="Times New Roman"/>
          <w:i/>
          <w:szCs w:val="22"/>
        </w:rPr>
        <w:t>Social policy review</w:t>
      </w:r>
      <w:r w:rsidRPr="0048517F">
        <w:rPr>
          <w:rFonts w:ascii="Times New Roman" w:hAnsi="Times New Roman"/>
          <w:szCs w:val="22"/>
        </w:rPr>
        <w:t xml:space="preserve"> 18 The Policy</w:t>
      </w:r>
      <w:r w:rsidR="004C61EA" w:rsidRPr="0048517F">
        <w:rPr>
          <w:rFonts w:ascii="Times New Roman" w:hAnsi="Times New Roman"/>
          <w:szCs w:val="22"/>
        </w:rPr>
        <w:t xml:space="preserve"> Press,</w:t>
      </w:r>
      <w:r w:rsidRPr="0048517F">
        <w:rPr>
          <w:rFonts w:ascii="Times New Roman" w:hAnsi="Times New Roman"/>
          <w:szCs w:val="22"/>
        </w:rPr>
        <w:t xml:space="preserve"> </w:t>
      </w:r>
      <w:r w:rsidR="004C61EA" w:rsidRPr="0048517F">
        <w:rPr>
          <w:rFonts w:ascii="Times New Roman" w:hAnsi="Times New Roman"/>
          <w:szCs w:val="22"/>
        </w:rPr>
        <w:t xml:space="preserve">Bristol </w:t>
      </w:r>
      <w:r w:rsidRPr="0048517F">
        <w:rPr>
          <w:rFonts w:ascii="Times New Roman" w:hAnsi="Times New Roman"/>
          <w:szCs w:val="22"/>
        </w:rPr>
        <w:t>145-64</w:t>
      </w:r>
    </w:p>
    <w:p w14:paraId="36E81E51" w14:textId="014F83EA" w:rsidR="00227709" w:rsidRPr="0048517F" w:rsidRDefault="00227709" w:rsidP="0048517F">
      <w:pPr>
        <w:pStyle w:val="NormalWeb"/>
        <w:spacing w:before="0" w:beforeAutospacing="0" w:after="0" w:afterAutospacing="0" w:line="480" w:lineRule="auto"/>
        <w:rPr>
          <w:bCs/>
          <w:kern w:val="36"/>
          <w:sz w:val="22"/>
          <w:szCs w:val="22"/>
        </w:rPr>
      </w:pPr>
      <w:r w:rsidRPr="0048517F">
        <w:rPr>
          <w:b/>
          <w:bCs/>
          <w:kern w:val="36"/>
          <w:sz w:val="22"/>
          <w:szCs w:val="22"/>
        </w:rPr>
        <w:t>Cameron D</w:t>
      </w:r>
      <w:r w:rsidR="004C61EA" w:rsidRPr="0048517F">
        <w:rPr>
          <w:b/>
          <w:bCs/>
          <w:kern w:val="36"/>
          <w:sz w:val="22"/>
          <w:szCs w:val="22"/>
        </w:rPr>
        <w:t xml:space="preserve"> </w:t>
      </w:r>
      <w:r w:rsidRPr="0048517F">
        <w:rPr>
          <w:bCs/>
          <w:kern w:val="36"/>
          <w:sz w:val="22"/>
          <w:szCs w:val="22"/>
        </w:rPr>
        <w:t>2010</w:t>
      </w:r>
      <w:r w:rsidRPr="0048517F">
        <w:rPr>
          <w:sz w:val="22"/>
          <w:szCs w:val="22"/>
          <w:lang w:val="en"/>
        </w:rPr>
        <w:t xml:space="preserve"> </w:t>
      </w:r>
      <w:r w:rsidR="00B773BF" w:rsidRPr="0048517F">
        <w:rPr>
          <w:sz w:val="22"/>
          <w:szCs w:val="22"/>
          <w:lang w:val="en"/>
        </w:rPr>
        <w:t>Prime Minister’s s</w:t>
      </w:r>
      <w:r w:rsidRPr="0048517F">
        <w:rPr>
          <w:sz w:val="22"/>
          <w:szCs w:val="22"/>
          <w:lang w:val="en"/>
        </w:rPr>
        <w:t>peech on wellbeing on 25 November 2010.</w:t>
      </w:r>
      <w:r w:rsidRPr="0048517F">
        <w:rPr>
          <w:sz w:val="22"/>
          <w:szCs w:val="22"/>
        </w:rPr>
        <w:t xml:space="preserve"> </w:t>
      </w:r>
      <w:hyperlink r:id="rId10" w:history="1">
        <w:r w:rsidRPr="0048517F">
          <w:rPr>
            <w:rStyle w:val="Hyperlink"/>
            <w:bCs/>
            <w:kern w:val="36"/>
            <w:sz w:val="22"/>
            <w:szCs w:val="22"/>
          </w:rPr>
          <w:t>https://www.gov.uk/government/speeches/pm-speech-on-wellbeing</w:t>
        </w:r>
      </w:hyperlink>
      <w:r w:rsidRPr="0048517F">
        <w:rPr>
          <w:bCs/>
          <w:kern w:val="36"/>
          <w:sz w:val="22"/>
          <w:szCs w:val="22"/>
        </w:rPr>
        <w:t xml:space="preserve"> (last accessed 15 March 2013)</w:t>
      </w:r>
    </w:p>
    <w:p w14:paraId="08C99159" w14:textId="41EF8356" w:rsidR="00DC0642" w:rsidRPr="0048517F" w:rsidRDefault="000507AB" w:rsidP="0048517F">
      <w:pPr>
        <w:spacing w:after="0" w:line="480" w:lineRule="auto"/>
        <w:outlineLvl w:val="1"/>
        <w:rPr>
          <w:rFonts w:ascii="Times New Roman" w:hAnsi="Times New Roman" w:cs="Times New Roman"/>
        </w:rPr>
      </w:pPr>
      <w:r w:rsidRPr="0048517F">
        <w:rPr>
          <w:rFonts w:ascii="Times New Roman" w:eastAsia="Times New Roman" w:hAnsi="Times New Roman" w:cs="Times New Roman"/>
          <w:b/>
          <w:bCs/>
          <w:kern w:val="36"/>
          <w:lang w:eastAsia="en-GB"/>
        </w:rPr>
        <w:t>C</w:t>
      </w:r>
      <w:r w:rsidR="00FD0DE3" w:rsidRPr="0048517F">
        <w:rPr>
          <w:rFonts w:ascii="Times New Roman" w:eastAsia="Times New Roman" w:hAnsi="Times New Roman" w:cs="Times New Roman"/>
          <w:b/>
          <w:bCs/>
          <w:kern w:val="36"/>
          <w:lang w:eastAsia="en-GB"/>
        </w:rPr>
        <w:t>hilton P</w:t>
      </w:r>
      <w:r w:rsidR="004C61EA" w:rsidRPr="0048517F">
        <w:rPr>
          <w:rFonts w:ascii="Times New Roman" w:eastAsia="Times New Roman" w:hAnsi="Times New Roman" w:cs="Times New Roman"/>
          <w:b/>
          <w:bCs/>
          <w:kern w:val="36"/>
          <w:lang w:eastAsia="en-GB"/>
        </w:rPr>
        <w:t xml:space="preserve"> </w:t>
      </w:r>
      <w:r w:rsidR="00FD0DE3" w:rsidRPr="0048517F">
        <w:rPr>
          <w:rFonts w:ascii="Times New Roman" w:eastAsia="Times New Roman" w:hAnsi="Times New Roman" w:cs="Times New Roman"/>
          <w:bCs/>
          <w:kern w:val="36"/>
          <w:lang w:eastAsia="en-GB"/>
        </w:rPr>
        <w:t xml:space="preserve">2004 </w:t>
      </w:r>
      <w:r w:rsidR="00FD0DE3" w:rsidRPr="0048517F">
        <w:rPr>
          <w:rFonts w:ascii="Times New Roman" w:eastAsia="Times New Roman" w:hAnsi="Times New Roman" w:cs="Times New Roman"/>
          <w:bCs/>
          <w:i/>
          <w:kern w:val="36"/>
          <w:lang w:eastAsia="en-GB"/>
        </w:rPr>
        <w:t xml:space="preserve">Analysing Political Discourse: </w:t>
      </w:r>
      <w:r w:rsidR="00FD0DE3" w:rsidRPr="0048517F">
        <w:rPr>
          <w:rFonts w:ascii="Times New Roman" w:eastAsia="Times New Roman" w:hAnsi="Times New Roman" w:cs="Times New Roman"/>
          <w:i/>
          <w:lang w:eastAsia="en-GB"/>
        </w:rPr>
        <w:t>Theory and Practice</w:t>
      </w:r>
      <w:r w:rsidR="004C61EA" w:rsidRPr="0048517F">
        <w:rPr>
          <w:rFonts w:ascii="Times New Roman" w:eastAsia="Times New Roman" w:hAnsi="Times New Roman" w:cs="Times New Roman"/>
          <w:lang w:eastAsia="en-GB"/>
        </w:rPr>
        <w:t xml:space="preserve"> </w:t>
      </w:r>
      <w:r w:rsidR="00FD0DE3" w:rsidRPr="0048517F">
        <w:rPr>
          <w:rFonts w:ascii="Times New Roman" w:eastAsia="Times New Roman" w:hAnsi="Times New Roman" w:cs="Times New Roman"/>
          <w:lang w:eastAsia="en-GB"/>
        </w:rPr>
        <w:t xml:space="preserve"> Routledge</w:t>
      </w:r>
      <w:r w:rsidR="004C61EA" w:rsidRPr="0048517F">
        <w:rPr>
          <w:rFonts w:ascii="Times New Roman" w:eastAsia="Times New Roman" w:hAnsi="Times New Roman" w:cs="Times New Roman"/>
          <w:lang w:eastAsia="en-GB"/>
        </w:rPr>
        <w:t>,</w:t>
      </w:r>
      <w:r w:rsidR="00FD0DE3" w:rsidRPr="0048517F">
        <w:rPr>
          <w:rFonts w:ascii="Times New Roman" w:eastAsia="Times New Roman" w:hAnsi="Times New Roman" w:cs="Times New Roman"/>
          <w:lang w:eastAsia="en-GB"/>
        </w:rPr>
        <w:t xml:space="preserve"> London</w:t>
      </w:r>
    </w:p>
    <w:p w14:paraId="58128965" w14:textId="699F778E" w:rsidR="00D16439" w:rsidRPr="0048517F" w:rsidRDefault="002276C9" w:rsidP="0048517F">
      <w:pPr>
        <w:spacing w:after="0" w:line="480" w:lineRule="auto"/>
        <w:ind w:right="57"/>
        <w:rPr>
          <w:rFonts w:ascii="Times New Roman" w:eastAsia="Times New Roman" w:hAnsi="Times New Roman" w:cs="Times New Roman"/>
        </w:rPr>
      </w:pPr>
      <w:r w:rsidRPr="0048517F">
        <w:rPr>
          <w:rFonts w:ascii="Times New Roman" w:eastAsia="Times New Roman" w:hAnsi="Times New Roman" w:cs="Times New Roman"/>
          <w:b/>
        </w:rPr>
        <w:t xml:space="preserve">Davies J </w:t>
      </w:r>
      <w:r w:rsidRPr="0048517F">
        <w:rPr>
          <w:rFonts w:ascii="Times New Roman" w:eastAsia="Times New Roman" w:hAnsi="Times New Roman" w:cs="Times New Roman"/>
        </w:rPr>
        <w:t>2009</w:t>
      </w:r>
      <w:r w:rsidR="00D16439" w:rsidRPr="0048517F">
        <w:rPr>
          <w:rFonts w:ascii="Times New Roman" w:eastAsia="Times New Roman" w:hAnsi="Times New Roman" w:cs="Times New Roman"/>
        </w:rPr>
        <w:t xml:space="preserve"> The New Localism in</w:t>
      </w:r>
      <w:r w:rsidRPr="0048517F">
        <w:rPr>
          <w:rFonts w:ascii="Times New Roman" w:eastAsia="Times New Roman" w:hAnsi="Times New Roman" w:cs="Times New Roman"/>
        </w:rPr>
        <w:t xml:space="preserve"> </w:t>
      </w:r>
      <w:r w:rsidRPr="0048517F">
        <w:rPr>
          <w:rFonts w:ascii="Times New Roman" w:eastAsia="Times New Roman" w:hAnsi="Times New Roman" w:cs="Times New Roman"/>
          <w:b/>
        </w:rPr>
        <w:t>Fl</w:t>
      </w:r>
      <w:r w:rsidR="00D16439" w:rsidRPr="0048517F">
        <w:rPr>
          <w:rFonts w:ascii="Times New Roman" w:eastAsia="Times New Roman" w:hAnsi="Times New Roman" w:cs="Times New Roman"/>
          <w:b/>
        </w:rPr>
        <w:t>inders</w:t>
      </w:r>
      <w:r w:rsidRPr="0048517F">
        <w:rPr>
          <w:rFonts w:ascii="Times New Roman" w:eastAsia="Times New Roman" w:hAnsi="Times New Roman" w:cs="Times New Roman"/>
          <w:b/>
        </w:rPr>
        <w:t xml:space="preserve"> M</w:t>
      </w:r>
      <w:r w:rsidR="00D16439" w:rsidRPr="0048517F">
        <w:rPr>
          <w:rFonts w:ascii="Times New Roman" w:eastAsia="Times New Roman" w:hAnsi="Times New Roman" w:cs="Times New Roman"/>
          <w:b/>
        </w:rPr>
        <w:t>, Gamble</w:t>
      </w:r>
      <w:r w:rsidRPr="0048517F">
        <w:rPr>
          <w:rFonts w:ascii="Times New Roman" w:eastAsia="Times New Roman" w:hAnsi="Times New Roman" w:cs="Times New Roman"/>
          <w:b/>
        </w:rPr>
        <w:t xml:space="preserve"> A, </w:t>
      </w:r>
      <w:r w:rsidR="00D16439" w:rsidRPr="0048517F">
        <w:rPr>
          <w:rFonts w:ascii="Times New Roman" w:eastAsia="Times New Roman" w:hAnsi="Times New Roman" w:cs="Times New Roman"/>
          <w:b/>
        </w:rPr>
        <w:t xml:space="preserve">Hay </w:t>
      </w:r>
      <w:r w:rsidRPr="0048517F">
        <w:rPr>
          <w:rFonts w:ascii="Times New Roman" w:eastAsia="Times New Roman" w:hAnsi="Times New Roman" w:cs="Times New Roman"/>
          <w:b/>
        </w:rPr>
        <w:t xml:space="preserve">C </w:t>
      </w:r>
      <w:r w:rsidR="00AF6FE6" w:rsidRPr="0048517F">
        <w:rPr>
          <w:rFonts w:ascii="Times New Roman" w:eastAsia="Times New Roman" w:hAnsi="Times New Roman" w:cs="Times New Roman"/>
        </w:rPr>
        <w:t>and</w:t>
      </w:r>
      <w:r w:rsidR="00AF6FE6" w:rsidRPr="0048517F">
        <w:rPr>
          <w:rFonts w:ascii="Times New Roman" w:eastAsia="Times New Roman" w:hAnsi="Times New Roman" w:cs="Times New Roman"/>
          <w:b/>
        </w:rPr>
        <w:t xml:space="preserve"> M. Kenny</w:t>
      </w:r>
      <w:r w:rsidR="00AF6FE6" w:rsidRPr="0048517F">
        <w:rPr>
          <w:rFonts w:ascii="Times New Roman" w:eastAsia="Times New Roman" w:hAnsi="Times New Roman" w:cs="Times New Roman"/>
        </w:rPr>
        <w:t xml:space="preserve"> eds </w:t>
      </w:r>
      <w:r w:rsidR="00D16439" w:rsidRPr="0048517F">
        <w:rPr>
          <w:rFonts w:ascii="Times New Roman" w:eastAsia="Times New Roman" w:hAnsi="Times New Roman" w:cs="Times New Roman"/>
          <w:i/>
        </w:rPr>
        <w:t>The Oxford Handbook of British Politics</w:t>
      </w:r>
      <w:r w:rsidR="004C61EA" w:rsidRPr="0048517F">
        <w:rPr>
          <w:rFonts w:ascii="Times New Roman" w:eastAsia="Times New Roman" w:hAnsi="Times New Roman" w:cs="Times New Roman"/>
        </w:rPr>
        <w:t xml:space="preserve"> </w:t>
      </w:r>
      <w:r w:rsidR="00D16439" w:rsidRPr="0048517F">
        <w:rPr>
          <w:rFonts w:ascii="Times New Roman" w:eastAsia="Times New Roman" w:hAnsi="Times New Roman" w:cs="Times New Roman"/>
        </w:rPr>
        <w:t>Oxford University Press</w:t>
      </w:r>
      <w:r w:rsidR="004C61EA" w:rsidRPr="0048517F">
        <w:rPr>
          <w:rFonts w:ascii="Times New Roman" w:eastAsia="Times New Roman" w:hAnsi="Times New Roman" w:cs="Times New Roman"/>
        </w:rPr>
        <w:t>,</w:t>
      </w:r>
      <w:r w:rsidR="00D16439" w:rsidRPr="0048517F">
        <w:rPr>
          <w:rFonts w:ascii="Times New Roman" w:eastAsia="Times New Roman" w:hAnsi="Times New Roman" w:cs="Times New Roman"/>
        </w:rPr>
        <w:t xml:space="preserve"> Oxford</w:t>
      </w:r>
    </w:p>
    <w:p w14:paraId="72A0043E" w14:textId="1132249D" w:rsidR="00F17B4E" w:rsidRPr="0048517F" w:rsidRDefault="00F17B4E" w:rsidP="0048517F">
      <w:pPr>
        <w:spacing w:after="0" w:line="480" w:lineRule="auto"/>
        <w:rPr>
          <w:rFonts w:ascii="Times New Roman" w:eastAsia="Times New Roman" w:hAnsi="Times New Roman" w:cs="Times New Roman"/>
        </w:rPr>
      </w:pPr>
      <w:r w:rsidRPr="0048517F">
        <w:rPr>
          <w:rFonts w:ascii="Times New Roman" w:eastAsia="Times New Roman" w:hAnsi="Times New Roman" w:cs="Times New Roman"/>
          <w:b/>
        </w:rPr>
        <w:t>Ereaut G and Whiting</w:t>
      </w:r>
      <w:r w:rsidR="004C61EA" w:rsidRPr="0048517F">
        <w:rPr>
          <w:rFonts w:ascii="Times New Roman" w:eastAsia="Times New Roman" w:hAnsi="Times New Roman" w:cs="Times New Roman"/>
          <w:b/>
        </w:rPr>
        <w:t xml:space="preserve"> </w:t>
      </w:r>
      <w:r w:rsidRPr="0048517F">
        <w:rPr>
          <w:rFonts w:ascii="Times New Roman" w:eastAsia="Times New Roman" w:hAnsi="Times New Roman" w:cs="Times New Roman"/>
          <w:b/>
        </w:rPr>
        <w:t>R</w:t>
      </w:r>
      <w:r w:rsidR="004C61EA" w:rsidRPr="0048517F">
        <w:rPr>
          <w:rFonts w:ascii="Times New Roman" w:eastAsia="Times New Roman" w:hAnsi="Times New Roman" w:cs="Times New Roman"/>
        </w:rPr>
        <w:t xml:space="preserve"> </w:t>
      </w:r>
      <w:r w:rsidRPr="0048517F">
        <w:rPr>
          <w:rFonts w:ascii="Times New Roman" w:eastAsia="Times New Roman" w:hAnsi="Times New Roman" w:cs="Times New Roman"/>
        </w:rPr>
        <w:t xml:space="preserve">2008 </w:t>
      </w:r>
      <w:r w:rsidRPr="0048517F">
        <w:rPr>
          <w:rFonts w:ascii="Times New Roman" w:eastAsia="Times New Roman" w:hAnsi="Times New Roman" w:cs="Times New Roman"/>
          <w:i/>
        </w:rPr>
        <w:t>What do we mean by ‘wellbeing’? And why might it matter?</w:t>
      </w:r>
      <w:r w:rsidRPr="0048517F">
        <w:rPr>
          <w:rFonts w:ascii="Times New Roman" w:eastAsia="Times New Roman" w:hAnsi="Times New Roman" w:cs="Times New Roman"/>
        </w:rPr>
        <w:t xml:space="preserve"> Linguistic Landscapes Research Report no. DCSF-RW073 for the Department of Children, Schools and Families.</w:t>
      </w:r>
    </w:p>
    <w:p w14:paraId="24EB626B" w14:textId="3BEC68FA" w:rsidR="00FD0DE3" w:rsidRPr="0048517F" w:rsidRDefault="00FD0DE3" w:rsidP="0048517F">
      <w:pPr>
        <w:spacing w:after="0" w:line="480" w:lineRule="auto"/>
        <w:ind w:right="57"/>
        <w:rPr>
          <w:rFonts w:ascii="Times New Roman" w:hAnsi="Times New Roman" w:cs="Times New Roman"/>
        </w:rPr>
      </w:pPr>
      <w:r w:rsidRPr="0048517F">
        <w:rPr>
          <w:rFonts w:ascii="Times New Roman" w:hAnsi="Times New Roman" w:cs="Times New Roman"/>
          <w:b/>
        </w:rPr>
        <w:t>Fairclough N</w:t>
      </w:r>
      <w:r w:rsidRPr="0048517F">
        <w:rPr>
          <w:rFonts w:ascii="Times New Roman" w:hAnsi="Times New Roman" w:cs="Times New Roman"/>
        </w:rPr>
        <w:t xml:space="preserve"> 2003 </w:t>
      </w:r>
      <w:r w:rsidRPr="0048517F">
        <w:rPr>
          <w:rFonts w:ascii="Times New Roman" w:hAnsi="Times New Roman" w:cs="Times New Roman"/>
          <w:i/>
        </w:rPr>
        <w:t>Analysing Discourse</w:t>
      </w:r>
      <w:r w:rsidR="004C61EA" w:rsidRPr="0048517F">
        <w:rPr>
          <w:rFonts w:ascii="Times New Roman" w:hAnsi="Times New Roman" w:cs="Times New Roman"/>
          <w:i/>
        </w:rPr>
        <w:t xml:space="preserve"> </w:t>
      </w:r>
      <w:r w:rsidRPr="0048517F">
        <w:rPr>
          <w:rFonts w:ascii="Times New Roman" w:hAnsi="Times New Roman" w:cs="Times New Roman"/>
        </w:rPr>
        <w:t>Routledge</w:t>
      </w:r>
      <w:r w:rsidR="004C61EA" w:rsidRPr="0048517F">
        <w:rPr>
          <w:rFonts w:ascii="Times New Roman" w:hAnsi="Times New Roman" w:cs="Times New Roman"/>
        </w:rPr>
        <w:t xml:space="preserve">, </w:t>
      </w:r>
      <w:r w:rsidRPr="0048517F">
        <w:rPr>
          <w:rFonts w:ascii="Times New Roman" w:hAnsi="Times New Roman" w:cs="Times New Roman"/>
        </w:rPr>
        <w:t>London</w:t>
      </w:r>
    </w:p>
    <w:p w14:paraId="67CDD9DD" w14:textId="14DEAEE7" w:rsidR="00B70557" w:rsidRPr="0048517F" w:rsidRDefault="00B70557" w:rsidP="0048517F">
      <w:pPr>
        <w:spacing w:after="0" w:line="480" w:lineRule="auto"/>
        <w:rPr>
          <w:rFonts w:ascii="Times New Roman" w:hAnsi="Times New Roman" w:cs="Times New Roman"/>
        </w:rPr>
      </w:pPr>
      <w:r w:rsidRPr="0048517F">
        <w:rPr>
          <w:rFonts w:ascii="Times New Roman" w:hAnsi="Times New Roman" w:cs="Times New Roman"/>
          <w:b/>
        </w:rPr>
        <w:t>Griggs</w:t>
      </w:r>
      <w:r w:rsidR="004C61EA" w:rsidRPr="0048517F">
        <w:rPr>
          <w:rFonts w:ascii="Times New Roman" w:hAnsi="Times New Roman" w:cs="Times New Roman"/>
          <w:b/>
        </w:rPr>
        <w:t xml:space="preserve"> S</w:t>
      </w:r>
      <w:r w:rsidRPr="0048517F">
        <w:rPr>
          <w:rFonts w:ascii="Times New Roman" w:hAnsi="Times New Roman" w:cs="Times New Roman"/>
          <w:b/>
        </w:rPr>
        <w:t xml:space="preserve"> and Howarth</w:t>
      </w:r>
      <w:r w:rsidR="004C61EA" w:rsidRPr="0048517F">
        <w:rPr>
          <w:rFonts w:ascii="Times New Roman" w:hAnsi="Times New Roman" w:cs="Times New Roman"/>
          <w:b/>
        </w:rPr>
        <w:t xml:space="preserve"> </w:t>
      </w:r>
      <w:r w:rsidRPr="0048517F">
        <w:rPr>
          <w:rFonts w:ascii="Times New Roman" w:hAnsi="Times New Roman" w:cs="Times New Roman"/>
          <w:b/>
        </w:rPr>
        <w:t>D</w:t>
      </w:r>
      <w:r w:rsidR="004C61EA" w:rsidRPr="0048517F">
        <w:rPr>
          <w:rFonts w:ascii="Times New Roman" w:hAnsi="Times New Roman" w:cs="Times New Roman"/>
          <w:b/>
        </w:rPr>
        <w:t xml:space="preserve"> </w:t>
      </w:r>
      <w:r w:rsidRPr="0048517F">
        <w:rPr>
          <w:rFonts w:ascii="Times New Roman" w:hAnsi="Times New Roman" w:cs="Times New Roman"/>
        </w:rPr>
        <w:t>2011 Discourse and pr</w:t>
      </w:r>
      <w:r w:rsidR="00291676" w:rsidRPr="0048517F">
        <w:rPr>
          <w:rFonts w:ascii="Times New Roman" w:hAnsi="Times New Roman" w:cs="Times New Roman"/>
        </w:rPr>
        <w:t>actice: using the power of well</w:t>
      </w:r>
      <w:r w:rsidRPr="0048517F">
        <w:rPr>
          <w:rFonts w:ascii="Times New Roman" w:hAnsi="Times New Roman" w:cs="Times New Roman"/>
        </w:rPr>
        <w:t xml:space="preserve">being. </w:t>
      </w:r>
      <w:r w:rsidRPr="0048517F">
        <w:rPr>
          <w:rFonts w:ascii="Times New Roman" w:hAnsi="Times New Roman" w:cs="Times New Roman"/>
          <w:i/>
        </w:rPr>
        <w:t>Evidence and Policy</w:t>
      </w:r>
      <w:r w:rsidRPr="0048517F">
        <w:rPr>
          <w:rFonts w:ascii="Times New Roman" w:hAnsi="Times New Roman" w:cs="Times New Roman"/>
        </w:rPr>
        <w:t xml:space="preserve"> 7</w:t>
      </w:r>
      <w:r w:rsidR="00291676" w:rsidRPr="0048517F">
        <w:rPr>
          <w:rFonts w:ascii="Times New Roman" w:hAnsi="Times New Roman" w:cs="Times New Roman"/>
        </w:rPr>
        <w:t xml:space="preserve"> </w:t>
      </w:r>
      <w:r w:rsidRPr="0048517F">
        <w:rPr>
          <w:rFonts w:ascii="Times New Roman" w:hAnsi="Times New Roman" w:cs="Times New Roman"/>
        </w:rPr>
        <w:t>213-226</w:t>
      </w:r>
    </w:p>
    <w:p w14:paraId="2D74A8A5" w14:textId="5846E1F9" w:rsidR="00BA0CFE" w:rsidRPr="0048517F" w:rsidRDefault="00BA0CFE" w:rsidP="0048517F">
      <w:pPr>
        <w:spacing w:after="0" w:line="480" w:lineRule="auto"/>
        <w:rPr>
          <w:rFonts w:ascii="Times New Roman" w:hAnsi="Times New Roman" w:cs="Times New Roman"/>
        </w:rPr>
      </w:pPr>
      <w:r w:rsidRPr="0048517F">
        <w:rPr>
          <w:rFonts w:ascii="Times New Roman" w:hAnsi="Times New Roman" w:cs="Times New Roman"/>
          <w:b/>
        </w:rPr>
        <w:t>Harvey D</w:t>
      </w:r>
      <w:r w:rsidRPr="0048517F">
        <w:rPr>
          <w:rFonts w:ascii="Times New Roman" w:hAnsi="Times New Roman" w:cs="Times New Roman"/>
        </w:rPr>
        <w:t xml:space="preserve"> 2005 </w:t>
      </w:r>
      <w:r w:rsidRPr="0048517F">
        <w:rPr>
          <w:rFonts w:ascii="Times New Roman" w:hAnsi="Times New Roman" w:cs="Times New Roman"/>
          <w:i/>
        </w:rPr>
        <w:t>A brief history of neoliberalism</w:t>
      </w:r>
      <w:r w:rsidRPr="0048517F">
        <w:rPr>
          <w:rFonts w:ascii="Times New Roman" w:hAnsi="Times New Roman" w:cs="Times New Roman"/>
        </w:rPr>
        <w:t xml:space="preserve"> Oxford University Press</w:t>
      </w:r>
      <w:r w:rsidR="00291676" w:rsidRPr="0048517F">
        <w:rPr>
          <w:rFonts w:ascii="Times New Roman" w:hAnsi="Times New Roman" w:cs="Times New Roman"/>
        </w:rPr>
        <w:t>, Oxford</w:t>
      </w:r>
    </w:p>
    <w:p w14:paraId="028E2F69" w14:textId="5A89A72B" w:rsidR="007575BD" w:rsidRPr="0048517F" w:rsidRDefault="007575BD" w:rsidP="0048517F">
      <w:pPr>
        <w:spacing w:after="0" w:line="480" w:lineRule="auto"/>
        <w:rPr>
          <w:rFonts w:ascii="Times New Roman" w:hAnsi="Times New Roman" w:cs="Times New Roman"/>
          <w:color w:val="000000"/>
        </w:rPr>
      </w:pPr>
      <w:r w:rsidRPr="0048517F">
        <w:rPr>
          <w:rFonts w:ascii="Times New Roman" w:hAnsi="Times New Roman" w:cs="Times New Roman"/>
          <w:b/>
          <w:color w:val="000000"/>
        </w:rPr>
        <w:t>Jones R, Pykett J and Whitehead M</w:t>
      </w:r>
      <w:r w:rsidRPr="0048517F">
        <w:rPr>
          <w:rFonts w:ascii="Times New Roman" w:hAnsi="Times New Roman" w:cs="Times New Roman"/>
          <w:color w:val="000000"/>
        </w:rPr>
        <w:t xml:space="preserve"> 2012 Psychological governance and behaviour change </w:t>
      </w:r>
      <w:r w:rsidRPr="0048517F">
        <w:rPr>
          <w:rFonts w:ascii="Times New Roman" w:hAnsi="Times New Roman" w:cs="Times New Roman"/>
          <w:i/>
          <w:color w:val="000000"/>
        </w:rPr>
        <w:t>Policy &amp; Politics</w:t>
      </w:r>
      <w:r w:rsidRPr="0048517F">
        <w:rPr>
          <w:rFonts w:ascii="Times New Roman" w:hAnsi="Times New Roman" w:cs="Times New Roman"/>
          <w:color w:val="000000"/>
        </w:rPr>
        <w:t xml:space="preserve"> </w:t>
      </w:r>
      <w:hyperlink r:id="rId11" w:history="1">
        <w:r w:rsidRPr="0048517F">
          <w:rPr>
            <w:rStyle w:val="Hyperlink"/>
            <w:rFonts w:ascii="Times New Roman" w:hAnsi="Times New Roman" w:cs="Times New Roman"/>
          </w:rPr>
          <w:t>http://dx.doi.org/10.1332/030557312X655422</w:t>
        </w:r>
      </w:hyperlink>
      <w:r w:rsidRPr="0048517F">
        <w:rPr>
          <w:rFonts w:ascii="Times New Roman" w:hAnsi="Times New Roman" w:cs="Times New Roman"/>
          <w:color w:val="000000"/>
        </w:rPr>
        <w:t xml:space="preserve"> (fastrack article online)</w:t>
      </w:r>
    </w:p>
    <w:p w14:paraId="0E720DC1" w14:textId="1F6B00FB" w:rsidR="00C4183D" w:rsidRPr="0048517F" w:rsidRDefault="00C4183D" w:rsidP="0048517F">
      <w:pPr>
        <w:spacing w:after="0" w:line="480" w:lineRule="auto"/>
        <w:rPr>
          <w:rFonts w:ascii="Times New Roman" w:eastAsia="Times New Roman" w:hAnsi="Times New Roman" w:cs="Times New Roman"/>
        </w:rPr>
      </w:pPr>
      <w:r w:rsidRPr="0048517F">
        <w:rPr>
          <w:rFonts w:ascii="Times New Roman" w:eastAsia="Times New Roman" w:hAnsi="Times New Roman" w:cs="Times New Roman"/>
          <w:b/>
        </w:rPr>
        <w:t>Nussbaum M</w:t>
      </w:r>
      <w:r w:rsidRPr="0048517F">
        <w:rPr>
          <w:rFonts w:ascii="Times New Roman" w:eastAsia="Times New Roman" w:hAnsi="Times New Roman" w:cs="Times New Roman"/>
        </w:rPr>
        <w:t xml:space="preserve"> 2000 </w:t>
      </w:r>
      <w:r w:rsidRPr="0048517F">
        <w:rPr>
          <w:rFonts w:ascii="Times New Roman" w:eastAsia="Times New Roman" w:hAnsi="Times New Roman" w:cs="Times New Roman"/>
          <w:i/>
        </w:rPr>
        <w:t>Women and Human Development</w:t>
      </w:r>
      <w:r w:rsidRPr="0048517F">
        <w:rPr>
          <w:rFonts w:ascii="Times New Roman" w:eastAsia="Times New Roman" w:hAnsi="Times New Roman" w:cs="Times New Roman"/>
        </w:rPr>
        <w:t xml:space="preserve"> Cambridge University Press, New York</w:t>
      </w:r>
    </w:p>
    <w:p w14:paraId="4454C39B" w14:textId="02B08D07" w:rsidR="00D8327D" w:rsidRPr="0048517F" w:rsidRDefault="00D8327D" w:rsidP="0048517F">
      <w:pPr>
        <w:autoSpaceDE w:val="0"/>
        <w:autoSpaceDN w:val="0"/>
        <w:adjustRightInd w:val="0"/>
        <w:spacing w:after="0" w:line="480" w:lineRule="auto"/>
        <w:rPr>
          <w:rFonts w:ascii="Times New Roman" w:hAnsi="Times New Roman" w:cs="Times New Roman"/>
        </w:rPr>
      </w:pPr>
      <w:r w:rsidRPr="0048517F">
        <w:rPr>
          <w:rFonts w:ascii="Times New Roman" w:hAnsi="Times New Roman" w:cs="Times New Roman"/>
          <w:b/>
        </w:rPr>
        <w:lastRenderedPageBreak/>
        <w:t>Painter J,</w:t>
      </w:r>
      <w:r w:rsidR="00934B8A" w:rsidRPr="0048517F">
        <w:rPr>
          <w:rFonts w:ascii="Times New Roman" w:hAnsi="Times New Roman" w:cs="Times New Roman"/>
          <w:b/>
        </w:rPr>
        <w:t xml:space="preserve"> </w:t>
      </w:r>
      <w:r w:rsidRPr="0048517F">
        <w:rPr>
          <w:rFonts w:ascii="Times New Roman" w:hAnsi="Times New Roman" w:cs="Times New Roman"/>
          <w:b/>
        </w:rPr>
        <w:t>Orton A, Macleod G,</w:t>
      </w:r>
      <w:r w:rsidR="00934B8A" w:rsidRPr="0048517F">
        <w:rPr>
          <w:rFonts w:ascii="Times New Roman" w:hAnsi="Times New Roman" w:cs="Times New Roman"/>
          <w:b/>
        </w:rPr>
        <w:t xml:space="preserve"> </w:t>
      </w:r>
      <w:r w:rsidRPr="0048517F">
        <w:rPr>
          <w:rFonts w:ascii="Times New Roman" w:hAnsi="Times New Roman" w:cs="Times New Roman"/>
          <w:b/>
        </w:rPr>
        <w:t>Dominelli L and Pande R</w:t>
      </w:r>
      <w:r w:rsidRPr="0048517F">
        <w:rPr>
          <w:rFonts w:ascii="Times New Roman" w:hAnsi="Times New Roman" w:cs="Times New Roman"/>
        </w:rPr>
        <w:t xml:space="preserve"> 2011 </w:t>
      </w:r>
      <w:r w:rsidRPr="0048517F">
        <w:rPr>
          <w:rFonts w:ascii="Times New Roman" w:hAnsi="Times New Roman" w:cs="Times New Roman"/>
          <w:i/>
        </w:rPr>
        <w:t>Connecting localism and community empowerment : research review and critical synthesis for the AHRC Connected Community Programme</w:t>
      </w:r>
      <w:r w:rsidR="00291676" w:rsidRPr="0048517F">
        <w:rPr>
          <w:rFonts w:ascii="Times New Roman" w:hAnsi="Times New Roman" w:cs="Times New Roman"/>
          <w:i/>
        </w:rPr>
        <w:t xml:space="preserve"> </w:t>
      </w:r>
      <w:r w:rsidRPr="0048517F">
        <w:rPr>
          <w:rFonts w:ascii="Times New Roman" w:hAnsi="Times New Roman" w:cs="Times New Roman"/>
        </w:rPr>
        <w:t>Durham University, Department of Geography and School of Applied Social Sciences, Durham.</w:t>
      </w:r>
    </w:p>
    <w:p w14:paraId="1CBDF22D" w14:textId="45FD1633" w:rsidR="00137776" w:rsidRPr="0048517F" w:rsidRDefault="00137776" w:rsidP="0048517F">
      <w:pPr>
        <w:spacing w:after="0" w:line="480" w:lineRule="auto"/>
        <w:rPr>
          <w:rFonts w:ascii="Times New Roman" w:eastAsia="Times New Roman" w:hAnsi="Times New Roman" w:cs="Times New Roman"/>
          <w:i/>
        </w:rPr>
      </w:pPr>
      <w:r w:rsidRPr="0048517F">
        <w:rPr>
          <w:rFonts w:ascii="Times New Roman" w:eastAsia="Times New Roman" w:hAnsi="Times New Roman" w:cs="Times New Roman"/>
          <w:b/>
        </w:rPr>
        <w:t>Raco M</w:t>
      </w:r>
      <w:r w:rsidR="00291676" w:rsidRPr="0048517F">
        <w:rPr>
          <w:rFonts w:ascii="Times New Roman" w:eastAsia="Times New Roman" w:hAnsi="Times New Roman" w:cs="Times New Roman"/>
          <w:b/>
        </w:rPr>
        <w:t xml:space="preserve"> </w:t>
      </w:r>
      <w:r w:rsidRPr="0048517F">
        <w:rPr>
          <w:rFonts w:ascii="Times New Roman" w:eastAsia="Times New Roman" w:hAnsi="Times New Roman" w:cs="Times New Roman"/>
        </w:rPr>
        <w:t>2005 Sustainable Development, rolled-out Neoliberalism and Sustainable Communities</w:t>
      </w:r>
      <w:r w:rsidR="00291676" w:rsidRPr="0048517F">
        <w:rPr>
          <w:rFonts w:ascii="Times New Roman" w:eastAsia="Times New Roman" w:hAnsi="Times New Roman" w:cs="Times New Roman"/>
        </w:rPr>
        <w:t xml:space="preserve"> </w:t>
      </w:r>
      <w:r w:rsidRPr="0048517F">
        <w:rPr>
          <w:rFonts w:ascii="Times New Roman" w:eastAsia="Times New Roman" w:hAnsi="Times New Roman" w:cs="Times New Roman"/>
        </w:rPr>
        <w:t xml:space="preserve"> </w:t>
      </w:r>
      <w:r w:rsidRPr="0048517F">
        <w:rPr>
          <w:rFonts w:ascii="Times New Roman" w:eastAsia="Times New Roman" w:hAnsi="Times New Roman" w:cs="Times New Roman"/>
          <w:i/>
        </w:rPr>
        <w:t xml:space="preserve">Antipode </w:t>
      </w:r>
      <w:r w:rsidRPr="0048517F">
        <w:rPr>
          <w:rFonts w:ascii="Times New Roman" w:eastAsia="Times New Roman" w:hAnsi="Times New Roman" w:cs="Times New Roman"/>
        </w:rPr>
        <w:t>37 324-46</w:t>
      </w:r>
    </w:p>
    <w:p w14:paraId="2CE3C50F" w14:textId="67B90D1D" w:rsidR="00CC30CE" w:rsidRPr="0048517F" w:rsidRDefault="000D62B9" w:rsidP="0048517F">
      <w:pPr>
        <w:spacing w:after="0" w:line="480" w:lineRule="auto"/>
        <w:rPr>
          <w:rFonts w:ascii="Times New Roman" w:hAnsi="Times New Roman" w:cs="Times New Roman"/>
          <w:i/>
        </w:rPr>
      </w:pPr>
      <w:r w:rsidRPr="0048517F">
        <w:rPr>
          <w:rFonts w:ascii="Times New Roman" w:hAnsi="Times New Roman" w:cs="Times New Roman"/>
          <w:b/>
          <w:color w:val="000000"/>
        </w:rPr>
        <w:t>Raco M</w:t>
      </w:r>
      <w:r w:rsidRPr="0048517F">
        <w:rPr>
          <w:rFonts w:ascii="Times New Roman" w:hAnsi="Times New Roman" w:cs="Times New Roman"/>
          <w:color w:val="000000"/>
        </w:rPr>
        <w:t xml:space="preserve"> 2009</w:t>
      </w:r>
      <w:r w:rsidR="00291676" w:rsidRPr="0048517F">
        <w:rPr>
          <w:rFonts w:ascii="Times New Roman" w:hAnsi="Times New Roman" w:cs="Times New Roman"/>
          <w:color w:val="000000"/>
        </w:rPr>
        <w:t xml:space="preserve"> </w:t>
      </w:r>
      <w:r w:rsidRPr="0048517F">
        <w:rPr>
          <w:rFonts w:ascii="Times New Roman" w:hAnsi="Times New Roman" w:cs="Times New Roman"/>
        </w:rPr>
        <w:t xml:space="preserve">From expectations to aspirations: State modernisation, urban policy, and the existential politics of welfare in the UK </w:t>
      </w:r>
      <w:r w:rsidRPr="0048517F">
        <w:rPr>
          <w:rFonts w:ascii="Times New Roman" w:hAnsi="Times New Roman" w:cs="Times New Roman"/>
          <w:i/>
        </w:rPr>
        <w:t>Political Geography</w:t>
      </w:r>
      <w:r w:rsidRPr="0048517F">
        <w:rPr>
          <w:rFonts w:ascii="Times New Roman" w:hAnsi="Times New Roman" w:cs="Times New Roman"/>
        </w:rPr>
        <w:t xml:space="preserve"> 28</w:t>
      </w:r>
      <w:r w:rsidR="00AC65B6" w:rsidRPr="0048517F">
        <w:rPr>
          <w:rFonts w:ascii="Times New Roman" w:hAnsi="Times New Roman" w:cs="Times New Roman"/>
        </w:rPr>
        <w:t xml:space="preserve"> </w:t>
      </w:r>
      <w:r w:rsidRPr="0048517F">
        <w:rPr>
          <w:rFonts w:ascii="Times New Roman" w:hAnsi="Times New Roman" w:cs="Times New Roman"/>
        </w:rPr>
        <w:t>236-244</w:t>
      </w:r>
    </w:p>
    <w:p w14:paraId="0109BB6B" w14:textId="3E8D846C" w:rsidR="00137776" w:rsidRPr="0048517F" w:rsidRDefault="00137776" w:rsidP="0048517F">
      <w:pPr>
        <w:spacing w:after="0" w:line="480" w:lineRule="auto"/>
        <w:rPr>
          <w:rFonts w:ascii="Times New Roman" w:eastAsia="Times New Roman" w:hAnsi="Times New Roman" w:cs="Times New Roman"/>
        </w:rPr>
      </w:pPr>
      <w:r w:rsidRPr="0048517F">
        <w:rPr>
          <w:rFonts w:ascii="Times New Roman" w:eastAsia="Times New Roman" w:hAnsi="Times New Roman" w:cs="Times New Roman"/>
          <w:b/>
        </w:rPr>
        <w:t>Rapley M</w:t>
      </w:r>
      <w:r w:rsidRPr="0048517F">
        <w:rPr>
          <w:rFonts w:ascii="Times New Roman" w:eastAsia="Times New Roman" w:hAnsi="Times New Roman" w:cs="Times New Roman"/>
        </w:rPr>
        <w:t xml:space="preserve"> 2003 </w:t>
      </w:r>
      <w:r w:rsidRPr="0048517F">
        <w:rPr>
          <w:rFonts w:ascii="Times New Roman" w:eastAsia="Times New Roman" w:hAnsi="Times New Roman" w:cs="Times New Roman"/>
          <w:i/>
        </w:rPr>
        <w:t>Quality of Life Research: A Critical Introduction</w:t>
      </w:r>
      <w:r w:rsidRPr="0048517F">
        <w:rPr>
          <w:rFonts w:ascii="Times New Roman" w:eastAsia="Times New Roman" w:hAnsi="Times New Roman" w:cs="Times New Roman"/>
        </w:rPr>
        <w:t xml:space="preserve"> SAGE, London </w:t>
      </w:r>
    </w:p>
    <w:p w14:paraId="5F9798FD" w14:textId="47A9C049" w:rsidR="00137776" w:rsidRPr="0048517F" w:rsidRDefault="00137776" w:rsidP="0048517F">
      <w:pPr>
        <w:spacing w:after="0" w:line="480" w:lineRule="auto"/>
        <w:rPr>
          <w:rFonts w:ascii="Times New Roman" w:eastAsia="Times New Roman" w:hAnsi="Times New Roman" w:cs="Times New Roman"/>
        </w:rPr>
      </w:pPr>
      <w:r w:rsidRPr="0048517F">
        <w:rPr>
          <w:rFonts w:ascii="Times New Roman" w:eastAsia="Times New Roman" w:hAnsi="Times New Roman" w:cs="Times New Roman"/>
          <w:b/>
        </w:rPr>
        <w:t>Rose N</w:t>
      </w:r>
      <w:r w:rsidRPr="0048517F">
        <w:rPr>
          <w:rFonts w:ascii="Times New Roman" w:eastAsia="Times New Roman" w:hAnsi="Times New Roman" w:cs="Times New Roman"/>
        </w:rPr>
        <w:t xml:space="preserve"> 1992 Governing the Enterprising Self in </w:t>
      </w:r>
      <w:r w:rsidRPr="0048517F">
        <w:rPr>
          <w:rFonts w:ascii="Times New Roman" w:eastAsia="Times New Roman" w:hAnsi="Times New Roman" w:cs="Times New Roman"/>
          <w:b/>
        </w:rPr>
        <w:t>Heelas P and Morris P</w:t>
      </w:r>
      <w:r w:rsidR="00291676" w:rsidRPr="0048517F">
        <w:rPr>
          <w:rFonts w:ascii="Times New Roman" w:eastAsia="Times New Roman" w:hAnsi="Times New Roman" w:cs="Times New Roman"/>
          <w:b/>
        </w:rPr>
        <w:t xml:space="preserve"> </w:t>
      </w:r>
      <w:r w:rsidRPr="0048517F">
        <w:rPr>
          <w:rFonts w:ascii="Times New Roman" w:eastAsia="Times New Roman" w:hAnsi="Times New Roman" w:cs="Times New Roman"/>
        </w:rPr>
        <w:t xml:space="preserve">eds </w:t>
      </w:r>
      <w:r w:rsidRPr="0048517F">
        <w:rPr>
          <w:rFonts w:ascii="Times New Roman" w:eastAsia="Times New Roman" w:hAnsi="Times New Roman" w:cs="Times New Roman"/>
          <w:i/>
        </w:rPr>
        <w:t>The Values of the Enterprise Culture: The Moral Debate</w:t>
      </w:r>
      <w:r w:rsidR="00291676" w:rsidRPr="0048517F">
        <w:rPr>
          <w:rFonts w:ascii="Times New Roman" w:eastAsia="Times New Roman" w:hAnsi="Times New Roman" w:cs="Times New Roman"/>
          <w:i/>
        </w:rPr>
        <w:t xml:space="preserve"> </w:t>
      </w:r>
      <w:r w:rsidRPr="0048517F">
        <w:rPr>
          <w:rFonts w:ascii="Times New Roman" w:eastAsia="Times New Roman" w:hAnsi="Times New Roman" w:cs="Times New Roman"/>
        </w:rPr>
        <w:t>Routledge, London</w:t>
      </w:r>
    </w:p>
    <w:p w14:paraId="192C779C" w14:textId="4B9083A9" w:rsidR="00ED4B2C" w:rsidRPr="0048517F" w:rsidRDefault="00ED4B2C" w:rsidP="0048517F">
      <w:pPr>
        <w:spacing w:after="0" w:line="480" w:lineRule="auto"/>
        <w:rPr>
          <w:rFonts w:ascii="Times New Roman" w:hAnsi="Times New Roman" w:cs="Times New Roman"/>
        </w:rPr>
      </w:pPr>
      <w:r w:rsidRPr="0048517F">
        <w:rPr>
          <w:rFonts w:ascii="Times New Roman" w:hAnsi="Times New Roman" w:cs="Times New Roman"/>
          <w:b/>
        </w:rPr>
        <w:t>Scott K</w:t>
      </w:r>
      <w:r w:rsidRPr="0048517F">
        <w:rPr>
          <w:rFonts w:ascii="Times New Roman" w:hAnsi="Times New Roman" w:cs="Times New Roman"/>
        </w:rPr>
        <w:t xml:space="preserve"> 2012 Measuring Wellbeing: Towards Sustainability? Routledge</w:t>
      </w:r>
      <w:r w:rsidR="00291676" w:rsidRPr="0048517F">
        <w:rPr>
          <w:rFonts w:ascii="Times New Roman" w:hAnsi="Times New Roman" w:cs="Times New Roman"/>
        </w:rPr>
        <w:t>,</w:t>
      </w:r>
      <w:r w:rsidRPr="0048517F">
        <w:rPr>
          <w:rFonts w:ascii="Times New Roman" w:hAnsi="Times New Roman" w:cs="Times New Roman"/>
        </w:rPr>
        <w:t xml:space="preserve"> Abingdon </w:t>
      </w:r>
    </w:p>
    <w:p w14:paraId="6F2B32DC" w14:textId="5A651AFF" w:rsidR="00B70557" w:rsidRPr="0048517F" w:rsidRDefault="00B70557" w:rsidP="0048517F">
      <w:pPr>
        <w:tabs>
          <w:tab w:val="left" w:pos="0"/>
        </w:tabs>
        <w:spacing w:after="0" w:line="480" w:lineRule="auto"/>
        <w:rPr>
          <w:rFonts w:ascii="Times New Roman" w:eastAsia="Times New Roman" w:hAnsi="Times New Roman" w:cs="Times New Roman"/>
        </w:rPr>
      </w:pPr>
      <w:r w:rsidRPr="0048517F">
        <w:rPr>
          <w:rFonts w:ascii="Times New Roman" w:eastAsia="Times New Roman" w:hAnsi="Times New Roman" w:cs="Times New Roman"/>
          <w:b/>
        </w:rPr>
        <w:t>Scott K</w:t>
      </w:r>
      <w:r w:rsidRPr="0048517F">
        <w:rPr>
          <w:rFonts w:ascii="Times New Roman" w:eastAsia="Times New Roman" w:hAnsi="Times New Roman" w:cs="Times New Roman"/>
        </w:rPr>
        <w:t xml:space="preserve"> 2012a</w:t>
      </w:r>
      <w:r w:rsidRPr="0048517F">
        <w:rPr>
          <w:rFonts w:ascii="Times New Roman" w:eastAsia="Times New Roman" w:hAnsi="Times New Roman" w:cs="Times New Roman"/>
          <w:b/>
          <w:bCs/>
        </w:rPr>
        <w:t xml:space="preserve"> </w:t>
      </w:r>
      <w:r w:rsidRPr="0048517F">
        <w:rPr>
          <w:rFonts w:ascii="Times New Roman" w:eastAsia="Times New Roman" w:hAnsi="Times New Roman" w:cs="Times New Roman"/>
          <w:bCs/>
        </w:rPr>
        <w:t>A 21</w:t>
      </w:r>
      <w:r w:rsidRPr="0048517F">
        <w:rPr>
          <w:rFonts w:ascii="Times New Roman" w:eastAsia="Times New Roman" w:hAnsi="Times New Roman" w:cs="Times New Roman"/>
          <w:bCs/>
          <w:vertAlign w:val="superscript"/>
        </w:rPr>
        <w:t>st</w:t>
      </w:r>
      <w:r w:rsidRPr="0048517F">
        <w:rPr>
          <w:rFonts w:ascii="Times New Roman" w:eastAsia="Times New Roman" w:hAnsi="Times New Roman" w:cs="Times New Roman"/>
          <w:bCs/>
        </w:rPr>
        <w:t xml:space="preserve"> Century Sustainable Community: Discourses of Local Wellbeing</w:t>
      </w:r>
      <w:r w:rsidR="00291676" w:rsidRPr="0048517F">
        <w:rPr>
          <w:rFonts w:ascii="Times New Roman" w:eastAsia="Times New Roman" w:hAnsi="Times New Roman" w:cs="Times New Roman"/>
          <w:bCs/>
        </w:rPr>
        <w:t xml:space="preserve"> in </w:t>
      </w:r>
      <w:r w:rsidR="00291676" w:rsidRPr="0048517F">
        <w:rPr>
          <w:rFonts w:ascii="Times New Roman" w:eastAsia="Times New Roman" w:hAnsi="Times New Roman" w:cs="Times New Roman"/>
          <w:b/>
        </w:rPr>
        <w:t>Atkinson S, Fuller S and Painter J</w:t>
      </w:r>
      <w:r w:rsidR="00291676" w:rsidRPr="0048517F">
        <w:rPr>
          <w:rFonts w:ascii="Times New Roman" w:eastAsia="Times New Roman" w:hAnsi="Times New Roman" w:cs="Times New Roman"/>
        </w:rPr>
        <w:t xml:space="preserve"> eds</w:t>
      </w:r>
      <w:r w:rsidRPr="0048517F">
        <w:rPr>
          <w:rFonts w:ascii="Times New Roman" w:eastAsia="Times New Roman" w:hAnsi="Times New Roman" w:cs="Times New Roman"/>
        </w:rPr>
        <w:t xml:space="preserve"> </w:t>
      </w:r>
      <w:r w:rsidR="00291676" w:rsidRPr="0048517F">
        <w:rPr>
          <w:rFonts w:ascii="Times New Roman" w:eastAsia="Times New Roman" w:hAnsi="Times New Roman" w:cs="Times New Roman"/>
          <w:i/>
        </w:rPr>
        <w:t>Wellbeing and Place</w:t>
      </w:r>
      <w:r w:rsidRPr="0048517F">
        <w:rPr>
          <w:rFonts w:ascii="Times New Roman" w:eastAsia="Times New Roman" w:hAnsi="Times New Roman" w:cs="Times New Roman"/>
          <w:i/>
        </w:rPr>
        <w:t xml:space="preserve"> </w:t>
      </w:r>
      <w:r w:rsidR="00291676" w:rsidRPr="0048517F">
        <w:rPr>
          <w:rFonts w:ascii="Times New Roman" w:eastAsia="Times New Roman" w:hAnsi="Times New Roman" w:cs="Times New Roman"/>
        </w:rPr>
        <w:t>Ashgate,</w:t>
      </w:r>
      <w:r w:rsidRPr="0048517F">
        <w:rPr>
          <w:rFonts w:ascii="Times New Roman" w:eastAsia="Times New Roman" w:hAnsi="Times New Roman" w:cs="Times New Roman"/>
        </w:rPr>
        <w:t xml:space="preserve"> </w:t>
      </w:r>
      <w:r w:rsidR="00291676" w:rsidRPr="0048517F">
        <w:rPr>
          <w:rFonts w:ascii="Times New Roman" w:eastAsia="Times New Roman" w:hAnsi="Times New Roman" w:cs="Times New Roman"/>
        </w:rPr>
        <w:t>Abingdon</w:t>
      </w:r>
    </w:p>
    <w:p w14:paraId="048A172E" w14:textId="3BFC21B6" w:rsidR="008D5560" w:rsidRPr="0048517F" w:rsidRDefault="008D5560" w:rsidP="0048517F">
      <w:pPr>
        <w:spacing w:after="0" w:line="480" w:lineRule="auto"/>
        <w:rPr>
          <w:rFonts w:ascii="Times New Roman" w:eastAsia="Times New Roman" w:hAnsi="Times New Roman" w:cs="Times New Roman"/>
          <w:i/>
        </w:rPr>
      </w:pPr>
      <w:r w:rsidRPr="0048517F">
        <w:rPr>
          <w:rFonts w:ascii="Times New Roman" w:eastAsia="Times New Roman" w:hAnsi="Times New Roman" w:cs="Times New Roman"/>
          <w:b/>
        </w:rPr>
        <w:t>Stiglitz JE, Sen A and Fitoussi JP</w:t>
      </w:r>
      <w:r w:rsidRPr="0048517F">
        <w:rPr>
          <w:rFonts w:ascii="Times New Roman" w:eastAsia="Times New Roman" w:hAnsi="Times New Roman" w:cs="Times New Roman"/>
        </w:rPr>
        <w:t xml:space="preserve"> 2009 </w:t>
      </w:r>
      <w:r w:rsidRPr="0048517F">
        <w:rPr>
          <w:rFonts w:ascii="Times New Roman" w:eastAsia="Times New Roman" w:hAnsi="Times New Roman" w:cs="Times New Roman"/>
          <w:i/>
        </w:rPr>
        <w:t>Report by the</w:t>
      </w:r>
      <w:r w:rsidRPr="0048517F">
        <w:rPr>
          <w:rFonts w:ascii="Times New Roman" w:eastAsia="Times New Roman" w:hAnsi="Times New Roman" w:cs="Times New Roman"/>
        </w:rPr>
        <w:t xml:space="preserve"> </w:t>
      </w:r>
      <w:r w:rsidRPr="0048517F">
        <w:rPr>
          <w:rFonts w:ascii="Times New Roman" w:eastAsia="Times New Roman" w:hAnsi="Times New Roman" w:cs="Times New Roman"/>
          <w:i/>
        </w:rPr>
        <w:t xml:space="preserve">Commission on the Measurement of Economic Performance and Social Progress OECD. </w:t>
      </w:r>
      <w:hyperlink r:id="rId12" w:history="1">
        <w:r w:rsidRPr="0048517F">
          <w:rPr>
            <w:rFonts w:ascii="Times New Roman" w:eastAsia="Times New Roman" w:hAnsi="Times New Roman" w:cs="Times New Roman"/>
            <w:i/>
            <w:color w:val="0000FF"/>
            <w:u w:val="single"/>
          </w:rPr>
          <w:t>http://www.stigliz-sen-fitoussi.fr/</w:t>
        </w:r>
      </w:hyperlink>
      <w:r w:rsidRPr="0048517F">
        <w:rPr>
          <w:rFonts w:ascii="Times New Roman" w:eastAsia="Times New Roman" w:hAnsi="Times New Roman" w:cs="Times New Roman"/>
          <w:i/>
        </w:rPr>
        <w:t xml:space="preserve"> accessed 14/3/2010</w:t>
      </w:r>
    </w:p>
    <w:p w14:paraId="2E5C33FE" w14:textId="7F1707CA" w:rsidR="00CB5F85" w:rsidRPr="0048517F" w:rsidRDefault="00723842" w:rsidP="0048517F">
      <w:pPr>
        <w:spacing w:after="0" w:line="480" w:lineRule="auto"/>
        <w:rPr>
          <w:rFonts w:ascii="Times New Roman" w:hAnsi="Times New Roman" w:cs="Times New Roman"/>
        </w:rPr>
      </w:pPr>
      <w:r w:rsidRPr="0048517F">
        <w:rPr>
          <w:rFonts w:ascii="Times New Roman" w:hAnsi="Times New Roman" w:cs="Times New Roman"/>
          <w:b/>
        </w:rPr>
        <w:t>Stoker G</w:t>
      </w:r>
      <w:r w:rsidRPr="0048517F">
        <w:rPr>
          <w:rFonts w:ascii="Times New Roman" w:hAnsi="Times New Roman" w:cs="Times New Roman"/>
        </w:rPr>
        <w:t xml:space="preserve"> 2004</w:t>
      </w:r>
      <w:r w:rsidR="00CB5F85" w:rsidRPr="0048517F">
        <w:rPr>
          <w:rFonts w:ascii="Times New Roman" w:hAnsi="Times New Roman" w:cs="Times New Roman"/>
        </w:rPr>
        <w:t xml:space="preserve"> New Localism, Pro</w:t>
      </w:r>
      <w:r w:rsidRPr="0048517F">
        <w:rPr>
          <w:rFonts w:ascii="Times New Roman" w:hAnsi="Times New Roman" w:cs="Times New Roman"/>
        </w:rPr>
        <w:t>gressive Politics and Democracy</w:t>
      </w:r>
      <w:r w:rsidR="00CB5F85" w:rsidRPr="0048517F">
        <w:rPr>
          <w:rFonts w:ascii="Times New Roman" w:hAnsi="Times New Roman" w:cs="Times New Roman"/>
        </w:rPr>
        <w:t xml:space="preserve"> </w:t>
      </w:r>
      <w:r w:rsidR="00D97F54" w:rsidRPr="0048517F">
        <w:rPr>
          <w:rFonts w:ascii="Times New Roman" w:hAnsi="Times New Roman" w:cs="Times New Roman"/>
          <w:i/>
        </w:rPr>
        <w:t xml:space="preserve">The Political Quarterly </w:t>
      </w:r>
      <w:r w:rsidRPr="0048517F">
        <w:rPr>
          <w:rFonts w:ascii="Times New Roman" w:hAnsi="Times New Roman" w:cs="Times New Roman"/>
        </w:rPr>
        <w:t>75</w:t>
      </w:r>
      <w:r w:rsidR="00D97F54" w:rsidRPr="0048517F">
        <w:rPr>
          <w:rFonts w:ascii="Times New Roman" w:hAnsi="Times New Roman" w:cs="Times New Roman"/>
        </w:rPr>
        <w:t xml:space="preserve"> 117-129</w:t>
      </w:r>
    </w:p>
    <w:p w14:paraId="6F3498A5" w14:textId="6597C991" w:rsidR="00CC2189" w:rsidRDefault="00CC2189" w:rsidP="0048517F">
      <w:pPr>
        <w:spacing w:after="0" w:line="480" w:lineRule="auto"/>
        <w:rPr>
          <w:rFonts w:ascii="Times New Roman" w:hAnsi="Times New Roman" w:cs="Times New Roman"/>
          <w:b/>
        </w:rPr>
      </w:pPr>
      <w:r>
        <w:rPr>
          <w:rFonts w:ascii="Times New Roman" w:hAnsi="Times New Roman" w:cs="Times New Roman"/>
          <w:b/>
        </w:rPr>
        <w:t xml:space="preserve">Thaler R H and Sunstein C R </w:t>
      </w:r>
      <w:r w:rsidRPr="00A873B1">
        <w:rPr>
          <w:rFonts w:ascii="Times New Roman" w:hAnsi="Times New Roman" w:cs="Times New Roman"/>
        </w:rPr>
        <w:t xml:space="preserve">2008 </w:t>
      </w:r>
      <w:r w:rsidRPr="00A873B1">
        <w:rPr>
          <w:rFonts w:ascii="Times New Roman" w:hAnsi="Times New Roman" w:cs="Times New Roman"/>
          <w:i/>
        </w:rPr>
        <w:t>Nudge:</w:t>
      </w:r>
      <w:r w:rsidRPr="00A873B1">
        <w:rPr>
          <w:rFonts w:ascii="Times New Roman" w:hAnsi="Times New Roman" w:cs="Times New Roman"/>
          <w:b/>
          <w:i/>
        </w:rPr>
        <w:t xml:space="preserve"> </w:t>
      </w:r>
      <w:r w:rsidRPr="00A873B1">
        <w:rPr>
          <w:rFonts w:ascii="Times New Roman" w:hAnsi="Times New Roman" w:cs="Times New Roman"/>
          <w:i/>
        </w:rPr>
        <w:t>Improving Decisions about Health, Wealth, and Happiness</w:t>
      </w:r>
      <w:r w:rsidRPr="00A873B1">
        <w:rPr>
          <w:rFonts w:ascii="Times New Roman" w:hAnsi="Times New Roman" w:cs="Times New Roman"/>
        </w:rPr>
        <w:t xml:space="preserve"> Yale University Press,</w:t>
      </w:r>
    </w:p>
    <w:p w14:paraId="3AB1FD9F" w14:textId="3E55E700" w:rsidR="008C3514" w:rsidRPr="0048517F" w:rsidRDefault="00723842" w:rsidP="0048517F">
      <w:pPr>
        <w:spacing w:after="0" w:line="480" w:lineRule="auto"/>
        <w:rPr>
          <w:rFonts w:ascii="Times New Roman" w:eastAsia="Times New Roman" w:hAnsi="Times New Roman" w:cs="Times New Roman"/>
        </w:rPr>
      </w:pPr>
      <w:r w:rsidRPr="0048517F">
        <w:rPr>
          <w:rFonts w:ascii="Times New Roman" w:hAnsi="Times New Roman" w:cs="Times New Roman"/>
          <w:b/>
        </w:rPr>
        <w:t>Tomlinson M W</w:t>
      </w:r>
      <w:r w:rsidR="00C64805" w:rsidRPr="0048517F">
        <w:rPr>
          <w:rFonts w:ascii="Times New Roman" w:hAnsi="Times New Roman" w:cs="Times New Roman"/>
          <w:b/>
        </w:rPr>
        <w:t xml:space="preserve"> and </w:t>
      </w:r>
      <w:r w:rsidRPr="0048517F">
        <w:rPr>
          <w:rFonts w:ascii="Times New Roman" w:hAnsi="Times New Roman" w:cs="Times New Roman"/>
          <w:b/>
        </w:rPr>
        <w:t>Kelly G P</w:t>
      </w:r>
      <w:r w:rsidRPr="00A873B1">
        <w:rPr>
          <w:rFonts w:ascii="Times New Roman" w:hAnsi="Times New Roman" w:cs="Times New Roman"/>
          <w:b/>
        </w:rPr>
        <w:t xml:space="preserve"> </w:t>
      </w:r>
      <w:r w:rsidRPr="00CC2189">
        <w:rPr>
          <w:rFonts w:ascii="Times New Roman" w:hAnsi="Times New Roman" w:cs="Times New Roman"/>
        </w:rPr>
        <w:t>2013</w:t>
      </w:r>
      <w:r w:rsidR="007674A2" w:rsidRPr="00CC2189">
        <w:rPr>
          <w:rFonts w:ascii="Times New Roman" w:hAnsi="Times New Roman" w:cs="Times New Roman"/>
        </w:rPr>
        <w:t xml:space="preserve"> Is everybody</w:t>
      </w:r>
      <w:r w:rsidR="007674A2" w:rsidRPr="0048517F">
        <w:rPr>
          <w:rFonts w:ascii="Times New Roman" w:hAnsi="Times New Roman" w:cs="Times New Roman"/>
        </w:rPr>
        <w:t xml:space="preserve"> happy? The politics and me</w:t>
      </w:r>
      <w:r w:rsidRPr="0048517F">
        <w:rPr>
          <w:rFonts w:ascii="Times New Roman" w:hAnsi="Times New Roman" w:cs="Times New Roman"/>
        </w:rPr>
        <w:t xml:space="preserve">asurement of national wellbeing </w:t>
      </w:r>
      <w:r w:rsidR="00C64805" w:rsidRPr="0048517F">
        <w:rPr>
          <w:rFonts w:ascii="Times New Roman" w:hAnsi="Times New Roman" w:cs="Times New Roman"/>
        </w:rPr>
        <w:t xml:space="preserve"> </w:t>
      </w:r>
      <w:r w:rsidR="00C64805" w:rsidRPr="0048517F">
        <w:rPr>
          <w:rFonts w:ascii="Times New Roman" w:hAnsi="Times New Roman" w:cs="Times New Roman"/>
          <w:i/>
        </w:rPr>
        <w:t xml:space="preserve">Policy </w:t>
      </w:r>
      <w:r w:rsidR="007674A2" w:rsidRPr="0048517F">
        <w:rPr>
          <w:rFonts w:ascii="Times New Roman" w:hAnsi="Times New Roman" w:cs="Times New Roman"/>
          <w:i/>
        </w:rPr>
        <w:t>&amp;</w:t>
      </w:r>
      <w:r w:rsidR="00C64805" w:rsidRPr="0048517F">
        <w:rPr>
          <w:rFonts w:ascii="Times New Roman" w:hAnsi="Times New Roman" w:cs="Times New Roman"/>
          <w:i/>
        </w:rPr>
        <w:t xml:space="preserve"> Politics</w:t>
      </w:r>
      <w:r w:rsidR="00C64805" w:rsidRPr="0048517F">
        <w:rPr>
          <w:rFonts w:ascii="Times New Roman" w:hAnsi="Times New Roman" w:cs="Times New Roman"/>
        </w:rPr>
        <w:t xml:space="preserve"> </w:t>
      </w:r>
      <w:hyperlink r:id="rId13" w:history="1">
        <w:r w:rsidR="007674A2" w:rsidRPr="0048517F">
          <w:rPr>
            <w:rStyle w:val="Hyperlink"/>
            <w:rFonts w:ascii="Times New Roman" w:hAnsi="Times New Roman" w:cs="Times New Roman"/>
          </w:rPr>
          <w:t>http://dx.doi.org/10.1332/030557312X655530</w:t>
        </w:r>
      </w:hyperlink>
      <w:r w:rsidR="007674A2" w:rsidRPr="0048517F">
        <w:rPr>
          <w:rFonts w:ascii="Times New Roman" w:hAnsi="Times New Roman" w:cs="Times New Roman"/>
        </w:rPr>
        <w:t xml:space="preserve"> </w:t>
      </w:r>
      <w:r w:rsidR="008242F1" w:rsidRPr="0048517F">
        <w:rPr>
          <w:rFonts w:ascii="Times New Roman" w:hAnsi="Times New Roman" w:cs="Times New Roman"/>
        </w:rPr>
        <w:t xml:space="preserve"> </w:t>
      </w:r>
      <w:r w:rsidRPr="0048517F">
        <w:rPr>
          <w:rFonts w:ascii="Times New Roman" w:hAnsi="Times New Roman" w:cs="Times New Roman"/>
        </w:rPr>
        <w:t>(fastrack article online)</w:t>
      </w:r>
      <w:r w:rsidR="00ED4B2C" w:rsidRPr="0048517F">
        <w:rPr>
          <w:rFonts w:ascii="Times New Roman" w:hAnsi="Times New Roman" w:cs="Times New Roman"/>
        </w:rPr>
        <w:t xml:space="preserve"> </w:t>
      </w:r>
    </w:p>
    <w:sectPr w:rsidR="008C3514" w:rsidRPr="0048517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B7E8E" w14:textId="77777777" w:rsidR="003B60DA" w:rsidRDefault="003B60DA" w:rsidP="00647316">
      <w:pPr>
        <w:spacing w:after="0" w:line="240" w:lineRule="auto"/>
      </w:pPr>
      <w:r>
        <w:separator/>
      </w:r>
    </w:p>
  </w:endnote>
  <w:endnote w:type="continuationSeparator" w:id="0">
    <w:p w14:paraId="685EE08D" w14:textId="77777777" w:rsidR="003B60DA" w:rsidRDefault="003B60DA" w:rsidP="00647316">
      <w:pPr>
        <w:spacing w:after="0" w:line="240" w:lineRule="auto"/>
      </w:pPr>
      <w:r>
        <w:continuationSeparator/>
      </w:r>
    </w:p>
  </w:endnote>
  <w:endnote w:id="1">
    <w:p w14:paraId="5555C340" w14:textId="2E63AB0C" w:rsidR="00353871" w:rsidRPr="004B36A5" w:rsidRDefault="00353871">
      <w:pPr>
        <w:pStyle w:val="EndnoteText"/>
        <w:rPr>
          <w:rFonts w:ascii="Times New Roman" w:eastAsiaTheme="minorHAnsi" w:hAnsi="Times New Roman" w:cs="Times New Roman"/>
        </w:rPr>
      </w:pPr>
      <w:r>
        <w:rPr>
          <w:rStyle w:val="EndnoteReference"/>
        </w:rPr>
        <w:endnoteRef/>
      </w:r>
      <w:r>
        <w:t xml:space="preserve"> </w:t>
      </w:r>
      <w:r w:rsidRPr="004B36A5">
        <w:rPr>
          <w:rFonts w:ascii="Times New Roman" w:eastAsiaTheme="minorHAnsi" w:hAnsi="Times New Roman" w:cs="Times New Roman"/>
        </w:rPr>
        <w:t>Following the 2010 general election a Coalition government was formed between the Conservative and Liberal Democrat parties.</w:t>
      </w:r>
    </w:p>
    <w:p w14:paraId="29E65D44" w14:textId="77777777" w:rsidR="00353871" w:rsidRDefault="00353871">
      <w:pPr>
        <w:pStyle w:val="EndnoteText"/>
      </w:pPr>
    </w:p>
  </w:endnote>
  <w:endnote w:id="2">
    <w:p w14:paraId="1893A1F2" w14:textId="68CA1AF3" w:rsidR="00353871" w:rsidRPr="006648E6" w:rsidRDefault="00353871" w:rsidP="006648E6">
      <w:pPr>
        <w:pStyle w:val="FootnoteText"/>
        <w:rPr>
          <w:rFonts w:ascii="Times New Roman" w:hAnsi="Times New Roman" w:cs="Times New Roman"/>
        </w:rPr>
      </w:pPr>
      <w:r w:rsidRPr="006648E6">
        <w:rPr>
          <w:rStyle w:val="EndnoteReference"/>
          <w:rFonts w:ascii="Times New Roman" w:hAnsi="Times New Roman" w:cs="Times New Roman"/>
        </w:rPr>
        <w:endnoteRef/>
      </w:r>
      <w:r w:rsidRPr="006648E6">
        <w:rPr>
          <w:rFonts w:ascii="Times New Roman" w:hAnsi="Times New Roman" w:cs="Times New Roman"/>
        </w:rPr>
        <w:t xml:space="preserve"> This corresponds exactly to exhortations in a </w:t>
      </w:r>
      <w:r w:rsidR="00D94962">
        <w:rPr>
          <w:rFonts w:ascii="Times New Roman" w:hAnsi="Times New Roman" w:cs="Times New Roman"/>
        </w:rPr>
        <w:t>n</w:t>
      </w:r>
      <w:r w:rsidRPr="006648E6">
        <w:rPr>
          <w:rFonts w:ascii="Times New Roman" w:hAnsi="Times New Roman" w:cs="Times New Roman"/>
        </w:rPr>
        <w:t xml:space="preserve">ew </w:t>
      </w:r>
      <w:r w:rsidR="00D94962">
        <w:rPr>
          <w:rFonts w:ascii="Times New Roman" w:hAnsi="Times New Roman" w:cs="Times New Roman"/>
        </w:rPr>
        <w:t>e</w:t>
      </w:r>
      <w:r w:rsidR="00D94962" w:rsidRPr="006648E6">
        <w:rPr>
          <w:rFonts w:ascii="Times New Roman" w:hAnsi="Times New Roman" w:cs="Times New Roman"/>
        </w:rPr>
        <w:t xml:space="preserve">conomics </w:t>
      </w:r>
      <w:r w:rsidR="00D94962">
        <w:rPr>
          <w:rFonts w:ascii="Times New Roman" w:hAnsi="Times New Roman" w:cs="Times New Roman"/>
        </w:rPr>
        <w:t>f</w:t>
      </w:r>
      <w:r w:rsidR="00D94962" w:rsidRPr="006648E6">
        <w:rPr>
          <w:rFonts w:ascii="Times New Roman" w:hAnsi="Times New Roman" w:cs="Times New Roman"/>
        </w:rPr>
        <w:t xml:space="preserve">oundation </w:t>
      </w:r>
      <w:r w:rsidRPr="006648E6">
        <w:rPr>
          <w:rFonts w:ascii="Times New Roman" w:hAnsi="Times New Roman" w:cs="Times New Roman"/>
        </w:rPr>
        <w:t xml:space="preserve">publication ‘Five Ways to Wellbeing’ (Aked, J. &amp; Thompson, S. 2011) which distils evidence from subjective wellbeing research into </w:t>
      </w:r>
      <w:r w:rsidRPr="00D94962">
        <w:rPr>
          <w:rFonts w:ascii="Times New Roman" w:hAnsi="Times New Roman" w:cs="Times New Roman"/>
        </w:rPr>
        <w:t xml:space="preserve">the </w:t>
      </w:r>
      <w:r w:rsidRPr="006648E6">
        <w:rPr>
          <w:rFonts w:ascii="Times New Roman" w:hAnsi="Times New Roman" w:cs="Times New Roman"/>
        </w:rPr>
        <w:t xml:space="preserve">key actions for increased wellbeing: Connect: Give: Take Notice; Keep Learning; Be Active.  </w:t>
      </w:r>
    </w:p>
    <w:p w14:paraId="35D12DC1" w14:textId="6C2E898C" w:rsidR="00353871" w:rsidRPr="006648E6" w:rsidRDefault="00353871">
      <w:pPr>
        <w:pStyle w:val="EndnoteText"/>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CD000" w14:textId="77777777" w:rsidR="00353871" w:rsidRDefault="003538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136128"/>
      <w:docPartObj>
        <w:docPartGallery w:val="Page Numbers (Bottom of Page)"/>
        <w:docPartUnique/>
      </w:docPartObj>
    </w:sdtPr>
    <w:sdtEndPr>
      <w:rPr>
        <w:noProof/>
      </w:rPr>
    </w:sdtEndPr>
    <w:sdtContent>
      <w:p w14:paraId="52B0D535" w14:textId="6D681FEC" w:rsidR="00353871" w:rsidRDefault="00353871">
        <w:pPr>
          <w:pStyle w:val="Footer"/>
          <w:jc w:val="right"/>
        </w:pPr>
        <w:r>
          <w:fldChar w:fldCharType="begin"/>
        </w:r>
        <w:r>
          <w:instrText xml:space="preserve"> PAGE   \* MERGEFORMAT </w:instrText>
        </w:r>
        <w:r>
          <w:fldChar w:fldCharType="separate"/>
        </w:r>
        <w:r w:rsidR="00F764BE">
          <w:rPr>
            <w:noProof/>
          </w:rPr>
          <w:t>1</w:t>
        </w:r>
        <w:r>
          <w:rPr>
            <w:noProof/>
          </w:rPr>
          <w:fldChar w:fldCharType="end"/>
        </w:r>
      </w:p>
    </w:sdtContent>
  </w:sdt>
  <w:p w14:paraId="2C329DA7" w14:textId="77777777" w:rsidR="00353871" w:rsidRDefault="003538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DC6CE" w14:textId="77777777" w:rsidR="00353871" w:rsidRDefault="00353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889FA" w14:textId="77777777" w:rsidR="003B60DA" w:rsidRDefault="003B60DA" w:rsidP="00647316">
      <w:pPr>
        <w:spacing w:after="0" w:line="240" w:lineRule="auto"/>
      </w:pPr>
      <w:r>
        <w:separator/>
      </w:r>
    </w:p>
  </w:footnote>
  <w:footnote w:type="continuationSeparator" w:id="0">
    <w:p w14:paraId="045DFE1C" w14:textId="77777777" w:rsidR="003B60DA" w:rsidRDefault="003B60DA" w:rsidP="00647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66FF5" w14:textId="77777777" w:rsidR="00353871" w:rsidRDefault="003538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D63AA" w14:textId="77777777" w:rsidR="00353871" w:rsidRDefault="003538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03D7B" w14:textId="77777777" w:rsidR="00353871" w:rsidRDefault="003538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75DE7"/>
    <w:multiLevelType w:val="hybridMultilevel"/>
    <w:tmpl w:val="83F4BDB8"/>
    <w:lvl w:ilvl="0" w:tplc="F204235E">
      <w:start w:val="1"/>
      <w:numFmt w:val="bullet"/>
      <w:lvlText w:val="•"/>
      <w:lvlJc w:val="left"/>
      <w:pPr>
        <w:tabs>
          <w:tab w:val="num" w:pos="720"/>
        </w:tabs>
        <w:ind w:left="720" w:hanging="360"/>
      </w:pPr>
      <w:rPr>
        <w:rFonts w:ascii="Arial" w:hAnsi="Arial" w:hint="default"/>
      </w:rPr>
    </w:lvl>
    <w:lvl w:ilvl="1" w:tplc="58E25D3A" w:tentative="1">
      <w:start w:val="1"/>
      <w:numFmt w:val="bullet"/>
      <w:lvlText w:val="•"/>
      <w:lvlJc w:val="left"/>
      <w:pPr>
        <w:tabs>
          <w:tab w:val="num" w:pos="1440"/>
        </w:tabs>
        <w:ind w:left="1440" w:hanging="360"/>
      </w:pPr>
      <w:rPr>
        <w:rFonts w:ascii="Arial" w:hAnsi="Arial" w:hint="default"/>
      </w:rPr>
    </w:lvl>
    <w:lvl w:ilvl="2" w:tplc="F5A2D478" w:tentative="1">
      <w:start w:val="1"/>
      <w:numFmt w:val="bullet"/>
      <w:lvlText w:val="•"/>
      <w:lvlJc w:val="left"/>
      <w:pPr>
        <w:tabs>
          <w:tab w:val="num" w:pos="2160"/>
        </w:tabs>
        <w:ind w:left="2160" w:hanging="360"/>
      </w:pPr>
      <w:rPr>
        <w:rFonts w:ascii="Arial" w:hAnsi="Arial" w:hint="default"/>
      </w:rPr>
    </w:lvl>
    <w:lvl w:ilvl="3" w:tplc="9CAA9564" w:tentative="1">
      <w:start w:val="1"/>
      <w:numFmt w:val="bullet"/>
      <w:lvlText w:val="•"/>
      <w:lvlJc w:val="left"/>
      <w:pPr>
        <w:tabs>
          <w:tab w:val="num" w:pos="2880"/>
        </w:tabs>
        <w:ind w:left="2880" w:hanging="360"/>
      </w:pPr>
      <w:rPr>
        <w:rFonts w:ascii="Arial" w:hAnsi="Arial" w:hint="default"/>
      </w:rPr>
    </w:lvl>
    <w:lvl w:ilvl="4" w:tplc="892836FC" w:tentative="1">
      <w:start w:val="1"/>
      <w:numFmt w:val="bullet"/>
      <w:lvlText w:val="•"/>
      <w:lvlJc w:val="left"/>
      <w:pPr>
        <w:tabs>
          <w:tab w:val="num" w:pos="3600"/>
        </w:tabs>
        <w:ind w:left="3600" w:hanging="360"/>
      </w:pPr>
      <w:rPr>
        <w:rFonts w:ascii="Arial" w:hAnsi="Arial" w:hint="default"/>
      </w:rPr>
    </w:lvl>
    <w:lvl w:ilvl="5" w:tplc="AFA605FA" w:tentative="1">
      <w:start w:val="1"/>
      <w:numFmt w:val="bullet"/>
      <w:lvlText w:val="•"/>
      <w:lvlJc w:val="left"/>
      <w:pPr>
        <w:tabs>
          <w:tab w:val="num" w:pos="4320"/>
        </w:tabs>
        <w:ind w:left="4320" w:hanging="360"/>
      </w:pPr>
      <w:rPr>
        <w:rFonts w:ascii="Arial" w:hAnsi="Arial" w:hint="default"/>
      </w:rPr>
    </w:lvl>
    <w:lvl w:ilvl="6" w:tplc="B9348948" w:tentative="1">
      <w:start w:val="1"/>
      <w:numFmt w:val="bullet"/>
      <w:lvlText w:val="•"/>
      <w:lvlJc w:val="left"/>
      <w:pPr>
        <w:tabs>
          <w:tab w:val="num" w:pos="5040"/>
        </w:tabs>
        <w:ind w:left="5040" w:hanging="360"/>
      </w:pPr>
      <w:rPr>
        <w:rFonts w:ascii="Arial" w:hAnsi="Arial" w:hint="default"/>
      </w:rPr>
    </w:lvl>
    <w:lvl w:ilvl="7" w:tplc="1C764CCE" w:tentative="1">
      <w:start w:val="1"/>
      <w:numFmt w:val="bullet"/>
      <w:lvlText w:val="•"/>
      <w:lvlJc w:val="left"/>
      <w:pPr>
        <w:tabs>
          <w:tab w:val="num" w:pos="5760"/>
        </w:tabs>
        <w:ind w:left="5760" w:hanging="360"/>
      </w:pPr>
      <w:rPr>
        <w:rFonts w:ascii="Arial" w:hAnsi="Arial" w:hint="default"/>
      </w:rPr>
    </w:lvl>
    <w:lvl w:ilvl="8" w:tplc="CA6898A6" w:tentative="1">
      <w:start w:val="1"/>
      <w:numFmt w:val="bullet"/>
      <w:lvlText w:val="•"/>
      <w:lvlJc w:val="left"/>
      <w:pPr>
        <w:tabs>
          <w:tab w:val="num" w:pos="6480"/>
        </w:tabs>
        <w:ind w:left="6480" w:hanging="360"/>
      </w:pPr>
      <w:rPr>
        <w:rFonts w:ascii="Arial" w:hAnsi="Arial" w:hint="default"/>
      </w:rPr>
    </w:lvl>
  </w:abstractNum>
  <w:abstractNum w:abstractNumId="1">
    <w:nsid w:val="1FCE4DAA"/>
    <w:multiLevelType w:val="hybridMultilevel"/>
    <w:tmpl w:val="19228C78"/>
    <w:lvl w:ilvl="0" w:tplc="DF1002FC">
      <w:start w:val="1"/>
      <w:numFmt w:val="bullet"/>
      <w:lvlText w:val="•"/>
      <w:lvlJc w:val="left"/>
      <w:pPr>
        <w:tabs>
          <w:tab w:val="num" w:pos="720"/>
        </w:tabs>
        <w:ind w:left="720" w:hanging="360"/>
      </w:pPr>
      <w:rPr>
        <w:rFonts w:ascii="Arial" w:hAnsi="Arial" w:hint="default"/>
      </w:rPr>
    </w:lvl>
    <w:lvl w:ilvl="1" w:tplc="DA76876E" w:tentative="1">
      <w:start w:val="1"/>
      <w:numFmt w:val="bullet"/>
      <w:lvlText w:val="•"/>
      <w:lvlJc w:val="left"/>
      <w:pPr>
        <w:tabs>
          <w:tab w:val="num" w:pos="1440"/>
        </w:tabs>
        <w:ind w:left="1440" w:hanging="360"/>
      </w:pPr>
      <w:rPr>
        <w:rFonts w:ascii="Arial" w:hAnsi="Arial" w:hint="default"/>
      </w:rPr>
    </w:lvl>
    <w:lvl w:ilvl="2" w:tplc="FD5C65DE" w:tentative="1">
      <w:start w:val="1"/>
      <w:numFmt w:val="bullet"/>
      <w:lvlText w:val="•"/>
      <w:lvlJc w:val="left"/>
      <w:pPr>
        <w:tabs>
          <w:tab w:val="num" w:pos="2160"/>
        </w:tabs>
        <w:ind w:left="2160" w:hanging="360"/>
      </w:pPr>
      <w:rPr>
        <w:rFonts w:ascii="Arial" w:hAnsi="Arial" w:hint="default"/>
      </w:rPr>
    </w:lvl>
    <w:lvl w:ilvl="3" w:tplc="6D16601E" w:tentative="1">
      <w:start w:val="1"/>
      <w:numFmt w:val="bullet"/>
      <w:lvlText w:val="•"/>
      <w:lvlJc w:val="left"/>
      <w:pPr>
        <w:tabs>
          <w:tab w:val="num" w:pos="2880"/>
        </w:tabs>
        <w:ind w:left="2880" w:hanging="360"/>
      </w:pPr>
      <w:rPr>
        <w:rFonts w:ascii="Arial" w:hAnsi="Arial" w:hint="default"/>
      </w:rPr>
    </w:lvl>
    <w:lvl w:ilvl="4" w:tplc="E668DF34" w:tentative="1">
      <w:start w:val="1"/>
      <w:numFmt w:val="bullet"/>
      <w:lvlText w:val="•"/>
      <w:lvlJc w:val="left"/>
      <w:pPr>
        <w:tabs>
          <w:tab w:val="num" w:pos="3600"/>
        </w:tabs>
        <w:ind w:left="3600" w:hanging="360"/>
      </w:pPr>
      <w:rPr>
        <w:rFonts w:ascii="Arial" w:hAnsi="Arial" w:hint="default"/>
      </w:rPr>
    </w:lvl>
    <w:lvl w:ilvl="5" w:tplc="50229176" w:tentative="1">
      <w:start w:val="1"/>
      <w:numFmt w:val="bullet"/>
      <w:lvlText w:val="•"/>
      <w:lvlJc w:val="left"/>
      <w:pPr>
        <w:tabs>
          <w:tab w:val="num" w:pos="4320"/>
        </w:tabs>
        <w:ind w:left="4320" w:hanging="360"/>
      </w:pPr>
      <w:rPr>
        <w:rFonts w:ascii="Arial" w:hAnsi="Arial" w:hint="default"/>
      </w:rPr>
    </w:lvl>
    <w:lvl w:ilvl="6" w:tplc="D82E06A6" w:tentative="1">
      <w:start w:val="1"/>
      <w:numFmt w:val="bullet"/>
      <w:lvlText w:val="•"/>
      <w:lvlJc w:val="left"/>
      <w:pPr>
        <w:tabs>
          <w:tab w:val="num" w:pos="5040"/>
        </w:tabs>
        <w:ind w:left="5040" w:hanging="360"/>
      </w:pPr>
      <w:rPr>
        <w:rFonts w:ascii="Arial" w:hAnsi="Arial" w:hint="default"/>
      </w:rPr>
    </w:lvl>
    <w:lvl w:ilvl="7" w:tplc="735E37A0" w:tentative="1">
      <w:start w:val="1"/>
      <w:numFmt w:val="bullet"/>
      <w:lvlText w:val="•"/>
      <w:lvlJc w:val="left"/>
      <w:pPr>
        <w:tabs>
          <w:tab w:val="num" w:pos="5760"/>
        </w:tabs>
        <w:ind w:left="5760" w:hanging="360"/>
      </w:pPr>
      <w:rPr>
        <w:rFonts w:ascii="Arial" w:hAnsi="Arial" w:hint="default"/>
      </w:rPr>
    </w:lvl>
    <w:lvl w:ilvl="8" w:tplc="583C6BA6" w:tentative="1">
      <w:start w:val="1"/>
      <w:numFmt w:val="bullet"/>
      <w:lvlText w:val="•"/>
      <w:lvlJc w:val="left"/>
      <w:pPr>
        <w:tabs>
          <w:tab w:val="num" w:pos="6480"/>
        </w:tabs>
        <w:ind w:left="6480" w:hanging="360"/>
      </w:pPr>
      <w:rPr>
        <w:rFonts w:ascii="Arial" w:hAnsi="Arial" w:hint="default"/>
      </w:rPr>
    </w:lvl>
  </w:abstractNum>
  <w:abstractNum w:abstractNumId="2">
    <w:nsid w:val="22C51BC4"/>
    <w:multiLevelType w:val="multilevel"/>
    <w:tmpl w:val="CA04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4F4CF0"/>
    <w:multiLevelType w:val="hybridMultilevel"/>
    <w:tmpl w:val="A23C7A7A"/>
    <w:lvl w:ilvl="0" w:tplc="00FE7744">
      <w:start w:val="1"/>
      <w:numFmt w:val="bullet"/>
      <w:lvlText w:val="•"/>
      <w:lvlJc w:val="left"/>
      <w:pPr>
        <w:tabs>
          <w:tab w:val="num" w:pos="720"/>
        </w:tabs>
        <w:ind w:left="720" w:hanging="360"/>
      </w:pPr>
      <w:rPr>
        <w:rFonts w:ascii="Arial" w:hAnsi="Arial" w:hint="default"/>
      </w:rPr>
    </w:lvl>
    <w:lvl w:ilvl="1" w:tplc="D1C282B4" w:tentative="1">
      <w:start w:val="1"/>
      <w:numFmt w:val="bullet"/>
      <w:lvlText w:val="•"/>
      <w:lvlJc w:val="left"/>
      <w:pPr>
        <w:tabs>
          <w:tab w:val="num" w:pos="1440"/>
        </w:tabs>
        <w:ind w:left="1440" w:hanging="360"/>
      </w:pPr>
      <w:rPr>
        <w:rFonts w:ascii="Arial" w:hAnsi="Arial" w:hint="default"/>
      </w:rPr>
    </w:lvl>
    <w:lvl w:ilvl="2" w:tplc="C0D2BAEA" w:tentative="1">
      <w:start w:val="1"/>
      <w:numFmt w:val="bullet"/>
      <w:lvlText w:val="•"/>
      <w:lvlJc w:val="left"/>
      <w:pPr>
        <w:tabs>
          <w:tab w:val="num" w:pos="2160"/>
        </w:tabs>
        <w:ind w:left="2160" w:hanging="360"/>
      </w:pPr>
      <w:rPr>
        <w:rFonts w:ascii="Arial" w:hAnsi="Arial" w:hint="default"/>
      </w:rPr>
    </w:lvl>
    <w:lvl w:ilvl="3" w:tplc="36605E88" w:tentative="1">
      <w:start w:val="1"/>
      <w:numFmt w:val="bullet"/>
      <w:lvlText w:val="•"/>
      <w:lvlJc w:val="left"/>
      <w:pPr>
        <w:tabs>
          <w:tab w:val="num" w:pos="2880"/>
        </w:tabs>
        <w:ind w:left="2880" w:hanging="360"/>
      </w:pPr>
      <w:rPr>
        <w:rFonts w:ascii="Arial" w:hAnsi="Arial" w:hint="default"/>
      </w:rPr>
    </w:lvl>
    <w:lvl w:ilvl="4" w:tplc="0D5C037E" w:tentative="1">
      <w:start w:val="1"/>
      <w:numFmt w:val="bullet"/>
      <w:lvlText w:val="•"/>
      <w:lvlJc w:val="left"/>
      <w:pPr>
        <w:tabs>
          <w:tab w:val="num" w:pos="3600"/>
        </w:tabs>
        <w:ind w:left="3600" w:hanging="360"/>
      </w:pPr>
      <w:rPr>
        <w:rFonts w:ascii="Arial" w:hAnsi="Arial" w:hint="default"/>
      </w:rPr>
    </w:lvl>
    <w:lvl w:ilvl="5" w:tplc="57664DF4" w:tentative="1">
      <w:start w:val="1"/>
      <w:numFmt w:val="bullet"/>
      <w:lvlText w:val="•"/>
      <w:lvlJc w:val="left"/>
      <w:pPr>
        <w:tabs>
          <w:tab w:val="num" w:pos="4320"/>
        </w:tabs>
        <w:ind w:left="4320" w:hanging="360"/>
      </w:pPr>
      <w:rPr>
        <w:rFonts w:ascii="Arial" w:hAnsi="Arial" w:hint="default"/>
      </w:rPr>
    </w:lvl>
    <w:lvl w:ilvl="6" w:tplc="E306DB02" w:tentative="1">
      <w:start w:val="1"/>
      <w:numFmt w:val="bullet"/>
      <w:lvlText w:val="•"/>
      <w:lvlJc w:val="left"/>
      <w:pPr>
        <w:tabs>
          <w:tab w:val="num" w:pos="5040"/>
        </w:tabs>
        <w:ind w:left="5040" w:hanging="360"/>
      </w:pPr>
      <w:rPr>
        <w:rFonts w:ascii="Arial" w:hAnsi="Arial" w:hint="default"/>
      </w:rPr>
    </w:lvl>
    <w:lvl w:ilvl="7" w:tplc="872881AA" w:tentative="1">
      <w:start w:val="1"/>
      <w:numFmt w:val="bullet"/>
      <w:lvlText w:val="•"/>
      <w:lvlJc w:val="left"/>
      <w:pPr>
        <w:tabs>
          <w:tab w:val="num" w:pos="5760"/>
        </w:tabs>
        <w:ind w:left="5760" w:hanging="360"/>
      </w:pPr>
      <w:rPr>
        <w:rFonts w:ascii="Arial" w:hAnsi="Arial" w:hint="default"/>
      </w:rPr>
    </w:lvl>
    <w:lvl w:ilvl="8" w:tplc="D05E3ABE" w:tentative="1">
      <w:start w:val="1"/>
      <w:numFmt w:val="bullet"/>
      <w:lvlText w:val="•"/>
      <w:lvlJc w:val="left"/>
      <w:pPr>
        <w:tabs>
          <w:tab w:val="num" w:pos="6480"/>
        </w:tabs>
        <w:ind w:left="6480" w:hanging="360"/>
      </w:pPr>
      <w:rPr>
        <w:rFonts w:ascii="Arial" w:hAnsi="Arial" w:hint="default"/>
      </w:rPr>
    </w:lvl>
  </w:abstractNum>
  <w:abstractNum w:abstractNumId="4">
    <w:nsid w:val="4894183A"/>
    <w:multiLevelType w:val="hybridMultilevel"/>
    <w:tmpl w:val="171A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203B70"/>
    <w:multiLevelType w:val="hybridMultilevel"/>
    <w:tmpl w:val="EB1C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8C0EFB"/>
    <w:multiLevelType w:val="hybridMultilevel"/>
    <w:tmpl w:val="DD828484"/>
    <w:lvl w:ilvl="0" w:tplc="3C54E82C">
      <w:start w:val="1"/>
      <w:numFmt w:val="bullet"/>
      <w:lvlText w:val="–"/>
      <w:lvlJc w:val="left"/>
      <w:pPr>
        <w:tabs>
          <w:tab w:val="num" w:pos="720"/>
        </w:tabs>
        <w:ind w:left="720" w:hanging="360"/>
      </w:pPr>
      <w:rPr>
        <w:rFonts w:ascii="Arial" w:hAnsi="Arial" w:hint="default"/>
      </w:rPr>
    </w:lvl>
    <w:lvl w:ilvl="1" w:tplc="9F1212E6">
      <w:start w:val="1"/>
      <w:numFmt w:val="bullet"/>
      <w:lvlText w:val="–"/>
      <w:lvlJc w:val="left"/>
      <w:pPr>
        <w:tabs>
          <w:tab w:val="num" w:pos="1440"/>
        </w:tabs>
        <w:ind w:left="1440" w:hanging="360"/>
      </w:pPr>
      <w:rPr>
        <w:rFonts w:ascii="Arial" w:hAnsi="Arial" w:hint="default"/>
      </w:rPr>
    </w:lvl>
    <w:lvl w:ilvl="2" w:tplc="594AD204" w:tentative="1">
      <w:start w:val="1"/>
      <w:numFmt w:val="bullet"/>
      <w:lvlText w:val="–"/>
      <w:lvlJc w:val="left"/>
      <w:pPr>
        <w:tabs>
          <w:tab w:val="num" w:pos="2160"/>
        </w:tabs>
        <w:ind w:left="2160" w:hanging="360"/>
      </w:pPr>
      <w:rPr>
        <w:rFonts w:ascii="Arial" w:hAnsi="Arial" w:hint="default"/>
      </w:rPr>
    </w:lvl>
    <w:lvl w:ilvl="3" w:tplc="66146796" w:tentative="1">
      <w:start w:val="1"/>
      <w:numFmt w:val="bullet"/>
      <w:lvlText w:val="–"/>
      <w:lvlJc w:val="left"/>
      <w:pPr>
        <w:tabs>
          <w:tab w:val="num" w:pos="2880"/>
        </w:tabs>
        <w:ind w:left="2880" w:hanging="360"/>
      </w:pPr>
      <w:rPr>
        <w:rFonts w:ascii="Arial" w:hAnsi="Arial" w:hint="default"/>
      </w:rPr>
    </w:lvl>
    <w:lvl w:ilvl="4" w:tplc="7F3CC2D6" w:tentative="1">
      <w:start w:val="1"/>
      <w:numFmt w:val="bullet"/>
      <w:lvlText w:val="–"/>
      <w:lvlJc w:val="left"/>
      <w:pPr>
        <w:tabs>
          <w:tab w:val="num" w:pos="3600"/>
        </w:tabs>
        <w:ind w:left="3600" w:hanging="360"/>
      </w:pPr>
      <w:rPr>
        <w:rFonts w:ascii="Arial" w:hAnsi="Arial" w:hint="default"/>
      </w:rPr>
    </w:lvl>
    <w:lvl w:ilvl="5" w:tplc="1F16F806" w:tentative="1">
      <w:start w:val="1"/>
      <w:numFmt w:val="bullet"/>
      <w:lvlText w:val="–"/>
      <w:lvlJc w:val="left"/>
      <w:pPr>
        <w:tabs>
          <w:tab w:val="num" w:pos="4320"/>
        </w:tabs>
        <w:ind w:left="4320" w:hanging="360"/>
      </w:pPr>
      <w:rPr>
        <w:rFonts w:ascii="Arial" w:hAnsi="Arial" w:hint="default"/>
      </w:rPr>
    </w:lvl>
    <w:lvl w:ilvl="6" w:tplc="C1486468" w:tentative="1">
      <w:start w:val="1"/>
      <w:numFmt w:val="bullet"/>
      <w:lvlText w:val="–"/>
      <w:lvlJc w:val="left"/>
      <w:pPr>
        <w:tabs>
          <w:tab w:val="num" w:pos="5040"/>
        </w:tabs>
        <w:ind w:left="5040" w:hanging="360"/>
      </w:pPr>
      <w:rPr>
        <w:rFonts w:ascii="Arial" w:hAnsi="Arial" w:hint="default"/>
      </w:rPr>
    </w:lvl>
    <w:lvl w:ilvl="7" w:tplc="7618FC26" w:tentative="1">
      <w:start w:val="1"/>
      <w:numFmt w:val="bullet"/>
      <w:lvlText w:val="–"/>
      <w:lvlJc w:val="left"/>
      <w:pPr>
        <w:tabs>
          <w:tab w:val="num" w:pos="5760"/>
        </w:tabs>
        <w:ind w:left="5760" w:hanging="360"/>
      </w:pPr>
      <w:rPr>
        <w:rFonts w:ascii="Arial" w:hAnsi="Arial" w:hint="default"/>
      </w:rPr>
    </w:lvl>
    <w:lvl w:ilvl="8" w:tplc="C7E67C5E" w:tentative="1">
      <w:start w:val="1"/>
      <w:numFmt w:val="bullet"/>
      <w:lvlText w:val="–"/>
      <w:lvlJc w:val="left"/>
      <w:pPr>
        <w:tabs>
          <w:tab w:val="num" w:pos="6480"/>
        </w:tabs>
        <w:ind w:left="6480" w:hanging="360"/>
      </w:pPr>
      <w:rPr>
        <w:rFonts w:ascii="Arial" w:hAnsi="Arial" w:hint="default"/>
      </w:rPr>
    </w:lvl>
  </w:abstractNum>
  <w:abstractNum w:abstractNumId="7">
    <w:nsid w:val="6D85542B"/>
    <w:multiLevelType w:val="multilevel"/>
    <w:tmpl w:val="6E06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900A6D"/>
    <w:multiLevelType w:val="hybridMultilevel"/>
    <w:tmpl w:val="5CAE1212"/>
    <w:lvl w:ilvl="0" w:tplc="BB2AB2A2">
      <w:start w:val="1"/>
      <w:numFmt w:val="bullet"/>
      <w:lvlText w:val="•"/>
      <w:lvlJc w:val="left"/>
      <w:pPr>
        <w:tabs>
          <w:tab w:val="num" w:pos="720"/>
        </w:tabs>
        <w:ind w:left="720" w:hanging="360"/>
      </w:pPr>
      <w:rPr>
        <w:rFonts w:ascii="Arial" w:hAnsi="Arial" w:hint="default"/>
      </w:rPr>
    </w:lvl>
    <w:lvl w:ilvl="1" w:tplc="96C20820" w:tentative="1">
      <w:start w:val="1"/>
      <w:numFmt w:val="bullet"/>
      <w:lvlText w:val="•"/>
      <w:lvlJc w:val="left"/>
      <w:pPr>
        <w:tabs>
          <w:tab w:val="num" w:pos="1440"/>
        </w:tabs>
        <w:ind w:left="1440" w:hanging="360"/>
      </w:pPr>
      <w:rPr>
        <w:rFonts w:ascii="Arial" w:hAnsi="Arial" w:hint="default"/>
      </w:rPr>
    </w:lvl>
    <w:lvl w:ilvl="2" w:tplc="30408DF2" w:tentative="1">
      <w:start w:val="1"/>
      <w:numFmt w:val="bullet"/>
      <w:lvlText w:val="•"/>
      <w:lvlJc w:val="left"/>
      <w:pPr>
        <w:tabs>
          <w:tab w:val="num" w:pos="2160"/>
        </w:tabs>
        <w:ind w:left="2160" w:hanging="360"/>
      </w:pPr>
      <w:rPr>
        <w:rFonts w:ascii="Arial" w:hAnsi="Arial" w:hint="default"/>
      </w:rPr>
    </w:lvl>
    <w:lvl w:ilvl="3" w:tplc="255467B4" w:tentative="1">
      <w:start w:val="1"/>
      <w:numFmt w:val="bullet"/>
      <w:lvlText w:val="•"/>
      <w:lvlJc w:val="left"/>
      <w:pPr>
        <w:tabs>
          <w:tab w:val="num" w:pos="2880"/>
        </w:tabs>
        <w:ind w:left="2880" w:hanging="360"/>
      </w:pPr>
      <w:rPr>
        <w:rFonts w:ascii="Arial" w:hAnsi="Arial" w:hint="default"/>
      </w:rPr>
    </w:lvl>
    <w:lvl w:ilvl="4" w:tplc="DFBA9E6C" w:tentative="1">
      <w:start w:val="1"/>
      <w:numFmt w:val="bullet"/>
      <w:lvlText w:val="•"/>
      <w:lvlJc w:val="left"/>
      <w:pPr>
        <w:tabs>
          <w:tab w:val="num" w:pos="3600"/>
        </w:tabs>
        <w:ind w:left="3600" w:hanging="360"/>
      </w:pPr>
      <w:rPr>
        <w:rFonts w:ascii="Arial" w:hAnsi="Arial" w:hint="default"/>
      </w:rPr>
    </w:lvl>
    <w:lvl w:ilvl="5" w:tplc="44D072E6" w:tentative="1">
      <w:start w:val="1"/>
      <w:numFmt w:val="bullet"/>
      <w:lvlText w:val="•"/>
      <w:lvlJc w:val="left"/>
      <w:pPr>
        <w:tabs>
          <w:tab w:val="num" w:pos="4320"/>
        </w:tabs>
        <w:ind w:left="4320" w:hanging="360"/>
      </w:pPr>
      <w:rPr>
        <w:rFonts w:ascii="Arial" w:hAnsi="Arial" w:hint="default"/>
      </w:rPr>
    </w:lvl>
    <w:lvl w:ilvl="6" w:tplc="3F1C8A58" w:tentative="1">
      <w:start w:val="1"/>
      <w:numFmt w:val="bullet"/>
      <w:lvlText w:val="•"/>
      <w:lvlJc w:val="left"/>
      <w:pPr>
        <w:tabs>
          <w:tab w:val="num" w:pos="5040"/>
        </w:tabs>
        <w:ind w:left="5040" w:hanging="360"/>
      </w:pPr>
      <w:rPr>
        <w:rFonts w:ascii="Arial" w:hAnsi="Arial" w:hint="default"/>
      </w:rPr>
    </w:lvl>
    <w:lvl w:ilvl="7" w:tplc="E1A4FAB8" w:tentative="1">
      <w:start w:val="1"/>
      <w:numFmt w:val="bullet"/>
      <w:lvlText w:val="•"/>
      <w:lvlJc w:val="left"/>
      <w:pPr>
        <w:tabs>
          <w:tab w:val="num" w:pos="5760"/>
        </w:tabs>
        <w:ind w:left="5760" w:hanging="360"/>
      </w:pPr>
      <w:rPr>
        <w:rFonts w:ascii="Arial" w:hAnsi="Arial" w:hint="default"/>
      </w:rPr>
    </w:lvl>
    <w:lvl w:ilvl="8" w:tplc="0B6C8AAC" w:tentative="1">
      <w:start w:val="1"/>
      <w:numFmt w:val="bullet"/>
      <w:lvlText w:val="•"/>
      <w:lvlJc w:val="left"/>
      <w:pPr>
        <w:tabs>
          <w:tab w:val="num" w:pos="6480"/>
        </w:tabs>
        <w:ind w:left="6480" w:hanging="360"/>
      </w:pPr>
      <w:rPr>
        <w:rFonts w:ascii="Arial" w:hAnsi="Arial" w:hint="default"/>
      </w:rPr>
    </w:lvl>
  </w:abstractNum>
  <w:abstractNum w:abstractNumId="9">
    <w:nsid w:val="6FED26AC"/>
    <w:multiLevelType w:val="multilevel"/>
    <w:tmpl w:val="A038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8"/>
  </w:num>
  <w:num w:numId="4">
    <w:abstractNumId w:val="1"/>
  </w:num>
  <w:num w:numId="5">
    <w:abstractNumId w:val="0"/>
  </w:num>
  <w:num w:numId="6">
    <w:abstractNumId w:val="7"/>
  </w:num>
  <w:num w:numId="7">
    <w:abstractNumId w:val="9"/>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CE"/>
    <w:rsid w:val="00007349"/>
    <w:rsid w:val="00007AC3"/>
    <w:rsid w:val="00013815"/>
    <w:rsid w:val="0001449C"/>
    <w:rsid w:val="0001747E"/>
    <w:rsid w:val="0002281B"/>
    <w:rsid w:val="000260D0"/>
    <w:rsid w:val="00026227"/>
    <w:rsid w:val="0002701D"/>
    <w:rsid w:val="000271BC"/>
    <w:rsid w:val="00030D85"/>
    <w:rsid w:val="00030DCD"/>
    <w:rsid w:val="00030E1F"/>
    <w:rsid w:val="00033A22"/>
    <w:rsid w:val="00035A7A"/>
    <w:rsid w:val="0003699B"/>
    <w:rsid w:val="0004190D"/>
    <w:rsid w:val="00041B84"/>
    <w:rsid w:val="0005015B"/>
    <w:rsid w:val="000507AB"/>
    <w:rsid w:val="0005376B"/>
    <w:rsid w:val="00057D40"/>
    <w:rsid w:val="00061F3F"/>
    <w:rsid w:val="00062964"/>
    <w:rsid w:val="000660EA"/>
    <w:rsid w:val="00071C0C"/>
    <w:rsid w:val="000738E9"/>
    <w:rsid w:val="0008526A"/>
    <w:rsid w:val="000A3F1C"/>
    <w:rsid w:val="000A4154"/>
    <w:rsid w:val="000A4C11"/>
    <w:rsid w:val="000A4C2A"/>
    <w:rsid w:val="000A7343"/>
    <w:rsid w:val="000B3449"/>
    <w:rsid w:val="000B34EF"/>
    <w:rsid w:val="000B4F93"/>
    <w:rsid w:val="000C438E"/>
    <w:rsid w:val="000C4746"/>
    <w:rsid w:val="000D066C"/>
    <w:rsid w:val="000D2BB9"/>
    <w:rsid w:val="000D4B53"/>
    <w:rsid w:val="000D62B9"/>
    <w:rsid w:val="000E39F5"/>
    <w:rsid w:val="000E79DC"/>
    <w:rsid w:val="000F1725"/>
    <w:rsid w:val="000F3A3B"/>
    <w:rsid w:val="000F66B6"/>
    <w:rsid w:val="00100406"/>
    <w:rsid w:val="00102C8B"/>
    <w:rsid w:val="001035F9"/>
    <w:rsid w:val="00103D6F"/>
    <w:rsid w:val="0010694F"/>
    <w:rsid w:val="00107EFA"/>
    <w:rsid w:val="001103E3"/>
    <w:rsid w:val="0011136E"/>
    <w:rsid w:val="00121455"/>
    <w:rsid w:val="001217B3"/>
    <w:rsid w:val="0012196C"/>
    <w:rsid w:val="00122423"/>
    <w:rsid w:val="00124A4B"/>
    <w:rsid w:val="00124EBF"/>
    <w:rsid w:val="00126EB6"/>
    <w:rsid w:val="001308B5"/>
    <w:rsid w:val="00130D92"/>
    <w:rsid w:val="00132502"/>
    <w:rsid w:val="00133047"/>
    <w:rsid w:val="00135F98"/>
    <w:rsid w:val="00137776"/>
    <w:rsid w:val="00152D03"/>
    <w:rsid w:val="00160F99"/>
    <w:rsid w:val="00161443"/>
    <w:rsid w:val="00162041"/>
    <w:rsid w:val="00162254"/>
    <w:rsid w:val="00162FC8"/>
    <w:rsid w:val="00167FE1"/>
    <w:rsid w:val="00170E3A"/>
    <w:rsid w:val="00172E16"/>
    <w:rsid w:val="001738AF"/>
    <w:rsid w:val="00176C53"/>
    <w:rsid w:val="00183D38"/>
    <w:rsid w:val="001855E5"/>
    <w:rsid w:val="00191B1C"/>
    <w:rsid w:val="00194C56"/>
    <w:rsid w:val="0019594D"/>
    <w:rsid w:val="00197444"/>
    <w:rsid w:val="001A0C9E"/>
    <w:rsid w:val="001C1157"/>
    <w:rsid w:val="001C6D49"/>
    <w:rsid w:val="001D481F"/>
    <w:rsid w:val="001E2FBD"/>
    <w:rsid w:val="001E3A49"/>
    <w:rsid w:val="001E6B58"/>
    <w:rsid w:val="001E6D9A"/>
    <w:rsid w:val="001F44F1"/>
    <w:rsid w:val="001F6677"/>
    <w:rsid w:val="002005C7"/>
    <w:rsid w:val="00200C0D"/>
    <w:rsid w:val="00202A4F"/>
    <w:rsid w:val="00207D11"/>
    <w:rsid w:val="00210DCE"/>
    <w:rsid w:val="002139B0"/>
    <w:rsid w:val="002159CC"/>
    <w:rsid w:val="002201AF"/>
    <w:rsid w:val="0022387A"/>
    <w:rsid w:val="002246B1"/>
    <w:rsid w:val="002276C9"/>
    <w:rsid w:val="00227709"/>
    <w:rsid w:val="00231C37"/>
    <w:rsid w:val="00237A29"/>
    <w:rsid w:val="00242336"/>
    <w:rsid w:val="00245A6C"/>
    <w:rsid w:val="0025559A"/>
    <w:rsid w:val="00257DC9"/>
    <w:rsid w:val="0026087F"/>
    <w:rsid w:val="00262D45"/>
    <w:rsid w:val="00263680"/>
    <w:rsid w:val="0026528F"/>
    <w:rsid w:val="002720B0"/>
    <w:rsid w:val="002742E2"/>
    <w:rsid w:val="0028215E"/>
    <w:rsid w:val="002823FE"/>
    <w:rsid w:val="00291502"/>
    <w:rsid w:val="00291676"/>
    <w:rsid w:val="00292C6E"/>
    <w:rsid w:val="00292F47"/>
    <w:rsid w:val="00295A55"/>
    <w:rsid w:val="00297278"/>
    <w:rsid w:val="002A4122"/>
    <w:rsid w:val="002A7BAF"/>
    <w:rsid w:val="002B3925"/>
    <w:rsid w:val="002B4DDD"/>
    <w:rsid w:val="002B5191"/>
    <w:rsid w:val="002B71E6"/>
    <w:rsid w:val="002B7C7A"/>
    <w:rsid w:val="002C1491"/>
    <w:rsid w:val="002C1B57"/>
    <w:rsid w:val="002C1BB4"/>
    <w:rsid w:val="002C3B8E"/>
    <w:rsid w:val="002C63CB"/>
    <w:rsid w:val="002D0402"/>
    <w:rsid w:val="002D7FC9"/>
    <w:rsid w:val="002E17D0"/>
    <w:rsid w:val="002E2558"/>
    <w:rsid w:val="002E32BA"/>
    <w:rsid w:val="002E400F"/>
    <w:rsid w:val="002E7BAC"/>
    <w:rsid w:val="002F1117"/>
    <w:rsid w:val="002F17C6"/>
    <w:rsid w:val="002F4833"/>
    <w:rsid w:val="002F779D"/>
    <w:rsid w:val="00301670"/>
    <w:rsid w:val="00306175"/>
    <w:rsid w:val="00307418"/>
    <w:rsid w:val="00307F9C"/>
    <w:rsid w:val="00311C6D"/>
    <w:rsid w:val="00321347"/>
    <w:rsid w:val="00326D94"/>
    <w:rsid w:val="00327C5D"/>
    <w:rsid w:val="003313B6"/>
    <w:rsid w:val="00332F15"/>
    <w:rsid w:val="00333853"/>
    <w:rsid w:val="00334549"/>
    <w:rsid w:val="00336031"/>
    <w:rsid w:val="00336513"/>
    <w:rsid w:val="00344AE5"/>
    <w:rsid w:val="00345AD3"/>
    <w:rsid w:val="00345C62"/>
    <w:rsid w:val="00346B9E"/>
    <w:rsid w:val="00347587"/>
    <w:rsid w:val="00347B99"/>
    <w:rsid w:val="00353871"/>
    <w:rsid w:val="003609A3"/>
    <w:rsid w:val="0036570F"/>
    <w:rsid w:val="00371F86"/>
    <w:rsid w:val="003745C0"/>
    <w:rsid w:val="003771D7"/>
    <w:rsid w:val="00380DD4"/>
    <w:rsid w:val="00390571"/>
    <w:rsid w:val="00391A32"/>
    <w:rsid w:val="003931B6"/>
    <w:rsid w:val="00396CD4"/>
    <w:rsid w:val="003A14B9"/>
    <w:rsid w:val="003A3098"/>
    <w:rsid w:val="003A4CD5"/>
    <w:rsid w:val="003A4E05"/>
    <w:rsid w:val="003A6574"/>
    <w:rsid w:val="003A7846"/>
    <w:rsid w:val="003B1246"/>
    <w:rsid w:val="003B20B2"/>
    <w:rsid w:val="003B60DA"/>
    <w:rsid w:val="003B62F5"/>
    <w:rsid w:val="003C0A41"/>
    <w:rsid w:val="003C1A9B"/>
    <w:rsid w:val="003C2A26"/>
    <w:rsid w:val="003C6487"/>
    <w:rsid w:val="003D15E4"/>
    <w:rsid w:val="003D1603"/>
    <w:rsid w:val="003D36EE"/>
    <w:rsid w:val="003D50B4"/>
    <w:rsid w:val="003D59D9"/>
    <w:rsid w:val="003E43D5"/>
    <w:rsid w:val="003E74B4"/>
    <w:rsid w:val="003F01E5"/>
    <w:rsid w:val="003F077A"/>
    <w:rsid w:val="003F4FB2"/>
    <w:rsid w:val="003F579C"/>
    <w:rsid w:val="003F7FF1"/>
    <w:rsid w:val="004032D3"/>
    <w:rsid w:val="0040481D"/>
    <w:rsid w:val="00407DFC"/>
    <w:rsid w:val="00410320"/>
    <w:rsid w:val="004109ED"/>
    <w:rsid w:val="00412A8B"/>
    <w:rsid w:val="00416E1F"/>
    <w:rsid w:val="00423F69"/>
    <w:rsid w:val="004246E9"/>
    <w:rsid w:val="004319E1"/>
    <w:rsid w:val="00436AF7"/>
    <w:rsid w:val="00442F37"/>
    <w:rsid w:val="00445F2F"/>
    <w:rsid w:val="004466A6"/>
    <w:rsid w:val="004472DD"/>
    <w:rsid w:val="004501CE"/>
    <w:rsid w:val="00451E2D"/>
    <w:rsid w:val="00455879"/>
    <w:rsid w:val="0046334D"/>
    <w:rsid w:val="004645CB"/>
    <w:rsid w:val="00465585"/>
    <w:rsid w:val="0047295F"/>
    <w:rsid w:val="00476176"/>
    <w:rsid w:val="0048003E"/>
    <w:rsid w:val="004815A2"/>
    <w:rsid w:val="0048517F"/>
    <w:rsid w:val="004906DC"/>
    <w:rsid w:val="004944BD"/>
    <w:rsid w:val="004951FE"/>
    <w:rsid w:val="004956BD"/>
    <w:rsid w:val="00495B27"/>
    <w:rsid w:val="00495B9B"/>
    <w:rsid w:val="00495D1E"/>
    <w:rsid w:val="004A1437"/>
    <w:rsid w:val="004A1E7E"/>
    <w:rsid w:val="004A266E"/>
    <w:rsid w:val="004A4044"/>
    <w:rsid w:val="004B0A46"/>
    <w:rsid w:val="004B0E0B"/>
    <w:rsid w:val="004B2952"/>
    <w:rsid w:val="004B36A5"/>
    <w:rsid w:val="004C07B0"/>
    <w:rsid w:val="004C61EA"/>
    <w:rsid w:val="004D75B1"/>
    <w:rsid w:val="004E0B6D"/>
    <w:rsid w:val="004E33C0"/>
    <w:rsid w:val="004E4A59"/>
    <w:rsid w:val="004E7745"/>
    <w:rsid w:val="004F31FE"/>
    <w:rsid w:val="004F6FCD"/>
    <w:rsid w:val="005038A6"/>
    <w:rsid w:val="0050622E"/>
    <w:rsid w:val="00516699"/>
    <w:rsid w:val="0053093D"/>
    <w:rsid w:val="0053206B"/>
    <w:rsid w:val="0053324C"/>
    <w:rsid w:val="00540971"/>
    <w:rsid w:val="0054255B"/>
    <w:rsid w:val="00543E67"/>
    <w:rsid w:val="00547D04"/>
    <w:rsid w:val="00551293"/>
    <w:rsid w:val="0055186E"/>
    <w:rsid w:val="00552D26"/>
    <w:rsid w:val="00552DE5"/>
    <w:rsid w:val="00556E01"/>
    <w:rsid w:val="005608BD"/>
    <w:rsid w:val="00561DC7"/>
    <w:rsid w:val="005638E9"/>
    <w:rsid w:val="00566005"/>
    <w:rsid w:val="00572620"/>
    <w:rsid w:val="005761A5"/>
    <w:rsid w:val="00576294"/>
    <w:rsid w:val="00577FAC"/>
    <w:rsid w:val="00580BA7"/>
    <w:rsid w:val="00582366"/>
    <w:rsid w:val="00583885"/>
    <w:rsid w:val="00583E81"/>
    <w:rsid w:val="00591D4D"/>
    <w:rsid w:val="00593307"/>
    <w:rsid w:val="00593E23"/>
    <w:rsid w:val="005A470C"/>
    <w:rsid w:val="005A47CF"/>
    <w:rsid w:val="005A5741"/>
    <w:rsid w:val="005B39A0"/>
    <w:rsid w:val="005B6FBE"/>
    <w:rsid w:val="005B7DA2"/>
    <w:rsid w:val="005C0561"/>
    <w:rsid w:val="005C592F"/>
    <w:rsid w:val="005C7076"/>
    <w:rsid w:val="005C7138"/>
    <w:rsid w:val="005D067D"/>
    <w:rsid w:val="005D155A"/>
    <w:rsid w:val="005D1A87"/>
    <w:rsid w:val="005D1F4D"/>
    <w:rsid w:val="005D2561"/>
    <w:rsid w:val="005D7B60"/>
    <w:rsid w:val="005E12C5"/>
    <w:rsid w:val="005E78C3"/>
    <w:rsid w:val="005F4AE3"/>
    <w:rsid w:val="006030F2"/>
    <w:rsid w:val="00603E30"/>
    <w:rsid w:val="00606BFE"/>
    <w:rsid w:val="00607909"/>
    <w:rsid w:val="006153DD"/>
    <w:rsid w:val="0062143B"/>
    <w:rsid w:val="00621590"/>
    <w:rsid w:val="00621F04"/>
    <w:rsid w:val="00623CD0"/>
    <w:rsid w:val="006250E8"/>
    <w:rsid w:val="00626BC9"/>
    <w:rsid w:val="00626D52"/>
    <w:rsid w:val="006303E7"/>
    <w:rsid w:val="00630896"/>
    <w:rsid w:val="0063289B"/>
    <w:rsid w:val="00632AB1"/>
    <w:rsid w:val="00633694"/>
    <w:rsid w:val="00636CDF"/>
    <w:rsid w:val="006375AC"/>
    <w:rsid w:val="00641853"/>
    <w:rsid w:val="00641C16"/>
    <w:rsid w:val="00642188"/>
    <w:rsid w:val="006422A5"/>
    <w:rsid w:val="006461B6"/>
    <w:rsid w:val="00647316"/>
    <w:rsid w:val="006476B3"/>
    <w:rsid w:val="00652491"/>
    <w:rsid w:val="006528B1"/>
    <w:rsid w:val="00657CAC"/>
    <w:rsid w:val="006601A1"/>
    <w:rsid w:val="006608DD"/>
    <w:rsid w:val="00660CCA"/>
    <w:rsid w:val="00660E72"/>
    <w:rsid w:val="00660F6A"/>
    <w:rsid w:val="006648E6"/>
    <w:rsid w:val="006679FA"/>
    <w:rsid w:val="006725D9"/>
    <w:rsid w:val="00673FE7"/>
    <w:rsid w:val="0067449C"/>
    <w:rsid w:val="00676B48"/>
    <w:rsid w:val="00681693"/>
    <w:rsid w:val="0068543A"/>
    <w:rsid w:val="00686CB4"/>
    <w:rsid w:val="00687141"/>
    <w:rsid w:val="006926A6"/>
    <w:rsid w:val="0069392E"/>
    <w:rsid w:val="006968B0"/>
    <w:rsid w:val="00697877"/>
    <w:rsid w:val="00697B06"/>
    <w:rsid w:val="006A5BC5"/>
    <w:rsid w:val="006A76B8"/>
    <w:rsid w:val="006B554A"/>
    <w:rsid w:val="006B6DD7"/>
    <w:rsid w:val="006B6ED4"/>
    <w:rsid w:val="006B7638"/>
    <w:rsid w:val="006C2822"/>
    <w:rsid w:val="006C3DB8"/>
    <w:rsid w:val="006C7099"/>
    <w:rsid w:val="006C77EA"/>
    <w:rsid w:val="006D110E"/>
    <w:rsid w:val="006D27BB"/>
    <w:rsid w:val="006D3C79"/>
    <w:rsid w:val="006D5452"/>
    <w:rsid w:val="006F0C93"/>
    <w:rsid w:val="006F1EE2"/>
    <w:rsid w:val="006F2419"/>
    <w:rsid w:val="006F2B8F"/>
    <w:rsid w:val="006F5D46"/>
    <w:rsid w:val="007019AE"/>
    <w:rsid w:val="00702BE1"/>
    <w:rsid w:val="007075F9"/>
    <w:rsid w:val="00710703"/>
    <w:rsid w:val="00723842"/>
    <w:rsid w:val="00733068"/>
    <w:rsid w:val="00742EE2"/>
    <w:rsid w:val="00743F19"/>
    <w:rsid w:val="00746C0C"/>
    <w:rsid w:val="007509C7"/>
    <w:rsid w:val="00755670"/>
    <w:rsid w:val="00755B64"/>
    <w:rsid w:val="00756031"/>
    <w:rsid w:val="007575BD"/>
    <w:rsid w:val="00763544"/>
    <w:rsid w:val="00765093"/>
    <w:rsid w:val="007674A2"/>
    <w:rsid w:val="00771093"/>
    <w:rsid w:val="00780CDB"/>
    <w:rsid w:val="00781410"/>
    <w:rsid w:val="00782129"/>
    <w:rsid w:val="00787AD5"/>
    <w:rsid w:val="00790980"/>
    <w:rsid w:val="007914E4"/>
    <w:rsid w:val="00795293"/>
    <w:rsid w:val="0079538C"/>
    <w:rsid w:val="00797F5F"/>
    <w:rsid w:val="007A0958"/>
    <w:rsid w:val="007A4D5B"/>
    <w:rsid w:val="007A7E65"/>
    <w:rsid w:val="007B0A30"/>
    <w:rsid w:val="007B1DE4"/>
    <w:rsid w:val="007B6867"/>
    <w:rsid w:val="007B7CB2"/>
    <w:rsid w:val="007B7EAD"/>
    <w:rsid w:val="007C05B2"/>
    <w:rsid w:val="007C2EC9"/>
    <w:rsid w:val="007C3CA6"/>
    <w:rsid w:val="007C680E"/>
    <w:rsid w:val="007C7D29"/>
    <w:rsid w:val="007D1B7D"/>
    <w:rsid w:val="007D3012"/>
    <w:rsid w:val="007D6235"/>
    <w:rsid w:val="007D75FD"/>
    <w:rsid w:val="007D7ABC"/>
    <w:rsid w:val="007D7AF1"/>
    <w:rsid w:val="007E107C"/>
    <w:rsid w:val="007F1412"/>
    <w:rsid w:val="007F28F4"/>
    <w:rsid w:val="007F624B"/>
    <w:rsid w:val="007F780B"/>
    <w:rsid w:val="008009B0"/>
    <w:rsid w:val="00800BB5"/>
    <w:rsid w:val="0080604C"/>
    <w:rsid w:val="00812BBD"/>
    <w:rsid w:val="00814603"/>
    <w:rsid w:val="00815FF1"/>
    <w:rsid w:val="00820528"/>
    <w:rsid w:val="00820CB5"/>
    <w:rsid w:val="008242F1"/>
    <w:rsid w:val="0082675E"/>
    <w:rsid w:val="008304F1"/>
    <w:rsid w:val="00830594"/>
    <w:rsid w:val="00830D88"/>
    <w:rsid w:val="0083291D"/>
    <w:rsid w:val="00832D1E"/>
    <w:rsid w:val="00833AF1"/>
    <w:rsid w:val="00835AE0"/>
    <w:rsid w:val="00836E41"/>
    <w:rsid w:val="00841700"/>
    <w:rsid w:val="0084177A"/>
    <w:rsid w:val="00843A98"/>
    <w:rsid w:val="00843DDD"/>
    <w:rsid w:val="008442FC"/>
    <w:rsid w:val="008470CB"/>
    <w:rsid w:val="00850293"/>
    <w:rsid w:val="00852827"/>
    <w:rsid w:val="008601D9"/>
    <w:rsid w:val="008611D7"/>
    <w:rsid w:val="008642AA"/>
    <w:rsid w:val="00864816"/>
    <w:rsid w:val="008663A0"/>
    <w:rsid w:val="008705DD"/>
    <w:rsid w:val="00871A99"/>
    <w:rsid w:val="00877706"/>
    <w:rsid w:val="0088004C"/>
    <w:rsid w:val="008825A5"/>
    <w:rsid w:val="008845DD"/>
    <w:rsid w:val="008864D1"/>
    <w:rsid w:val="00887392"/>
    <w:rsid w:val="00891C97"/>
    <w:rsid w:val="0089522E"/>
    <w:rsid w:val="0089752B"/>
    <w:rsid w:val="008A087F"/>
    <w:rsid w:val="008A0E42"/>
    <w:rsid w:val="008A1D88"/>
    <w:rsid w:val="008A28FB"/>
    <w:rsid w:val="008A6FAB"/>
    <w:rsid w:val="008A6FC1"/>
    <w:rsid w:val="008B1C49"/>
    <w:rsid w:val="008B1D6F"/>
    <w:rsid w:val="008B25D0"/>
    <w:rsid w:val="008B3A58"/>
    <w:rsid w:val="008C3514"/>
    <w:rsid w:val="008C4320"/>
    <w:rsid w:val="008C4DA8"/>
    <w:rsid w:val="008C78C1"/>
    <w:rsid w:val="008D2B18"/>
    <w:rsid w:val="008D5560"/>
    <w:rsid w:val="008D69FF"/>
    <w:rsid w:val="008E36A3"/>
    <w:rsid w:val="008E4743"/>
    <w:rsid w:val="008E5DBD"/>
    <w:rsid w:val="008E77A1"/>
    <w:rsid w:val="008F0D95"/>
    <w:rsid w:val="008F2D93"/>
    <w:rsid w:val="008F4165"/>
    <w:rsid w:val="00900076"/>
    <w:rsid w:val="00900198"/>
    <w:rsid w:val="009072E1"/>
    <w:rsid w:val="00913041"/>
    <w:rsid w:val="00916BF6"/>
    <w:rsid w:val="00917857"/>
    <w:rsid w:val="009213FB"/>
    <w:rsid w:val="009315AB"/>
    <w:rsid w:val="00931C5E"/>
    <w:rsid w:val="00934B8A"/>
    <w:rsid w:val="009357E6"/>
    <w:rsid w:val="00937483"/>
    <w:rsid w:val="00947B31"/>
    <w:rsid w:val="009526DB"/>
    <w:rsid w:val="00954BD7"/>
    <w:rsid w:val="00960DDF"/>
    <w:rsid w:val="00962165"/>
    <w:rsid w:val="00962E55"/>
    <w:rsid w:val="00963C37"/>
    <w:rsid w:val="00963E21"/>
    <w:rsid w:val="00964BAE"/>
    <w:rsid w:val="009730F5"/>
    <w:rsid w:val="00984300"/>
    <w:rsid w:val="00984446"/>
    <w:rsid w:val="0098453F"/>
    <w:rsid w:val="009860EE"/>
    <w:rsid w:val="00986881"/>
    <w:rsid w:val="00990C31"/>
    <w:rsid w:val="009958C2"/>
    <w:rsid w:val="00996425"/>
    <w:rsid w:val="00996471"/>
    <w:rsid w:val="00996C59"/>
    <w:rsid w:val="009B0ACA"/>
    <w:rsid w:val="009B3D75"/>
    <w:rsid w:val="009B3DA2"/>
    <w:rsid w:val="009B3F6D"/>
    <w:rsid w:val="009C7430"/>
    <w:rsid w:val="009D5ADD"/>
    <w:rsid w:val="009E0F2B"/>
    <w:rsid w:val="009E64A7"/>
    <w:rsid w:val="009E65EC"/>
    <w:rsid w:val="009E745E"/>
    <w:rsid w:val="009F14B7"/>
    <w:rsid w:val="009F1D48"/>
    <w:rsid w:val="009F33AA"/>
    <w:rsid w:val="009F3733"/>
    <w:rsid w:val="009F7944"/>
    <w:rsid w:val="00A0086D"/>
    <w:rsid w:val="00A0294D"/>
    <w:rsid w:val="00A0558E"/>
    <w:rsid w:val="00A11DC7"/>
    <w:rsid w:val="00A152E1"/>
    <w:rsid w:val="00A16B65"/>
    <w:rsid w:val="00A17D40"/>
    <w:rsid w:val="00A23E6C"/>
    <w:rsid w:val="00A321FA"/>
    <w:rsid w:val="00A33807"/>
    <w:rsid w:val="00A378DF"/>
    <w:rsid w:val="00A4006C"/>
    <w:rsid w:val="00A40087"/>
    <w:rsid w:val="00A40DB5"/>
    <w:rsid w:val="00A41FC4"/>
    <w:rsid w:val="00A4797F"/>
    <w:rsid w:val="00A51030"/>
    <w:rsid w:val="00A51A3D"/>
    <w:rsid w:val="00A55E1A"/>
    <w:rsid w:val="00A56DA8"/>
    <w:rsid w:val="00A60EB9"/>
    <w:rsid w:val="00A61BDB"/>
    <w:rsid w:val="00A65D53"/>
    <w:rsid w:val="00A66E90"/>
    <w:rsid w:val="00A70D25"/>
    <w:rsid w:val="00A74410"/>
    <w:rsid w:val="00A75E25"/>
    <w:rsid w:val="00A77B97"/>
    <w:rsid w:val="00A80C75"/>
    <w:rsid w:val="00A81489"/>
    <w:rsid w:val="00A852FB"/>
    <w:rsid w:val="00A873B1"/>
    <w:rsid w:val="00A90249"/>
    <w:rsid w:val="00A91022"/>
    <w:rsid w:val="00AA2B28"/>
    <w:rsid w:val="00AC34E0"/>
    <w:rsid w:val="00AC48FC"/>
    <w:rsid w:val="00AC54F6"/>
    <w:rsid w:val="00AC5AD8"/>
    <w:rsid w:val="00AC65B6"/>
    <w:rsid w:val="00AD2BD3"/>
    <w:rsid w:val="00AD3D8C"/>
    <w:rsid w:val="00AD4788"/>
    <w:rsid w:val="00AD6EE9"/>
    <w:rsid w:val="00AE00DD"/>
    <w:rsid w:val="00AE1420"/>
    <w:rsid w:val="00AE168F"/>
    <w:rsid w:val="00AF3C75"/>
    <w:rsid w:val="00AF6FE6"/>
    <w:rsid w:val="00B02626"/>
    <w:rsid w:val="00B02E9C"/>
    <w:rsid w:val="00B03A7B"/>
    <w:rsid w:val="00B053C6"/>
    <w:rsid w:val="00B05690"/>
    <w:rsid w:val="00B11710"/>
    <w:rsid w:val="00B12301"/>
    <w:rsid w:val="00B12BB3"/>
    <w:rsid w:val="00B12CBE"/>
    <w:rsid w:val="00B1375A"/>
    <w:rsid w:val="00B15008"/>
    <w:rsid w:val="00B21DEF"/>
    <w:rsid w:val="00B22F90"/>
    <w:rsid w:val="00B23326"/>
    <w:rsid w:val="00B23487"/>
    <w:rsid w:val="00B25624"/>
    <w:rsid w:val="00B26581"/>
    <w:rsid w:val="00B27F72"/>
    <w:rsid w:val="00B3180C"/>
    <w:rsid w:val="00B349AC"/>
    <w:rsid w:val="00B349B4"/>
    <w:rsid w:val="00B379E1"/>
    <w:rsid w:val="00B404C8"/>
    <w:rsid w:val="00B40B37"/>
    <w:rsid w:val="00B52A86"/>
    <w:rsid w:val="00B54384"/>
    <w:rsid w:val="00B557C8"/>
    <w:rsid w:val="00B56A75"/>
    <w:rsid w:val="00B63699"/>
    <w:rsid w:val="00B642D3"/>
    <w:rsid w:val="00B66FE7"/>
    <w:rsid w:val="00B70557"/>
    <w:rsid w:val="00B75FCD"/>
    <w:rsid w:val="00B773BF"/>
    <w:rsid w:val="00B85447"/>
    <w:rsid w:val="00B86A2E"/>
    <w:rsid w:val="00B8765C"/>
    <w:rsid w:val="00B979C9"/>
    <w:rsid w:val="00BA0CFE"/>
    <w:rsid w:val="00BA2F2B"/>
    <w:rsid w:val="00BA7757"/>
    <w:rsid w:val="00BC15EC"/>
    <w:rsid w:val="00BC1F4D"/>
    <w:rsid w:val="00BC4438"/>
    <w:rsid w:val="00BC4490"/>
    <w:rsid w:val="00BC66B7"/>
    <w:rsid w:val="00BC6776"/>
    <w:rsid w:val="00BD4CF6"/>
    <w:rsid w:val="00BD6526"/>
    <w:rsid w:val="00BE2539"/>
    <w:rsid w:val="00BE3928"/>
    <w:rsid w:val="00BF556A"/>
    <w:rsid w:val="00BF6028"/>
    <w:rsid w:val="00BF72FA"/>
    <w:rsid w:val="00C00603"/>
    <w:rsid w:val="00C02777"/>
    <w:rsid w:val="00C12640"/>
    <w:rsid w:val="00C14888"/>
    <w:rsid w:val="00C20D65"/>
    <w:rsid w:val="00C36ADA"/>
    <w:rsid w:val="00C40B32"/>
    <w:rsid w:val="00C4183D"/>
    <w:rsid w:val="00C44960"/>
    <w:rsid w:val="00C510C5"/>
    <w:rsid w:val="00C51526"/>
    <w:rsid w:val="00C54995"/>
    <w:rsid w:val="00C55E0B"/>
    <w:rsid w:val="00C57617"/>
    <w:rsid w:val="00C64805"/>
    <w:rsid w:val="00C66CAD"/>
    <w:rsid w:val="00C6717A"/>
    <w:rsid w:val="00C7024E"/>
    <w:rsid w:val="00C735F4"/>
    <w:rsid w:val="00C74660"/>
    <w:rsid w:val="00C773D5"/>
    <w:rsid w:val="00C8275F"/>
    <w:rsid w:val="00C85AEE"/>
    <w:rsid w:val="00C8614C"/>
    <w:rsid w:val="00C869E3"/>
    <w:rsid w:val="00C87150"/>
    <w:rsid w:val="00C9336D"/>
    <w:rsid w:val="00C9380F"/>
    <w:rsid w:val="00C95184"/>
    <w:rsid w:val="00C95200"/>
    <w:rsid w:val="00C95AFD"/>
    <w:rsid w:val="00C95E2D"/>
    <w:rsid w:val="00CA35F1"/>
    <w:rsid w:val="00CA5E6F"/>
    <w:rsid w:val="00CB2FEA"/>
    <w:rsid w:val="00CB5F85"/>
    <w:rsid w:val="00CC2189"/>
    <w:rsid w:val="00CC28C6"/>
    <w:rsid w:val="00CC2C0D"/>
    <w:rsid w:val="00CC30CE"/>
    <w:rsid w:val="00CC363F"/>
    <w:rsid w:val="00CC752B"/>
    <w:rsid w:val="00CC7A08"/>
    <w:rsid w:val="00CD0952"/>
    <w:rsid w:val="00CD48E2"/>
    <w:rsid w:val="00CD7DF1"/>
    <w:rsid w:val="00CE0CCD"/>
    <w:rsid w:val="00CE129E"/>
    <w:rsid w:val="00CE1BD2"/>
    <w:rsid w:val="00CE2AF1"/>
    <w:rsid w:val="00CE4C61"/>
    <w:rsid w:val="00CF3FB4"/>
    <w:rsid w:val="00CF4DBA"/>
    <w:rsid w:val="00CF6C3F"/>
    <w:rsid w:val="00D04C29"/>
    <w:rsid w:val="00D12B75"/>
    <w:rsid w:val="00D150F4"/>
    <w:rsid w:val="00D15287"/>
    <w:rsid w:val="00D15766"/>
    <w:rsid w:val="00D16439"/>
    <w:rsid w:val="00D238C3"/>
    <w:rsid w:val="00D27DED"/>
    <w:rsid w:val="00D31D1E"/>
    <w:rsid w:val="00D336E0"/>
    <w:rsid w:val="00D35A82"/>
    <w:rsid w:val="00D36875"/>
    <w:rsid w:val="00D36D93"/>
    <w:rsid w:val="00D44F35"/>
    <w:rsid w:val="00D47488"/>
    <w:rsid w:val="00D51B57"/>
    <w:rsid w:val="00D53CDE"/>
    <w:rsid w:val="00D6072B"/>
    <w:rsid w:val="00D6084C"/>
    <w:rsid w:val="00D616F8"/>
    <w:rsid w:val="00D61A43"/>
    <w:rsid w:val="00D639EA"/>
    <w:rsid w:val="00D63A44"/>
    <w:rsid w:val="00D66239"/>
    <w:rsid w:val="00D703D4"/>
    <w:rsid w:val="00D777EA"/>
    <w:rsid w:val="00D8327D"/>
    <w:rsid w:val="00D87EFF"/>
    <w:rsid w:val="00D90BDD"/>
    <w:rsid w:val="00D9168A"/>
    <w:rsid w:val="00D93BF5"/>
    <w:rsid w:val="00D94962"/>
    <w:rsid w:val="00D97E85"/>
    <w:rsid w:val="00D97F54"/>
    <w:rsid w:val="00DA4C00"/>
    <w:rsid w:val="00DB1037"/>
    <w:rsid w:val="00DB38D2"/>
    <w:rsid w:val="00DB59A0"/>
    <w:rsid w:val="00DC0642"/>
    <w:rsid w:val="00DC268F"/>
    <w:rsid w:val="00DC6752"/>
    <w:rsid w:val="00DD25D6"/>
    <w:rsid w:val="00DD2D10"/>
    <w:rsid w:val="00DD4C3E"/>
    <w:rsid w:val="00DD52C0"/>
    <w:rsid w:val="00DD62F1"/>
    <w:rsid w:val="00DD734B"/>
    <w:rsid w:val="00DE37BC"/>
    <w:rsid w:val="00DF4AFC"/>
    <w:rsid w:val="00E01060"/>
    <w:rsid w:val="00E02220"/>
    <w:rsid w:val="00E05988"/>
    <w:rsid w:val="00E07BA1"/>
    <w:rsid w:val="00E10A6C"/>
    <w:rsid w:val="00E11E9A"/>
    <w:rsid w:val="00E14EF3"/>
    <w:rsid w:val="00E2039E"/>
    <w:rsid w:val="00E20EF7"/>
    <w:rsid w:val="00E20F20"/>
    <w:rsid w:val="00E230D3"/>
    <w:rsid w:val="00E24E88"/>
    <w:rsid w:val="00E25D76"/>
    <w:rsid w:val="00E2668D"/>
    <w:rsid w:val="00E26D68"/>
    <w:rsid w:val="00E27B7D"/>
    <w:rsid w:val="00E33524"/>
    <w:rsid w:val="00E3562E"/>
    <w:rsid w:val="00E40F7C"/>
    <w:rsid w:val="00E41E3C"/>
    <w:rsid w:val="00E44AF0"/>
    <w:rsid w:val="00E44E5C"/>
    <w:rsid w:val="00E503FD"/>
    <w:rsid w:val="00E5318D"/>
    <w:rsid w:val="00E551D0"/>
    <w:rsid w:val="00E61092"/>
    <w:rsid w:val="00E65C83"/>
    <w:rsid w:val="00E66987"/>
    <w:rsid w:val="00E7780A"/>
    <w:rsid w:val="00E802AD"/>
    <w:rsid w:val="00E8196C"/>
    <w:rsid w:val="00E81DC2"/>
    <w:rsid w:val="00E849BC"/>
    <w:rsid w:val="00E8663D"/>
    <w:rsid w:val="00E86D2B"/>
    <w:rsid w:val="00E90254"/>
    <w:rsid w:val="00E91E07"/>
    <w:rsid w:val="00E91FC1"/>
    <w:rsid w:val="00E927F3"/>
    <w:rsid w:val="00E94FD3"/>
    <w:rsid w:val="00EA318D"/>
    <w:rsid w:val="00EA545D"/>
    <w:rsid w:val="00EB35B6"/>
    <w:rsid w:val="00EC4867"/>
    <w:rsid w:val="00EC4F96"/>
    <w:rsid w:val="00EC5EAF"/>
    <w:rsid w:val="00EC6B01"/>
    <w:rsid w:val="00ED3790"/>
    <w:rsid w:val="00ED4B2C"/>
    <w:rsid w:val="00ED644B"/>
    <w:rsid w:val="00EE2929"/>
    <w:rsid w:val="00EF20CA"/>
    <w:rsid w:val="00EF2382"/>
    <w:rsid w:val="00EF731B"/>
    <w:rsid w:val="00F02E83"/>
    <w:rsid w:val="00F111B0"/>
    <w:rsid w:val="00F135F3"/>
    <w:rsid w:val="00F1416D"/>
    <w:rsid w:val="00F17058"/>
    <w:rsid w:val="00F17B4E"/>
    <w:rsid w:val="00F26F6B"/>
    <w:rsid w:val="00F26FC7"/>
    <w:rsid w:val="00F27945"/>
    <w:rsid w:val="00F32239"/>
    <w:rsid w:val="00F4368D"/>
    <w:rsid w:val="00F44D22"/>
    <w:rsid w:val="00F4521E"/>
    <w:rsid w:val="00F46240"/>
    <w:rsid w:val="00F476AE"/>
    <w:rsid w:val="00F52494"/>
    <w:rsid w:val="00F55B62"/>
    <w:rsid w:val="00F70932"/>
    <w:rsid w:val="00F743AB"/>
    <w:rsid w:val="00F756B2"/>
    <w:rsid w:val="00F764BE"/>
    <w:rsid w:val="00F80D6E"/>
    <w:rsid w:val="00F9296E"/>
    <w:rsid w:val="00F92FB0"/>
    <w:rsid w:val="00F966BA"/>
    <w:rsid w:val="00F96798"/>
    <w:rsid w:val="00F96E7B"/>
    <w:rsid w:val="00FA1B2F"/>
    <w:rsid w:val="00FA22B1"/>
    <w:rsid w:val="00FA36EF"/>
    <w:rsid w:val="00FA57B5"/>
    <w:rsid w:val="00FB12AF"/>
    <w:rsid w:val="00FB2545"/>
    <w:rsid w:val="00FB2F98"/>
    <w:rsid w:val="00FB72A4"/>
    <w:rsid w:val="00FC3779"/>
    <w:rsid w:val="00FC3E5C"/>
    <w:rsid w:val="00FC54A3"/>
    <w:rsid w:val="00FD0DE3"/>
    <w:rsid w:val="00FD3054"/>
    <w:rsid w:val="00FD6E30"/>
    <w:rsid w:val="00FD762F"/>
    <w:rsid w:val="00FD79ED"/>
    <w:rsid w:val="00FE11AF"/>
    <w:rsid w:val="00FE18A1"/>
    <w:rsid w:val="00FF0E39"/>
    <w:rsid w:val="00FF1C74"/>
    <w:rsid w:val="00FF1F41"/>
    <w:rsid w:val="00FF2DF4"/>
    <w:rsid w:val="00FF5664"/>
    <w:rsid w:val="00FF772D"/>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3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62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316"/>
  </w:style>
  <w:style w:type="paragraph" w:styleId="Footer">
    <w:name w:val="footer"/>
    <w:basedOn w:val="Normal"/>
    <w:link w:val="FooterChar"/>
    <w:uiPriority w:val="99"/>
    <w:unhideWhenUsed/>
    <w:rsid w:val="0064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316"/>
  </w:style>
  <w:style w:type="paragraph" w:styleId="ListParagraph">
    <w:name w:val="List Paragraph"/>
    <w:basedOn w:val="Normal"/>
    <w:uiPriority w:val="34"/>
    <w:qFormat/>
    <w:rsid w:val="00647316"/>
    <w:pPr>
      <w:ind w:left="720"/>
      <w:contextualSpacing/>
    </w:pPr>
  </w:style>
  <w:style w:type="character" w:styleId="Hyperlink">
    <w:name w:val="Hyperlink"/>
    <w:basedOn w:val="DefaultParagraphFont"/>
    <w:uiPriority w:val="99"/>
    <w:unhideWhenUsed/>
    <w:rsid w:val="00FA36EF"/>
    <w:rPr>
      <w:color w:val="0000FF" w:themeColor="hyperlink"/>
      <w:u w:val="single"/>
    </w:rPr>
  </w:style>
  <w:style w:type="table" w:styleId="TableGrid">
    <w:name w:val="Table Grid"/>
    <w:basedOn w:val="TableNormal"/>
    <w:uiPriority w:val="59"/>
    <w:rsid w:val="00D61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7A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0">
    <w:name w:val="[Normal]"/>
    <w:uiPriority w:val="99"/>
    <w:rsid w:val="008E77A1"/>
    <w:pPr>
      <w:widowControl w:val="0"/>
      <w:autoSpaceDE w:val="0"/>
      <w:autoSpaceDN w:val="0"/>
      <w:adjustRightInd w:val="0"/>
      <w:spacing w:after="0" w:line="240" w:lineRule="auto"/>
    </w:pPr>
    <w:rPr>
      <w:rFonts w:ascii="Arial" w:hAnsi="Arial" w:cs="Arial"/>
      <w:sz w:val="24"/>
      <w:szCs w:val="24"/>
    </w:rPr>
  </w:style>
  <w:style w:type="paragraph" w:styleId="BodyText">
    <w:name w:val="Body Text"/>
    <w:basedOn w:val="Normal"/>
    <w:link w:val="BodyTextChar"/>
    <w:rsid w:val="00797F5F"/>
    <w:pPr>
      <w:spacing w:after="0" w:line="240" w:lineRule="auto"/>
    </w:pPr>
    <w:rPr>
      <w:rFonts w:ascii="Gill Sans MT" w:eastAsia="Times New Roman" w:hAnsi="Gill Sans MT" w:cs="Times New Roman"/>
      <w:szCs w:val="24"/>
    </w:rPr>
  </w:style>
  <w:style w:type="character" w:customStyle="1" w:styleId="BodyTextChar">
    <w:name w:val="Body Text Char"/>
    <w:basedOn w:val="DefaultParagraphFont"/>
    <w:link w:val="BodyText"/>
    <w:rsid w:val="00797F5F"/>
    <w:rPr>
      <w:rFonts w:ascii="Gill Sans MT" w:eastAsia="Times New Roman" w:hAnsi="Gill Sans MT" w:cs="Times New Roman"/>
      <w:szCs w:val="24"/>
    </w:rPr>
  </w:style>
  <w:style w:type="paragraph" w:styleId="FootnoteText">
    <w:name w:val="footnote text"/>
    <w:basedOn w:val="Normal"/>
    <w:link w:val="FootnoteTextChar"/>
    <w:uiPriority w:val="99"/>
    <w:semiHidden/>
    <w:unhideWhenUsed/>
    <w:rsid w:val="00EA54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45D"/>
    <w:rPr>
      <w:sz w:val="20"/>
      <w:szCs w:val="20"/>
    </w:rPr>
  </w:style>
  <w:style w:type="character" w:styleId="FootnoteReference">
    <w:name w:val="footnote reference"/>
    <w:basedOn w:val="DefaultParagraphFont"/>
    <w:uiPriority w:val="99"/>
    <w:semiHidden/>
    <w:unhideWhenUsed/>
    <w:rsid w:val="00EA545D"/>
    <w:rPr>
      <w:vertAlign w:val="superscript"/>
    </w:rPr>
  </w:style>
  <w:style w:type="paragraph" w:styleId="EndnoteText">
    <w:name w:val="endnote text"/>
    <w:basedOn w:val="Normal"/>
    <w:link w:val="EndnoteTextChar"/>
    <w:rsid w:val="00416E1F"/>
    <w:pPr>
      <w:spacing w:after="0" w:line="240" w:lineRule="auto"/>
    </w:pPr>
    <w:rPr>
      <w:rFonts w:ascii="Arial" w:eastAsia="Times New Roman" w:hAnsi="Arial" w:cs="Arial"/>
      <w:sz w:val="20"/>
      <w:szCs w:val="20"/>
    </w:rPr>
  </w:style>
  <w:style w:type="character" w:customStyle="1" w:styleId="EndnoteTextChar">
    <w:name w:val="Endnote Text Char"/>
    <w:basedOn w:val="DefaultParagraphFont"/>
    <w:link w:val="EndnoteText"/>
    <w:rsid w:val="00416E1F"/>
    <w:rPr>
      <w:rFonts w:ascii="Arial" w:eastAsia="Times New Roman" w:hAnsi="Arial" w:cs="Arial"/>
      <w:sz w:val="20"/>
      <w:szCs w:val="20"/>
    </w:rPr>
  </w:style>
  <w:style w:type="character" w:styleId="EndnoteReference">
    <w:name w:val="endnote reference"/>
    <w:basedOn w:val="DefaultParagraphFont"/>
    <w:rsid w:val="00416E1F"/>
    <w:rPr>
      <w:vertAlign w:val="superscript"/>
    </w:rPr>
  </w:style>
  <w:style w:type="character" w:styleId="FollowedHyperlink">
    <w:name w:val="FollowedHyperlink"/>
    <w:basedOn w:val="DefaultParagraphFont"/>
    <w:uiPriority w:val="99"/>
    <w:semiHidden/>
    <w:unhideWhenUsed/>
    <w:rsid w:val="00D12B75"/>
    <w:rPr>
      <w:color w:val="800080" w:themeColor="followedHyperlink"/>
      <w:u w:val="single"/>
    </w:rPr>
  </w:style>
  <w:style w:type="paragraph" w:styleId="BalloonText">
    <w:name w:val="Balloon Text"/>
    <w:basedOn w:val="Normal"/>
    <w:link w:val="BalloonTextChar"/>
    <w:uiPriority w:val="99"/>
    <w:semiHidden/>
    <w:unhideWhenUsed/>
    <w:rsid w:val="009F3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3AA"/>
    <w:rPr>
      <w:rFonts w:ascii="Tahoma" w:hAnsi="Tahoma" w:cs="Tahoma"/>
      <w:sz w:val="16"/>
      <w:szCs w:val="16"/>
    </w:rPr>
  </w:style>
  <w:style w:type="character" w:customStyle="1" w:styleId="Heading1Char">
    <w:name w:val="Heading 1 Char"/>
    <w:basedOn w:val="DefaultParagraphFont"/>
    <w:link w:val="Heading1"/>
    <w:uiPriority w:val="9"/>
    <w:rsid w:val="00DD62F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4944BD"/>
    <w:rPr>
      <w:sz w:val="16"/>
      <w:szCs w:val="16"/>
    </w:rPr>
  </w:style>
  <w:style w:type="paragraph" w:styleId="CommentText">
    <w:name w:val="annotation text"/>
    <w:basedOn w:val="Normal"/>
    <w:link w:val="CommentTextChar"/>
    <w:uiPriority w:val="99"/>
    <w:semiHidden/>
    <w:unhideWhenUsed/>
    <w:rsid w:val="004944BD"/>
    <w:pPr>
      <w:spacing w:line="240" w:lineRule="auto"/>
    </w:pPr>
    <w:rPr>
      <w:sz w:val="20"/>
      <w:szCs w:val="20"/>
    </w:rPr>
  </w:style>
  <w:style w:type="character" w:customStyle="1" w:styleId="CommentTextChar">
    <w:name w:val="Comment Text Char"/>
    <w:basedOn w:val="DefaultParagraphFont"/>
    <w:link w:val="CommentText"/>
    <w:uiPriority w:val="99"/>
    <w:semiHidden/>
    <w:rsid w:val="004944BD"/>
    <w:rPr>
      <w:sz w:val="20"/>
      <w:szCs w:val="20"/>
    </w:rPr>
  </w:style>
  <w:style w:type="paragraph" w:styleId="CommentSubject">
    <w:name w:val="annotation subject"/>
    <w:basedOn w:val="CommentText"/>
    <w:next w:val="CommentText"/>
    <w:link w:val="CommentSubjectChar"/>
    <w:uiPriority w:val="99"/>
    <w:semiHidden/>
    <w:unhideWhenUsed/>
    <w:rsid w:val="004944BD"/>
    <w:rPr>
      <w:b/>
      <w:bCs/>
    </w:rPr>
  </w:style>
  <w:style w:type="character" w:customStyle="1" w:styleId="CommentSubjectChar">
    <w:name w:val="Comment Subject Char"/>
    <w:basedOn w:val="CommentTextChar"/>
    <w:link w:val="CommentSubject"/>
    <w:uiPriority w:val="99"/>
    <w:semiHidden/>
    <w:rsid w:val="004944BD"/>
    <w:rPr>
      <w:b/>
      <w:bCs/>
      <w:sz w:val="20"/>
      <w:szCs w:val="20"/>
    </w:rPr>
  </w:style>
  <w:style w:type="character" w:styleId="Emphasis">
    <w:name w:val="Emphasis"/>
    <w:basedOn w:val="DefaultParagraphFont"/>
    <w:uiPriority w:val="20"/>
    <w:qFormat/>
    <w:rsid w:val="008D69FF"/>
    <w:rPr>
      <w:i/>
      <w:iCs/>
    </w:rPr>
  </w:style>
  <w:style w:type="character" w:styleId="Strong">
    <w:name w:val="Strong"/>
    <w:basedOn w:val="DefaultParagraphFont"/>
    <w:uiPriority w:val="22"/>
    <w:qFormat/>
    <w:rsid w:val="008D69FF"/>
    <w:rPr>
      <w:b/>
      <w:bCs/>
    </w:rPr>
  </w:style>
  <w:style w:type="character" w:customStyle="1" w:styleId="googqs-tidbit-0">
    <w:name w:val="goog_qs-tidbit-0"/>
    <w:basedOn w:val="DefaultParagraphFont"/>
    <w:rsid w:val="009357E6"/>
  </w:style>
  <w:style w:type="paragraph" w:customStyle="1" w:styleId="Default">
    <w:name w:val="Default"/>
    <w:rsid w:val="00FB72A4"/>
    <w:pPr>
      <w:autoSpaceDE w:val="0"/>
      <w:autoSpaceDN w:val="0"/>
      <w:adjustRightInd w:val="0"/>
      <w:spacing w:after="0" w:line="240" w:lineRule="auto"/>
    </w:pPr>
    <w:rPr>
      <w:rFonts w:ascii="Calibri" w:hAnsi="Calibri" w:cs="Calibri"/>
      <w:color w:val="000000"/>
      <w:sz w:val="24"/>
      <w:szCs w:val="24"/>
    </w:rPr>
  </w:style>
  <w:style w:type="character" w:customStyle="1" w:styleId="googqs-tidbit1">
    <w:name w:val="goog_qs-tidbit1"/>
    <w:basedOn w:val="DefaultParagraphFont"/>
    <w:rsid w:val="00CC2189"/>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62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316"/>
  </w:style>
  <w:style w:type="paragraph" w:styleId="Footer">
    <w:name w:val="footer"/>
    <w:basedOn w:val="Normal"/>
    <w:link w:val="FooterChar"/>
    <w:uiPriority w:val="99"/>
    <w:unhideWhenUsed/>
    <w:rsid w:val="0064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316"/>
  </w:style>
  <w:style w:type="paragraph" w:styleId="ListParagraph">
    <w:name w:val="List Paragraph"/>
    <w:basedOn w:val="Normal"/>
    <w:uiPriority w:val="34"/>
    <w:qFormat/>
    <w:rsid w:val="00647316"/>
    <w:pPr>
      <w:ind w:left="720"/>
      <w:contextualSpacing/>
    </w:pPr>
  </w:style>
  <w:style w:type="character" w:styleId="Hyperlink">
    <w:name w:val="Hyperlink"/>
    <w:basedOn w:val="DefaultParagraphFont"/>
    <w:uiPriority w:val="99"/>
    <w:unhideWhenUsed/>
    <w:rsid w:val="00FA36EF"/>
    <w:rPr>
      <w:color w:val="0000FF" w:themeColor="hyperlink"/>
      <w:u w:val="single"/>
    </w:rPr>
  </w:style>
  <w:style w:type="table" w:styleId="TableGrid">
    <w:name w:val="Table Grid"/>
    <w:basedOn w:val="TableNormal"/>
    <w:uiPriority w:val="59"/>
    <w:rsid w:val="00D61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7A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0">
    <w:name w:val="[Normal]"/>
    <w:uiPriority w:val="99"/>
    <w:rsid w:val="008E77A1"/>
    <w:pPr>
      <w:widowControl w:val="0"/>
      <w:autoSpaceDE w:val="0"/>
      <w:autoSpaceDN w:val="0"/>
      <w:adjustRightInd w:val="0"/>
      <w:spacing w:after="0" w:line="240" w:lineRule="auto"/>
    </w:pPr>
    <w:rPr>
      <w:rFonts w:ascii="Arial" w:hAnsi="Arial" w:cs="Arial"/>
      <w:sz w:val="24"/>
      <w:szCs w:val="24"/>
    </w:rPr>
  </w:style>
  <w:style w:type="paragraph" w:styleId="BodyText">
    <w:name w:val="Body Text"/>
    <w:basedOn w:val="Normal"/>
    <w:link w:val="BodyTextChar"/>
    <w:rsid w:val="00797F5F"/>
    <w:pPr>
      <w:spacing w:after="0" w:line="240" w:lineRule="auto"/>
    </w:pPr>
    <w:rPr>
      <w:rFonts w:ascii="Gill Sans MT" w:eastAsia="Times New Roman" w:hAnsi="Gill Sans MT" w:cs="Times New Roman"/>
      <w:szCs w:val="24"/>
    </w:rPr>
  </w:style>
  <w:style w:type="character" w:customStyle="1" w:styleId="BodyTextChar">
    <w:name w:val="Body Text Char"/>
    <w:basedOn w:val="DefaultParagraphFont"/>
    <w:link w:val="BodyText"/>
    <w:rsid w:val="00797F5F"/>
    <w:rPr>
      <w:rFonts w:ascii="Gill Sans MT" w:eastAsia="Times New Roman" w:hAnsi="Gill Sans MT" w:cs="Times New Roman"/>
      <w:szCs w:val="24"/>
    </w:rPr>
  </w:style>
  <w:style w:type="paragraph" w:styleId="FootnoteText">
    <w:name w:val="footnote text"/>
    <w:basedOn w:val="Normal"/>
    <w:link w:val="FootnoteTextChar"/>
    <w:uiPriority w:val="99"/>
    <w:semiHidden/>
    <w:unhideWhenUsed/>
    <w:rsid w:val="00EA54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45D"/>
    <w:rPr>
      <w:sz w:val="20"/>
      <w:szCs w:val="20"/>
    </w:rPr>
  </w:style>
  <w:style w:type="character" w:styleId="FootnoteReference">
    <w:name w:val="footnote reference"/>
    <w:basedOn w:val="DefaultParagraphFont"/>
    <w:uiPriority w:val="99"/>
    <w:semiHidden/>
    <w:unhideWhenUsed/>
    <w:rsid w:val="00EA545D"/>
    <w:rPr>
      <w:vertAlign w:val="superscript"/>
    </w:rPr>
  </w:style>
  <w:style w:type="paragraph" w:styleId="EndnoteText">
    <w:name w:val="endnote text"/>
    <w:basedOn w:val="Normal"/>
    <w:link w:val="EndnoteTextChar"/>
    <w:rsid w:val="00416E1F"/>
    <w:pPr>
      <w:spacing w:after="0" w:line="240" w:lineRule="auto"/>
    </w:pPr>
    <w:rPr>
      <w:rFonts w:ascii="Arial" w:eastAsia="Times New Roman" w:hAnsi="Arial" w:cs="Arial"/>
      <w:sz w:val="20"/>
      <w:szCs w:val="20"/>
    </w:rPr>
  </w:style>
  <w:style w:type="character" w:customStyle="1" w:styleId="EndnoteTextChar">
    <w:name w:val="Endnote Text Char"/>
    <w:basedOn w:val="DefaultParagraphFont"/>
    <w:link w:val="EndnoteText"/>
    <w:rsid w:val="00416E1F"/>
    <w:rPr>
      <w:rFonts w:ascii="Arial" w:eastAsia="Times New Roman" w:hAnsi="Arial" w:cs="Arial"/>
      <w:sz w:val="20"/>
      <w:szCs w:val="20"/>
    </w:rPr>
  </w:style>
  <w:style w:type="character" w:styleId="EndnoteReference">
    <w:name w:val="endnote reference"/>
    <w:basedOn w:val="DefaultParagraphFont"/>
    <w:rsid w:val="00416E1F"/>
    <w:rPr>
      <w:vertAlign w:val="superscript"/>
    </w:rPr>
  </w:style>
  <w:style w:type="character" w:styleId="FollowedHyperlink">
    <w:name w:val="FollowedHyperlink"/>
    <w:basedOn w:val="DefaultParagraphFont"/>
    <w:uiPriority w:val="99"/>
    <w:semiHidden/>
    <w:unhideWhenUsed/>
    <w:rsid w:val="00D12B75"/>
    <w:rPr>
      <w:color w:val="800080" w:themeColor="followedHyperlink"/>
      <w:u w:val="single"/>
    </w:rPr>
  </w:style>
  <w:style w:type="paragraph" w:styleId="BalloonText">
    <w:name w:val="Balloon Text"/>
    <w:basedOn w:val="Normal"/>
    <w:link w:val="BalloonTextChar"/>
    <w:uiPriority w:val="99"/>
    <w:semiHidden/>
    <w:unhideWhenUsed/>
    <w:rsid w:val="009F3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3AA"/>
    <w:rPr>
      <w:rFonts w:ascii="Tahoma" w:hAnsi="Tahoma" w:cs="Tahoma"/>
      <w:sz w:val="16"/>
      <w:szCs w:val="16"/>
    </w:rPr>
  </w:style>
  <w:style w:type="character" w:customStyle="1" w:styleId="Heading1Char">
    <w:name w:val="Heading 1 Char"/>
    <w:basedOn w:val="DefaultParagraphFont"/>
    <w:link w:val="Heading1"/>
    <w:uiPriority w:val="9"/>
    <w:rsid w:val="00DD62F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4944BD"/>
    <w:rPr>
      <w:sz w:val="16"/>
      <w:szCs w:val="16"/>
    </w:rPr>
  </w:style>
  <w:style w:type="paragraph" w:styleId="CommentText">
    <w:name w:val="annotation text"/>
    <w:basedOn w:val="Normal"/>
    <w:link w:val="CommentTextChar"/>
    <w:uiPriority w:val="99"/>
    <w:semiHidden/>
    <w:unhideWhenUsed/>
    <w:rsid w:val="004944BD"/>
    <w:pPr>
      <w:spacing w:line="240" w:lineRule="auto"/>
    </w:pPr>
    <w:rPr>
      <w:sz w:val="20"/>
      <w:szCs w:val="20"/>
    </w:rPr>
  </w:style>
  <w:style w:type="character" w:customStyle="1" w:styleId="CommentTextChar">
    <w:name w:val="Comment Text Char"/>
    <w:basedOn w:val="DefaultParagraphFont"/>
    <w:link w:val="CommentText"/>
    <w:uiPriority w:val="99"/>
    <w:semiHidden/>
    <w:rsid w:val="004944BD"/>
    <w:rPr>
      <w:sz w:val="20"/>
      <w:szCs w:val="20"/>
    </w:rPr>
  </w:style>
  <w:style w:type="paragraph" w:styleId="CommentSubject">
    <w:name w:val="annotation subject"/>
    <w:basedOn w:val="CommentText"/>
    <w:next w:val="CommentText"/>
    <w:link w:val="CommentSubjectChar"/>
    <w:uiPriority w:val="99"/>
    <w:semiHidden/>
    <w:unhideWhenUsed/>
    <w:rsid w:val="004944BD"/>
    <w:rPr>
      <w:b/>
      <w:bCs/>
    </w:rPr>
  </w:style>
  <w:style w:type="character" w:customStyle="1" w:styleId="CommentSubjectChar">
    <w:name w:val="Comment Subject Char"/>
    <w:basedOn w:val="CommentTextChar"/>
    <w:link w:val="CommentSubject"/>
    <w:uiPriority w:val="99"/>
    <w:semiHidden/>
    <w:rsid w:val="004944BD"/>
    <w:rPr>
      <w:b/>
      <w:bCs/>
      <w:sz w:val="20"/>
      <w:szCs w:val="20"/>
    </w:rPr>
  </w:style>
  <w:style w:type="character" w:styleId="Emphasis">
    <w:name w:val="Emphasis"/>
    <w:basedOn w:val="DefaultParagraphFont"/>
    <w:uiPriority w:val="20"/>
    <w:qFormat/>
    <w:rsid w:val="008D69FF"/>
    <w:rPr>
      <w:i/>
      <w:iCs/>
    </w:rPr>
  </w:style>
  <w:style w:type="character" w:styleId="Strong">
    <w:name w:val="Strong"/>
    <w:basedOn w:val="DefaultParagraphFont"/>
    <w:uiPriority w:val="22"/>
    <w:qFormat/>
    <w:rsid w:val="008D69FF"/>
    <w:rPr>
      <w:b/>
      <w:bCs/>
    </w:rPr>
  </w:style>
  <w:style w:type="character" w:customStyle="1" w:styleId="googqs-tidbit-0">
    <w:name w:val="goog_qs-tidbit-0"/>
    <w:basedOn w:val="DefaultParagraphFont"/>
    <w:rsid w:val="009357E6"/>
  </w:style>
  <w:style w:type="paragraph" w:customStyle="1" w:styleId="Default">
    <w:name w:val="Default"/>
    <w:rsid w:val="00FB72A4"/>
    <w:pPr>
      <w:autoSpaceDE w:val="0"/>
      <w:autoSpaceDN w:val="0"/>
      <w:adjustRightInd w:val="0"/>
      <w:spacing w:after="0" w:line="240" w:lineRule="auto"/>
    </w:pPr>
    <w:rPr>
      <w:rFonts w:ascii="Calibri" w:hAnsi="Calibri" w:cs="Calibri"/>
      <w:color w:val="000000"/>
      <w:sz w:val="24"/>
      <w:szCs w:val="24"/>
    </w:rPr>
  </w:style>
  <w:style w:type="character" w:customStyle="1" w:styleId="googqs-tidbit1">
    <w:name w:val="goog_qs-tidbit1"/>
    <w:basedOn w:val="DefaultParagraphFont"/>
    <w:rsid w:val="00CC218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174662">
      <w:bodyDiv w:val="1"/>
      <w:marLeft w:val="0"/>
      <w:marRight w:val="0"/>
      <w:marTop w:val="0"/>
      <w:marBottom w:val="0"/>
      <w:divBdr>
        <w:top w:val="none" w:sz="0" w:space="0" w:color="auto"/>
        <w:left w:val="none" w:sz="0" w:space="0" w:color="auto"/>
        <w:bottom w:val="none" w:sz="0" w:space="0" w:color="auto"/>
        <w:right w:val="none" w:sz="0" w:space="0" w:color="auto"/>
      </w:divBdr>
      <w:divsChild>
        <w:div w:id="1370036316">
          <w:marLeft w:val="0"/>
          <w:marRight w:val="0"/>
          <w:marTop w:val="0"/>
          <w:marBottom w:val="0"/>
          <w:divBdr>
            <w:top w:val="none" w:sz="0" w:space="0" w:color="auto"/>
            <w:left w:val="none" w:sz="0" w:space="0" w:color="auto"/>
            <w:bottom w:val="none" w:sz="0" w:space="0" w:color="auto"/>
            <w:right w:val="none" w:sz="0" w:space="0" w:color="auto"/>
          </w:divBdr>
          <w:divsChild>
            <w:div w:id="1891846064">
              <w:marLeft w:val="0"/>
              <w:marRight w:val="0"/>
              <w:marTop w:val="0"/>
              <w:marBottom w:val="0"/>
              <w:divBdr>
                <w:top w:val="none" w:sz="0" w:space="0" w:color="auto"/>
                <w:left w:val="none" w:sz="0" w:space="0" w:color="auto"/>
                <w:bottom w:val="none" w:sz="0" w:space="0" w:color="auto"/>
                <w:right w:val="none" w:sz="0" w:space="0" w:color="auto"/>
              </w:divBdr>
              <w:divsChild>
                <w:div w:id="1522281268">
                  <w:marLeft w:val="0"/>
                  <w:marRight w:val="0"/>
                  <w:marTop w:val="0"/>
                  <w:marBottom w:val="0"/>
                  <w:divBdr>
                    <w:top w:val="none" w:sz="0" w:space="0" w:color="auto"/>
                    <w:left w:val="none" w:sz="0" w:space="0" w:color="auto"/>
                    <w:bottom w:val="none" w:sz="0" w:space="0" w:color="auto"/>
                    <w:right w:val="none" w:sz="0" w:space="0" w:color="auto"/>
                  </w:divBdr>
                  <w:divsChild>
                    <w:div w:id="1522544279">
                      <w:marLeft w:val="0"/>
                      <w:marRight w:val="0"/>
                      <w:marTop w:val="0"/>
                      <w:marBottom w:val="0"/>
                      <w:divBdr>
                        <w:top w:val="none" w:sz="0" w:space="0" w:color="auto"/>
                        <w:left w:val="none" w:sz="0" w:space="0" w:color="auto"/>
                        <w:bottom w:val="none" w:sz="0" w:space="0" w:color="auto"/>
                        <w:right w:val="none" w:sz="0" w:space="0" w:color="auto"/>
                      </w:divBdr>
                      <w:divsChild>
                        <w:div w:id="7943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626386">
      <w:bodyDiv w:val="1"/>
      <w:marLeft w:val="0"/>
      <w:marRight w:val="0"/>
      <w:marTop w:val="0"/>
      <w:marBottom w:val="0"/>
      <w:divBdr>
        <w:top w:val="none" w:sz="0" w:space="0" w:color="auto"/>
        <w:left w:val="none" w:sz="0" w:space="0" w:color="auto"/>
        <w:bottom w:val="none" w:sz="0" w:space="0" w:color="auto"/>
        <w:right w:val="none" w:sz="0" w:space="0" w:color="auto"/>
      </w:divBdr>
    </w:div>
    <w:div w:id="285232863">
      <w:bodyDiv w:val="1"/>
      <w:marLeft w:val="0"/>
      <w:marRight w:val="0"/>
      <w:marTop w:val="0"/>
      <w:marBottom w:val="0"/>
      <w:divBdr>
        <w:top w:val="none" w:sz="0" w:space="0" w:color="auto"/>
        <w:left w:val="none" w:sz="0" w:space="0" w:color="auto"/>
        <w:bottom w:val="none" w:sz="0" w:space="0" w:color="auto"/>
        <w:right w:val="none" w:sz="0" w:space="0" w:color="auto"/>
      </w:divBdr>
    </w:div>
    <w:div w:id="401486190">
      <w:bodyDiv w:val="1"/>
      <w:marLeft w:val="0"/>
      <w:marRight w:val="0"/>
      <w:marTop w:val="0"/>
      <w:marBottom w:val="0"/>
      <w:divBdr>
        <w:top w:val="none" w:sz="0" w:space="0" w:color="auto"/>
        <w:left w:val="none" w:sz="0" w:space="0" w:color="auto"/>
        <w:bottom w:val="none" w:sz="0" w:space="0" w:color="auto"/>
        <w:right w:val="none" w:sz="0" w:space="0" w:color="auto"/>
      </w:divBdr>
    </w:div>
    <w:div w:id="435827998">
      <w:bodyDiv w:val="1"/>
      <w:marLeft w:val="0"/>
      <w:marRight w:val="0"/>
      <w:marTop w:val="0"/>
      <w:marBottom w:val="0"/>
      <w:divBdr>
        <w:top w:val="none" w:sz="0" w:space="0" w:color="auto"/>
        <w:left w:val="none" w:sz="0" w:space="0" w:color="auto"/>
        <w:bottom w:val="none" w:sz="0" w:space="0" w:color="auto"/>
        <w:right w:val="none" w:sz="0" w:space="0" w:color="auto"/>
      </w:divBdr>
      <w:divsChild>
        <w:div w:id="281154248">
          <w:marLeft w:val="547"/>
          <w:marRight w:val="0"/>
          <w:marTop w:val="154"/>
          <w:marBottom w:val="0"/>
          <w:divBdr>
            <w:top w:val="none" w:sz="0" w:space="0" w:color="auto"/>
            <w:left w:val="none" w:sz="0" w:space="0" w:color="auto"/>
            <w:bottom w:val="none" w:sz="0" w:space="0" w:color="auto"/>
            <w:right w:val="none" w:sz="0" w:space="0" w:color="auto"/>
          </w:divBdr>
        </w:div>
        <w:div w:id="1979189028">
          <w:marLeft w:val="547"/>
          <w:marRight w:val="0"/>
          <w:marTop w:val="154"/>
          <w:marBottom w:val="0"/>
          <w:divBdr>
            <w:top w:val="none" w:sz="0" w:space="0" w:color="auto"/>
            <w:left w:val="none" w:sz="0" w:space="0" w:color="auto"/>
            <w:bottom w:val="none" w:sz="0" w:space="0" w:color="auto"/>
            <w:right w:val="none" w:sz="0" w:space="0" w:color="auto"/>
          </w:divBdr>
        </w:div>
        <w:div w:id="1186021705">
          <w:marLeft w:val="547"/>
          <w:marRight w:val="0"/>
          <w:marTop w:val="154"/>
          <w:marBottom w:val="0"/>
          <w:divBdr>
            <w:top w:val="none" w:sz="0" w:space="0" w:color="auto"/>
            <w:left w:val="none" w:sz="0" w:space="0" w:color="auto"/>
            <w:bottom w:val="none" w:sz="0" w:space="0" w:color="auto"/>
            <w:right w:val="none" w:sz="0" w:space="0" w:color="auto"/>
          </w:divBdr>
        </w:div>
      </w:divsChild>
    </w:div>
    <w:div w:id="449008719">
      <w:bodyDiv w:val="1"/>
      <w:marLeft w:val="0"/>
      <w:marRight w:val="0"/>
      <w:marTop w:val="0"/>
      <w:marBottom w:val="0"/>
      <w:divBdr>
        <w:top w:val="none" w:sz="0" w:space="0" w:color="auto"/>
        <w:left w:val="none" w:sz="0" w:space="0" w:color="auto"/>
        <w:bottom w:val="none" w:sz="0" w:space="0" w:color="auto"/>
        <w:right w:val="none" w:sz="0" w:space="0" w:color="auto"/>
      </w:divBdr>
      <w:divsChild>
        <w:div w:id="1290668577">
          <w:marLeft w:val="0"/>
          <w:marRight w:val="0"/>
          <w:marTop w:val="0"/>
          <w:marBottom w:val="0"/>
          <w:divBdr>
            <w:top w:val="none" w:sz="0" w:space="0" w:color="auto"/>
            <w:left w:val="none" w:sz="0" w:space="0" w:color="auto"/>
            <w:bottom w:val="none" w:sz="0" w:space="0" w:color="auto"/>
            <w:right w:val="none" w:sz="0" w:space="0" w:color="auto"/>
          </w:divBdr>
          <w:divsChild>
            <w:div w:id="1531721710">
              <w:marLeft w:val="0"/>
              <w:marRight w:val="0"/>
              <w:marTop w:val="0"/>
              <w:marBottom w:val="0"/>
              <w:divBdr>
                <w:top w:val="none" w:sz="0" w:space="0" w:color="auto"/>
                <w:left w:val="none" w:sz="0" w:space="0" w:color="auto"/>
                <w:bottom w:val="none" w:sz="0" w:space="0" w:color="auto"/>
                <w:right w:val="none" w:sz="0" w:space="0" w:color="auto"/>
              </w:divBdr>
              <w:divsChild>
                <w:div w:id="673608564">
                  <w:marLeft w:val="0"/>
                  <w:marRight w:val="0"/>
                  <w:marTop w:val="0"/>
                  <w:marBottom w:val="0"/>
                  <w:divBdr>
                    <w:top w:val="none" w:sz="0" w:space="0" w:color="auto"/>
                    <w:left w:val="none" w:sz="0" w:space="0" w:color="auto"/>
                    <w:bottom w:val="none" w:sz="0" w:space="0" w:color="auto"/>
                    <w:right w:val="none" w:sz="0" w:space="0" w:color="auto"/>
                  </w:divBdr>
                  <w:divsChild>
                    <w:div w:id="1110276466">
                      <w:marLeft w:val="0"/>
                      <w:marRight w:val="0"/>
                      <w:marTop w:val="0"/>
                      <w:marBottom w:val="0"/>
                      <w:divBdr>
                        <w:top w:val="none" w:sz="0" w:space="0" w:color="auto"/>
                        <w:left w:val="none" w:sz="0" w:space="0" w:color="auto"/>
                        <w:bottom w:val="none" w:sz="0" w:space="0" w:color="auto"/>
                        <w:right w:val="none" w:sz="0" w:space="0" w:color="auto"/>
                      </w:divBdr>
                      <w:divsChild>
                        <w:div w:id="559638891">
                          <w:marLeft w:val="0"/>
                          <w:marRight w:val="0"/>
                          <w:marTop w:val="0"/>
                          <w:marBottom w:val="0"/>
                          <w:divBdr>
                            <w:top w:val="none" w:sz="0" w:space="0" w:color="auto"/>
                            <w:left w:val="none" w:sz="0" w:space="0" w:color="auto"/>
                            <w:bottom w:val="none" w:sz="0" w:space="0" w:color="auto"/>
                            <w:right w:val="none" w:sz="0" w:space="0" w:color="auto"/>
                          </w:divBdr>
                          <w:divsChild>
                            <w:div w:id="6290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68622">
      <w:bodyDiv w:val="1"/>
      <w:marLeft w:val="0"/>
      <w:marRight w:val="0"/>
      <w:marTop w:val="0"/>
      <w:marBottom w:val="0"/>
      <w:divBdr>
        <w:top w:val="none" w:sz="0" w:space="0" w:color="auto"/>
        <w:left w:val="none" w:sz="0" w:space="0" w:color="auto"/>
        <w:bottom w:val="none" w:sz="0" w:space="0" w:color="auto"/>
        <w:right w:val="none" w:sz="0" w:space="0" w:color="auto"/>
      </w:divBdr>
      <w:divsChild>
        <w:div w:id="1106466523">
          <w:marLeft w:val="547"/>
          <w:marRight w:val="0"/>
          <w:marTop w:val="144"/>
          <w:marBottom w:val="0"/>
          <w:divBdr>
            <w:top w:val="none" w:sz="0" w:space="0" w:color="auto"/>
            <w:left w:val="none" w:sz="0" w:space="0" w:color="auto"/>
            <w:bottom w:val="none" w:sz="0" w:space="0" w:color="auto"/>
            <w:right w:val="none" w:sz="0" w:space="0" w:color="auto"/>
          </w:divBdr>
        </w:div>
        <w:div w:id="1794906712">
          <w:marLeft w:val="547"/>
          <w:marRight w:val="0"/>
          <w:marTop w:val="144"/>
          <w:marBottom w:val="0"/>
          <w:divBdr>
            <w:top w:val="none" w:sz="0" w:space="0" w:color="auto"/>
            <w:left w:val="none" w:sz="0" w:space="0" w:color="auto"/>
            <w:bottom w:val="none" w:sz="0" w:space="0" w:color="auto"/>
            <w:right w:val="none" w:sz="0" w:space="0" w:color="auto"/>
          </w:divBdr>
        </w:div>
        <w:div w:id="1832406245">
          <w:marLeft w:val="547"/>
          <w:marRight w:val="0"/>
          <w:marTop w:val="144"/>
          <w:marBottom w:val="0"/>
          <w:divBdr>
            <w:top w:val="none" w:sz="0" w:space="0" w:color="auto"/>
            <w:left w:val="none" w:sz="0" w:space="0" w:color="auto"/>
            <w:bottom w:val="none" w:sz="0" w:space="0" w:color="auto"/>
            <w:right w:val="none" w:sz="0" w:space="0" w:color="auto"/>
          </w:divBdr>
        </w:div>
        <w:div w:id="1304457754">
          <w:marLeft w:val="547"/>
          <w:marRight w:val="0"/>
          <w:marTop w:val="144"/>
          <w:marBottom w:val="0"/>
          <w:divBdr>
            <w:top w:val="none" w:sz="0" w:space="0" w:color="auto"/>
            <w:left w:val="none" w:sz="0" w:space="0" w:color="auto"/>
            <w:bottom w:val="none" w:sz="0" w:space="0" w:color="auto"/>
            <w:right w:val="none" w:sz="0" w:space="0" w:color="auto"/>
          </w:divBdr>
        </w:div>
        <w:div w:id="1888833145">
          <w:marLeft w:val="547"/>
          <w:marRight w:val="0"/>
          <w:marTop w:val="144"/>
          <w:marBottom w:val="0"/>
          <w:divBdr>
            <w:top w:val="none" w:sz="0" w:space="0" w:color="auto"/>
            <w:left w:val="none" w:sz="0" w:space="0" w:color="auto"/>
            <w:bottom w:val="none" w:sz="0" w:space="0" w:color="auto"/>
            <w:right w:val="none" w:sz="0" w:space="0" w:color="auto"/>
          </w:divBdr>
        </w:div>
        <w:div w:id="44911572">
          <w:marLeft w:val="547"/>
          <w:marRight w:val="0"/>
          <w:marTop w:val="144"/>
          <w:marBottom w:val="0"/>
          <w:divBdr>
            <w:top w:val="none" w:sz="0" w:space="0" w:color="auto"/>
            <w:left w:val="none" w:sz="0" w:space="0" w:color="auto"/>
            <w:bottom w:val="none" w:sz="0" w:space="0" w:color="auto"/>
            <w:right w:val="none" w:sz="0" w:space="0" w:color="auto"/>
          </w:divBdr>
        </w:div>
      </w:divsChild>
    </w:div>
    <w:div w:id="534972783">
      <w:bodyDiv w:val="1"/>
      <w:marLeft w:val="0"/>
      <w:marRight w:val="0"/>
      <w:marTop w:val="0"/>
      <w:marBottom w:val="0"/>
      <w:divBdr>
        <w:top w:val="none" w:sz="0" w:space="0" w:color="auto"/>
        <w:left w:val="none" w:sz="0" w:space="0" w:color="auto"/>
        <w:bottom w:val="none" w:sz="0" w:space="0" w:color="auto"/>
        <w:right w:val="none" w:sz="0" w:space="0" w:color="auto"/>
      </w:divBdr>
    </w:div>
    <w:div w:id="557058987">
      <w:bodyDiv w:val="1"/>
      <w:marLeft w:val="0"/>
      <w:marRight w:val="0"/>
      <w:marTop w:val="0"/>
      <w:marBottom w:val="0"/>
      <w:divBdr>
        <w:top w:val="none" w:sz="0" w:space="0" w:color="auto"/>
        <w:left w:val="none" w:sz="0" w:space="0" w:color="auto"/>
        <w:bottom w:val="none" w:sz="0" w:space="0" w:color="auto"/>
        <w:right w:val="none" w:sz="0" w:space="0" w:color="auto"/>
      </w:divBdr>
      <w:divsChild>
        <w:div w:id="1172184997">
          <w:marLeft w:val="0"/>
          <w:marRight w:val="0"/>
          <w:marTop w:val="0"/>
          <w:marBottom w:val="0"/>
          <w:divBdr>
            <w:top w:val="none" w:sz="0" w:space="0" w:color="auto"/>
            <w:left w:val="none" w:sz="0" w:space="0" w:color="auto"/>
            <w:bottom w:val="none" w:sz="0" w:space="0" w:color="auto"/>
            <w:right w:val="none" w:sz="0" w:space="0" w:color="auto"/>
          </w:divBdr>
          <w:divsChild>
            <w:div w:id="1947806918">
              <w:marLeft w:val="0"/>
              <w:marRight w:val="0"/>
              <w:marTop w:val="0"/>
              <w:marBottom w:val="0"/>
              <w:divBdr>
                <w:top w:val="none" w:sz="0" w:space="0" w:color="auto"/>
                <w:left w:val="none" w:sz="0" w:space="0" w:color="auto"/>
                <w:bottom w:val="none" w:sz="0" w:space="0" w:color="auto"/>
                <w:right w:val="none" w:sz="0" w:space="0" w:color="auto"/>
              </w:divBdr>
              <w:divsChild>
                <w:div w:id="1429347183">
                  <w:marLeft w:val="0"/>
                  <w:marRight w:val="0"/>
                  <w:marTop w:val="0"/>
                  <w:marBottom w:val="0"/>
                  <w:divBdr>
                    <w:top w:val="none" w:sz="0" w:space="0" w:color="auto"/>
                    <w:left w:val="none" w:sz="0" w:space="0" w:color="auto"/>
                    <w:bottom w:val="none" w:sz="0" w:space="0" w:color="auto"/>
                    <w:right w:val="none" w:sz="0" w:space="0" w:color="auto"/>
                  </w:divBdr>
                  <w:divsChild>
                    <w:div w:id="1962345521">
                      <w:marLeft w:val="0"/>
                      <w:marRight w:val="0"/>
                      <w:marTop w:val="0"/>
                      <w:marBottom w:val="0"/>
                      <w:divBdr>
                        <w:top w:val="none" w:sz="0" w:space="0" w:color="auto"/>
                        <w:left w:val="none" w:sz="0" w:space="0" w:color="auto"/>
                        <w:bottom w:val="none" w:sz="0" w:space="0" w:color="auto"/>
                        <w:right w:val="none" w:sz="0" w:space="0" w:color="auto"/>
                      </w:divBdr>
                      <w:divsChild>
                        <w:div w:id="1978953028">
                          <w:marLeft w:val="0"/>
                          <w:marRight w:val="0"/>
                          <w:marTop w:val="0"/>
                          <w:marBottom w:val="0"/>
                          <w:divBdr>
                            <w:top w:val="none" w:sz="0" w:space="0" w:color="auto"/>
                            <w:left w:val="none" w:sz="0" w:space="0" w:color="auto"/>
                            <w:bottom w:val="none" w:sz="0" w:space="0" w:color="auto"/>
                            <w:right w:val="none" w:sz="0" w:space="0" w:color="auto"/>
                          </w:divBdr>
                          <w:divsChild>
                            <w:div w:id="2942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370280">
      <w:bodyDiv w:val="1"/>
      <w:marLeft w:val="0"/>
      <w:marRight w:val="0"/>
      <w:marTop w:val="0"/>
      <w:marBottom w:val="0"/>
      <w:divBdr>
        <w:top w:val="none" w:sz="0" w:space="0" w:color="auto"/>
        <w:left w:val="none" w:sz="0" w:space="0" w:color="auto"/>
        <w:bottom w:val="none" w:sz="0" w:space="0" w:color="auto"/>
        <w:right w:val="none" w:sz="0" w:space="0" w:color="auto"/>
      </w:divBdr>
      <w:divsChild>
        <w:div w:id="1153788433">
          <w:marLeft w:val="547"/>
          <w:marRight w:val="0"/>
          <w:marTop w:val="115"/>
          <w:marBottom w:val="0"/>
          <w:divBdr>
            <w:top w:val="none" w:sz="0" w:space="0" w:color="auto"/>
            <w:left w:val="none" w:sz="0" w:space="0" w:color="auto"/>
            <w:bottom w:val="none" w:sz="0" w:space="0" w:color="auto"/>
            <w:right w:val="none" w:sz="0" w:space="0" w:color="auto"/>
          </w:divBdr>
        </w:div>
        <w:div w:id="1594897297">
          <w:marLeft w:val="547"/>
          <w:marRight w:val="0"/>
          <w:marTop w:val="115"/>
          <w:marBottom w:val="0"/>
          <w:divBdr>
            <w:top w:val="none" w:sz="0" w:space="0" w:color="auto"/>
            <w:left w:val="none" w:sz="0" w:space="0" w:color="auto"/>
            <w:bottom w:val="none" w:sz="0" w:space="0" w:color="auto"/>
            <w:right w:val="none" w:sz="0" w:space="0" w:color="auto"/>
          </w:divBdr>
        </w:div>
        <w:div w:id="1608075714">
          <w:marLeft w:val="547"/>
          <w:marRight w:val="0"/>
          <w:marTop w:val="115"/>
          <w:marBottom w:val="0"/>
          <w:divBdr>
            <w:top w:val="none" w:sz="0" w:space="0" w:color="auto"/>
            <w:left w:val="none" w:sz="0" w:space="0" w:color="auto"/>
            <w:bottom w:val="none" w:sz="0" w:space="0" w:color="auto"/>
            <w:right w:val="none" w:sz="0" w:space="0" w:color="auto"/>
          </w:divBdr>
        </w:div>
      </w:divsChild>
    </w:div>
    <w:div w:id="824853227">
      <w:bodyDiv w:val="1"/>
      <w:marLeft w:val="0"/>
      <w:marRight w:val="0"/>
      <w:marTop w:val="0"/>
      <w:marBottom w:val="0"/>
      <w:divBdr>
        <w:top w:val="none" w:sz="0" w:space="0" w:color="auto"/>
        <w:left w:val="none" w:sz="0" w:space="0" w:color="auto"/>
        <w:bottom w:val="none" w:sz="0" w:space="0" w:color="auto"/>
        <w:right w:val="none" w:sz="0" w:space="0" w:color="auto"/>
      </w:divBdr>
      <w:divsChild>
        <w:div w:id="1354192251">
          <w:marLeft w:val="0"/>
          <w:marRight w:val="0"/>
          <w:marTop w:val="0"/>
          <w:marBottom w:val="0"/>
          <w:divBdr>
            <w:top w:val="none" w:sz="0" w:space="0" w:color="auto"/>
            <w:left w:val="none" w:sz="0" w:space="0" w:color="auto"/>
            <w:bottom w:val="none" w:sz="0" w:space="0" w:color="auto"/>
            <w:right w:val="none" w:sz="0" w:space="0" w:color="auto"/>
          </w:divBdr>
          <w:divsChild>
            <w:div w:id="1748653648">
              <w:marLeft w:val="0"/>
              <w:marRight w:val="0"/>
              <w:marTop w:val="0"/>
              <w:marBottom w:val="0"/>
              <w:divBdr>
                <w:top w:val="none" w:sz="0" w:space="0" w:color="auto"/>
                <w:left w:val="none" w:sz="0" w:space="0" w:color="auto"/>
                <w:bottom w:val="none" w:sz="0" w:space="0" w:color="auto"/>
                <w:right w:val="none" w:sz="0" w:space="0" w:color="auto"/>
              </w:divBdr>
              <w:divsChild>
                <w:div w:id="947202957">
                  <w:marLeft w:val="0"/>
                  <w:marRight w:val="0"/>
                  <w:marTop w:val="0"/>
                  <w:marBottom w:val="195"/>
                  <w:divBdr>
                    <w:top w:val="none" w:sz="0" w:space="0" w:color="auto"/>
                    <w:left w:val="none" w:sz="0" w:space="0" w:color="auto"/>
                    <w:bottom w:val="none" w:sz="0" w:space="0" w:color="auto"/>
                    <w:right w:val="none" w:sz="0" w:space="0" w:color="auto"/>
                  </w:divBdr>
                  <w:divsChild>
                    <w:div w:id="383527633">
                      <w:marLeft w:val="0"/>
                      <w:marRight w:val="0"/>
                      <w:marTop w:val="0"/>
                      <w:marBottom w:val="0"/>
                      <w:divBdr>
                        <w:top w:val="none" w:sz="0" w:space="0" w:color="auto"/>
                        <w:left w:val="none" w:sz="0" w:space="0" w:color="auto"/>
                        <w:bottom w:val="none" w:sz="0" w:space="0" w:color="auto"/>
                        <w:right w:val="none" w:sz="0" w:space="0" w:color="auto"/>
                      </w:divBdr>
                      <w:divsChild>
                        <w:div w:id="1301378160">
                          <w:marLeft w:val="0"/>
                          <w:marRight w:val="0"/>
                          <w:marTop w:val="0"/>
                          <w:marBottom w:val="0"/>
                          <w:divBdr>
                            <w:top w:val="none" w:sz="0" w:space="0" w:color="auto"/>
                            <w:left w:val="none" w:sz="0" w:space="0" w:color="auto"/>
                            <w:bottom w:val="none" w:sz="0" w:space="0" w:color="auto"/>
                            <w:right w:val="none" w:sz="0" w:space="0" w:color="auto"/>
                          </w:divBdr>
                          <w:divsChild>
                            <w:div w:id="190094015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79506">
      <w:bodyDiv w:val="1"/>
      <w:marLeft w:val="0"/>
      <w:marRight w:val="0"/>
      <w:marTop w:val="0"/>
      <w:marBottom w:val="0"/>
      <w:divBdr>
        <w:top w:val="none" w:sz="0" w:space="0" w:color="auto"/>
        <w:left w:val="none" w:sz="0" w:space="0" w:color="auto"/>
        <w:bottom w:val="none" w:sz="0" w:space="0" w:color="auto"/>
        <w:right w:val="none" w:sz="0" w:space="0" w:color="auto"/>
      </w:divBdr>
      <w:divsChild>
        <w:div w:id="1945117246">
          <w:marLeft w:val="0"/>
          <w:marRight w:val="0"/>
          <w:marTop w:val="150"/>
          <w:marBottom w:val="75"/>
          <w:divBdr>
            <w:top w:val="single" w:sz="6" w:space="8" w:color="CCCCCC"/>
            <w:left w:val="single" w:sz="6" w:space="0" w:color="CCCCCC"/>
            <w:bottom w:val="single" w:sz="6" w:space="8" w:color="CCCCCC"/>
            <w:right w:val="single" w:sz="6" w:space="0" w:color="CCCCCC"/>
          </w:divBdr>
          <w:divsChild>
            <w:div w:id="2037808834">
              <w:marLeft w:val="0"/>
              <w:marRight w:val="0"/>
              <w:marTop w:val="0"/>
              <w:marBottom w:val="0"/>
              <w:divBdr>
                <w:top w:val="none" w:sz="0" w:space="0" w:color="auto"/>
                <w:left w:val="none" w:sz="0" w:space="0" w:color="auto"/>
                <w:bottom w:val="none" w:sz="0" w:space="0" w:color="auto"/>
                <w:right w:val="none" w:sz="0" w:space="0" w:color="auto"/>
              </w:divBdr>
              <w:divsChild>
                <w:div w:id="919143661">
                  <w:marLeft w:val="0"/>
                  <w:marRight w:val="0"/>
                  <w:marTop w:val="0"/>
                  <w:marBottom w:val="0"/>
                  <w:divBdr>
                    <w:top w:val="none" w:sz="0" w:space="0" w:color="auto"/>
                    <w:left w:val="none" w:sz="0" w:space="0" w:color="auto"/>
                    <w:bottom w:val="none" w:sz="0" w:space="0" w:color="auto"/>
                    <w:right w:val="none" w:sz="0" w:space="0" w:color="auto"/>
                  </w:divBdr>
                  <w:divsChild>
                    <w:div w:id="1629703675">
                      <w:marLeft w:val="0"/>
                      <w:marRight w:val="0"/>
                      <w:marTop w:val="0"/>
                      <w:marBottom w:val="300"/>
                      <w:divBdr>
                        <w:top w:val="none" w:sz="0" w:space="0" w:color="auto"/>
                        <w:left w:val="none" w:sz="0" w:space="0" w:color="auto"/>
                        <w:bottom w:val="none" w:sz="0" w:space="0" w:color="auto"/>
                        <w:right w:val="none" w:sz="0" w:space="0" w:color="auto"/>
                      </w:divBdr>
                      <w:divsChild>
                        <w:div w:id="70278216">
                          <w:marLeft w:val="0"/>
                          <w:marRight w:val="0"/>
                          <w:marTop w:val="0"/>
                          <w:marBottom w:val="0"/>
                          <w:divBdr>
                            <w:top w:val="none" w:sz="0" w:space="0" w:color="auto"/>
                            <w:left w:val="none" w:sz="0" w:space="0" w:color="auto"/>
                            <w:bottom w:val="none" w:sz="0" w:space="0" w:color="auto"/>
                            <w:right w:val="none" w:sz="0" w:space="0" w:color="auto"/>
                          </w:divBdr>
                          <w:divsChild>
                            <w:div w:id="801341002">
                              <w:marLeft w:val="0"/>
                              <w:marRight w:val="0"/>
                              <w:marTop w:val="0"/>
                              <w:marBottom w:val="0"/>
                              <w:divBdr>
                                <w:top w:val="none" w:sz="0" w:space="0" w:color="auto"/>
                                <w:left w:val="none" w:sz="0" w:space="0" w:color="auto"/>
                                <w:bottom w:val="none" w:sz="0" w:space="0" w:color="auto"/>
                                <w:right w:val="none" w:sz="0" w:space="0" w:color="auto"/>
                              </w:divBdr>
                              <w:divsChild>
                                <w:div w:id="1596745246">
                                  <w:marLeft w:val="0"/>
                                  <w:marRight w:val="0"/>
                                  <w:marTop w:val="0"/>
                                  <w:marBottom w:val="0"/>
                                  <w:divBdr>
                                    <w:top w:val="none" w:sz="0" w:space="0" w:color="auto"/>
                                    <w:left w:val="none" w:sz="0" w:space="0" w:color="auto"/>
                                    <w:bottom w:val="none" w:sz="0" w:space="0" w:color="auto"/>
                                    <w:right w:val="none" w:sz="0" w:space="0" w:color="auto"/>
                                  </w:divBdr>
                                  <w:divsChild>
                                    <w:div w:id="1530223461">
                                      <w:marLeft w:val="0"/>
                                      <w:marRight w:val="0"/>
                                      <w:marTop w:val="0"/>
                                      <w:marBottom w:val="0"/>
                                      <w:divBdr>
                                        <w:top w:val="none" w:sz="0" w:space="0" w:color="auto"/>
                                        <w:left w:val="none" w:sz="0" w:space="0" w:color="auto"/>
                                        <w:bottom w:val="none" w:sz="0" w:space="0" w:color="auto"/>
                                        <w:right w:val="none" w:sz="0" w:space="0" w:color="auto"/>
                                      </w:divBdr>
                                      <w:divsChild>
                                        <w:div w:id="51839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261851">
      <w:bodyDiv w:val="1"/>
      <w:marLeft w:val="0"/>
      <w:marRight w:val="0"/>
      <w:marTop w:val="0"/>
      <w:marBottom w:val="0"/>
      <w:divBdr>
        <w:top w:val="none" w:sz="0" w:space="0" w:color="auto"/>
        <w:left w:val="none" w:sz="0" w:space="0" w:color="auto"/>
        <w:bottom w:val="none" w:sz="0" w:space="0" w:color="auto"/>
        <w:right w:val="none" w:sz="0" w:space="0" w:color="auto"/>
      </w:divBdr>
      <w:divsChild>
        <w:div w:id="1882325731">
          <w:marLeft w:val="1166"/>
          <w:marRight w:val="0"/>
          <w:marTop w:val="134"/>
          <w:marBottom w:val="0"/>
          <w:divBdr>
            <w:top w:val="none" w:sz="0" w:space="0" w:color="auto"/>
            <w:left w:val="none" w:sz="0" w:space="0" w:color="auto"/>
            <w:bottom w:val="none" w:sz="0" w:space="0" w:color="auto"/>
            <w:right w:val="none" w:sz="0" w:space="0" w:color="auto"/>
          </w:divBdr>
        </w:div>
        <w:div w:id="965351591">
          <w:marLeft w:val="1166"/>
          <w:marRight w:val="0"/>
          <w:marTop w:val="134"/>
          <w:marBottom w:val="0"/>
          <w:divBdr>
            <w:top w:val="none" w:sz="0" w:space="0" w:color="auto"/>
            <w:left w:val="none" w:sz="0" w:space="0" w:color="auto"/>
            <w:bottom w:val="none" w:sz="0" w:space="0" w:color="auto"/>
            <w:right w:val="none" w:sz="0" w:space="0" w:color="auto"/>
          </w:divBdr>
        </w:div>
        <w:div w:id="382368957">
          <w:marLeft w:val="1166"/>
          <w:marRight w:val="0"/>
          <w:marTop w:val="134"/>
          <w:marBottom w:val="0"/>
          <w:divBdr>
            <w:top w:val="none" w:sz="0" w:space="0" w:color="auto"/>
            <w:left w:val="none" w:sz="0" w:space="0" w:color="auto"/>
            <w:bottom w:val="none" w:sz="0" w:space="0" w:color="auto"/>
            <w:right w:val="none" w:sz="0" w:space="0" w:color="auto"/>
          </w:divBdr>
        </w:div>
        <w:div w:id="18552709">
          <w:marLeft w:val="1166"/>
          <w:marRight w:val="0"/>
          <w:marTop w:val="134"/>
          <w:marBottom w:val="0"/>
          <w:divBdr>
            <w:top w:val="none" w:sz="0" w:space="0" w:color="auto"/>
            <w:left w:val="none" w:sz="0" w:space="0" w:color="auto"/>
            <w:bottom w:val="none" w:sz="0" w:space="0" w:color="auto"/>
            <w:right w:val="none" w:sz="0" w:space="0" w:color="auto"/>
          </w:divBdr>
        </w:div>
      </w:divsChild>
    </w:div>
    <w:div w:id="1259556060">
      <w:bodyDiv w:val="1"/>
      <w:marLeft w:val="0"/>
      <w:marRight w:val="0"/>
      <w:marTop w:val="0"/>
      <w:marBottom w:val="0"/>
      <w:divBdr>
        <w:top w:val="none" w:sz="0" w:space="0" w:color="auto"/>
        <w:left w:val="none" w:sz="0" w:space="0" w:color="auto"/>
        <w:bottom w:val="none" w:sz="0" w:space="0" w:color="auto"/>
        <w:right w:val="none" w:sz="0" w:space="0" w:color="auto"/>
      </w:divBdr>
    </w:div>
    <w:div w:id="1271008547">
      <w:bodyDiv w:val="1"/>
      <w:marLeft w:val="0"/>
      <w:marRight w:val="0"/>
      <w:marTop w:val="0"/>
      <w:marBottom w:val="0"/>
      <w:divBdr>
        <w:top w:val="none" w:sz="0" w:space="0" w:color="auto"/>
        <w:left w:val="none" w:sz="0" w:space="0" w:color="auto"/>
        <w:bottom w:val="none" w:sz="0" w:space="0" w:color="auto"/>
        <w:right w:val="none" w:sz="0" w:space="0" w:color="auto"/>
      </w:divBdr>
      <w:divsChild>
        <w:div w:id="670840427">
          <w:marLeft w:val="0"/>
          <w:marRight w:val="0"/>
          <w:marTop w:val="0"/>
          <w:marBottom w:val="0"/>
          <w:divBdr>
            <w:top w:val="none" w:sz="0" w:space="0" w:color="auto"/>
            <w:left w:val="none" w:sz="0" w:space="0" w:color="auto"/>
            <w:bottom w:val="none" w:sz="0" w:space="0" w:color="auto"/>
            <w:right w:val="none" w:sz="0" w:space="0" w:color="auto"/>
          </w:divBdr>
          <w:divsChild>
            <w:div w:id="1319992653">
              <w:marLeft w:val="0"/>
              <w:marRight w:val="0"/>
              <w:marTop w:val="0"/>
              <w:marBottom w:val="435"/>
              <w:divBdr>
                <w:top w:val="none" w:sz="0" w:space="0" w:color="auto"/>
                <w:left w:val="none" w:sz="0" w:space="0" w:color="auto"/>
                <w:bottom w:val="none" w:sz="0" w:space="0" w:color="auto"/>
                <w:right w:val="none" w:sz="0" w:space="0" w:color="auto"/>
              </w:divBdr>
              <w:divsChild>
                <w:div w:id="1241216194">
                  <w:marLeft w:val="0"/>
                  <w:marRight w:val="0"/>
                  <w:marTop w:val="0"/>
                  <w:marBottom w:val="0"/>
                  <w:divBdr>
                    <w:top w:val="none" w:sz="0" w:space="0" w:color="auto"/>
                    <w:left w:val="none" w:sz="0" w:space="0" w:color="auto"/>
                    <w:bottom w:val="none" w:sz="0" w:space="0" w:color="auto"/>
                    <w:right w:val="none" w:sz="0" w:space="0" w:color="auto"/>
                  </w:divBdr>
                  <w:divsChild>
                    <w:div w:id="1987972526">
                      <w:marLeft w:val="0"/>
                      <w:marRight w:val="0"/>
                      <w:marTop w:val="0"/>
                      <w:marBottom w:val="0"/>
                      <w:divBdr>
                        <w:top w:val="none" w:sz="0" w:space="0" w:color="auto"/>
                        <w:left w:val="none" w:sz="0" w:space="0" w:color="auto"/>
                        <w:bottom w:val="none" w:sz="0" w:space="0" w:color="auto"/>
                        <w:right w:val="none" w:sz="0" w:space="0" w:color="auto"/>
                      </w:divBdr>
                      <w:divsChild>
                        <w:div w:id="154304104">
                          <w:marLeft w:val="0"/>
                          <w:marRight w:val="0"/>
                          <w:marTop w:val="0"/>
                          <w:marBottom w:val="0"/>
                          <w:divBdr>
                            <w:top w:val="none" w:sz="0" w:space="0" w:color="auto"/>
                            <w:left w:val="none" w:sz="0" w:space="0" w:color="auto"/>
                            <w:bottom w:val="none" w:sz="0" w:space="0" w:color="auto"/>
                            <w:right w:val="none" w:sz="0" w:space="0" w:color="auto"/>
                          </w:divBdr>
                          <w:divsChild>
                            <w:div w:id="32314823">
                              <w:marLeft w:val="0"/>
                              <w:marRight w:val="195"/>
                              <w:marTop w:val="195"/>
                              <w:marBottom w:val="0"/>
                              <w:divBdr>
                                <w:top w:val="none" w:sz="0" w:space="0" w:color="auto"/>
                                <w:left w:val="none" w:sz="0" w:space="0" w:color="auto"/>
                                <w:bottom w:val="none" w:sz="0" w:space="0" w:color="auto"/>
                                <w:right w:val="none" w:sz="0" w:space="0" w:color="auto"/>
                              </w:divBdr>
                              <w:divsChild>
                                <w:div w:id="650911990">
                                  <w:marLeft w:val="0"/>
                                  <w:marRight w:val="0"/>
                                  <w:marTop w:val="0"/>
                                  <w:marBottom w:val="195"/>
                                  <w:divBdr>
                                    <w:top w:val="single" w:sz="6" w:space="10" w:color="D7D6C2"/>
                                    <w:left w:val="single" w:sz="6" w:space="12" w:color="D7D6C2"/>
                                    <w:bottom w:val="single" w:sz="6" w:space="3" w:color="D7D6C2"/>
                                    <w:right w:val="single" w:sz="6" w:space="12" w:color="D7D6C2"/>
                                  </w:divBdr>
                                </w:div>
                              </w:divsChild>
                            </w:div>
                          </w:divsChild>
                        </w:div>
                      </w:divsChild>
                    </w:div>
                  </w:divsChild>
                </w:div>
              </w:divsChild>
            </w:div>
          </w:divsChild>
        </w:div>
      </w:divsChild>
    </w:div>
    <w:div w:id="1310287231">
      <w:bodyDiv w:val="1"/>
      <w:marLeft w:val="0"/>
      <w:marRight w:val="0"/>
      <w:marTop w:val="0"/>
      <w:marBottom w:val="0"/>
      <w:divBdr>
        <w:top w:val="none" w:sz="0" w:space="0" w:color="auto"/>
        <w:left w:val="none" w:sz="0" w:space="0" w:color="auto"/>
        <w:bottom w:val="none" w:sz="0" w:space="0" w:color="auto"/>
        <w:right w:val="none" w:sz="0" w:space="0" w:color="auto"/>
      </w:divBdr>
    </w:div>
    <w:div w:id="1320304516">
      <w:bodyDiv w:val="1"/>
      <w:marLeft w:val="0"/>
      <w:marRight w:val="0"/>
      <w:marTop w:val="0"/>
      <w:marBottom w:val="0"/>
      <w:divBdr>
        <w:top w:val="none" w:sz="0" w:space="0" w:color="auto"/>
        <w:left w:val="none" w:sz="0" w:space="0" w:color="auto"/>
        <w:bottom w:val="none" w:sz="0" w:space="0" w:color="auto"/>
        <w:right w:val="none" w:sz="0" w:space="0" w:color="auto"/>
      </w:divBdr>
    </w:div>
    <w:div w:id="1369448661">
      <w:bodyDiv w:val="1"/>
      <w:marLeft w:val="0"/>
      <w:marRight w:val="0"/>
      <w:marTop w:val="0"/>
      <w:marBottom w:val="0"/>
      <w:divBdr>
        <w:top w:val="none" w:sz="0" w:space="0" w:color="auto"/>
        <w:left w:val="none" w:sz="0" w:space="0" w:color="auto"/>
        <w:bottom w:val="none" w:sz="0" w:space="0" w:color="auto"/>
        <w:right w:val="none" w:sz="0" w:space="0" w:color="auto"/>
      </w:divBdr>
    </w:div>
    <w:div w:id="1678384929">
      <w:bodyDiv w:val="1"/>
      <w:marLeft w:val="0"/>
      <w:marRight w:val="0"/>
      <w:marTop w:val="0"/>
      <w:marBottom w:val="0"/>
      <w:divBdr>
        <w:top w:val="none" w:sz="0" w:space="0" w:color="auto"/>
        <w:left w:val="none" w:sz="0" w:space="0" w:color="auto"/>
        <w:bottom w:val="none" w:sz="0" w:space="0" w:color="auto"/>
        <w:right w:val="none" w:sz="0" w:space="0" w:color="auto"/>
      </w:divBdr>
    </w:div>
    <w:div w:id="1748960813">
      <w:bodyDiv w:val="1"/>
      <w:marLeft w:val="0"/>
      <w:marRight w:val="0"/>
      <w:marTop w:val="0"/>
      <w:marBottom w:val="0"/>
      <w:divBdr>
        <w:top w:val="none" w:sz="0" w:space="0" w:color="auto"/>
        <w:left w:val="none" w:sz="0" w:space="0" w:color="auto"/>
        <w:bottom w:val="none" w:sz="0" w:space="0" w:color="auto"/>
        <w:right w:val="none" w:sz="0" w:space="0" w:color="auto"/>
      </w:divBdr>
      <w:divsChild>
        <w:div w:id="1286691264">
          <w:marLeft w:val="547"/>
          <w:marRight w:val="0"/>
          <w:marTop w:val="120"/>
          <w:marBottom w:val="0"/>
          <w:divBdr>
            <w:top w:val="none" w:sz="0" w:space="0" w:color="auto"/>
            <w:left w:val="none" w:sz="0" w:space="0" w:color="auto"/>
            <w:bottom w:val="none" w:sz="0" w:space="0" w:color="auto"/>
            <w:right w:val="none" w:sz="0" w:space="0" w:color="auto"/>
          </w:divBdr>
        </w:div>
        <w:div w:id="1281837843">
          <w:marLeft w:val="547"/>
          <w:marRight w:val="0"/>
          <w:marTop w:val="120"/>
          <w:marBottom w:val="0"/>
          <w:divBdr>
            <w:top w:val="none" w:sz="0" w:space="0" w:color="auto"/>
            <w:left w:val="none" w:sz="0" w:space="0" w:color="auto"/>
            <w:bottom w:val="none" w:sz="0" w:space="0" w:color="auto"/>
            <w:right w:val="none" w:sz="0" w:space="0" w:color="auto"/>
          </w:divBdr>
        </w:div>
        <w:div w:id="1170562001">
          <w:marLeft w:val="547"/>
          <w:marRight w:val="0"/>
          <w:marTop w:val="120"/>
          <w:marBottom w:val="0"/>
          <w:divBdr>
            <w:top w:val="none" w:sz="0" w:space="0" w:color="auto"/>
            <w:left w:val="none" w:sz="0" w:space="0" w:color="auto"/>
            <w:bottom w:val="none" w:sz="0" w:space="0" w:color="auto"/>
            <w:right w:val="none" w:sz="0" w:space="0" w:color="auto"/>
          </w:divBdr>
        </w:div>
        <w:div w:id="2141996835">
          <w:marLeft w:val="547"/>
          <w:marRight w:val="0"/>
          <w:marTop w:val="120"/>
          <w:marBottom w:val="0"/>
          <w:divBdr>
            <w:top w:val="none" w:sz="0" w:space="0" w:color="auto"/>
            <w:left w:val="none" w:sz="0" w:space="0" w:color="auto"/>
            <w:bottom w:val="none" w:sz="0" w:space="0" w:color="auto"/>
            <w:right w:val="none" w:sz="0" w:space="0" w:color="auto"/>
          </w:divBdr>
        </w:div>
        <w:div w:id="2005009975">
          <w:marLeft w:val="547"/>
          <w:marRight w:val="0"/>
          <w:marTop w:val="120"/>
          <w:marBottom w:val="0"/>
          <w:divBdr>
            <w:top w:val="none" w:sz="0" w:space="0" w:color="auto"/>
            <w:left w:val="none" w:sz="0" w:space="0" w:color="auto"/>
            <w:bottom w:val="none" w:sz="0" w:space="0" w:color="auto"/>
            <w:right w:val="none" w:sz="0" w:space="0" w:color="auto"/>
          </w:divBdr>
        </w:div>
      </w:divsChild>
    </w:div>
    <w:div w:id="1753895302">
      <w:bodyDiv w:val="1"/>
      <w:marLeft w:val="0"/>
      <w:marRight w:val="0"/>
      <w:marTop w:val="0"/>
      <w:marBottom w:val="0"/>
      <w:divBdr>
        <w:top w:val="none" w:sz="0" w:space="0" w:color="auto"/>
        <w:left w:val="none" w:sz="0" w:space="0" w:color="auto"/>
        <w:bottom w:val="none" w:sz="0" w:space="0" w:color="auto"/>
        <w:right w:val="none" w:sz="0" w:space="0" w:color="auto"/>
      </w:divBdr>
    </w:div>
    <w:div w:id="1897741439">
      <w:bodyDiv w:val="1"/>
      <w:marLeft w:val="0"/>
      <w:marRight w:val="0"/>
      <w:marTop w:val="0"/>
      <w:marBottom w:val="0"/>
      <w:divBdr>
        <w:top w:val="none" w:sz="0" w:space="0" w:color="auto"/>
        <w:left w:val="none" w:sz="0" w:space="0" w:color="auto"/>
        <w:bottom w:val="none" w:sz="0" w:space="0" w:color="auto"/>
        <w:right w:val="none" w:sz="0" w:space="0" w:color="auto"/>
      </w:divBdr>
      <w:divsChild>
        <w:div w:id="1292518564">
          <w:marLeft w:val="0"/>
          <w:marRight w:val="0"/>
          <w:marTop w:val="0"/>
          <w:marBottom w:val="0"/>
          <w:divBdr>
            <w:top w:val="none" w:sz="0" w:space="0" w:color="auto"/>
            <w:left w:val="none" w:sz="0" w:space="0" w:color="auto"/>
            <w:bottom w:val="none" w:sz="0" w:space="0" w:color="auto"/>
            <w:right w:val="none" w:sz="0" w:space="0" w:color="auto"/>
          </w:divBdr>
          <w:divsChild>
            <w:div w:id="1062173536">
              <w:marLeft w:val="0"/>
              <w:marRight w:val="0"/>
              <w:marTop w:val="0"/>
              <w:marBottom w:val="435"/>
              <w:divBdr>
                <w:top w:val="none" w:sz="0" w:space="0" w:color="auto"/>
                <w:left w:val="none" w:sz="0" w:space="0" w:color="auto"/>
                <w:bottom w:val="none" w:sz="0" w:space="0" w:color="auto"/>
                <w:right w:val="none" w:sz="0" w:space="0" w:color="auto"/>
              </w:divBdr>
              <w:divsChild>
                <w:div w:id="1211264887">
                  <w:marLeft w:val="0"/>
                  <w:marRight w:val="0"/>
                  <w:marTop w:val="0"/>
                  <w:marBottom w:val="0"/>
                  <w:divBdr>
                    <w:top w:val="none" w:sz="0" w:space="0" w:color="auto"/>
                    <w:left w:val="none" w:sz="0" w:space="0" w:color="auto"/>
                    <w:bottom w:val="none" w:sz="0" w:space="0" w:color="auto"/>
                    <w:right w:val="none" w:sz="0" w:space="0" w:color="auto"/>
                  </w:divBdr>
                  <w:divsChild>
                    <w:div w:id="1268270133">
                      <w:marLeft w:val="0"/>
                      <w:marRight w:val="0"/>
                      <w:marTop w:val="0"/>
                      <w:marBottom w:val="0"/>
                      <w:divBdr>
                        <w:top w:val="none" w:sz="0" w:space="0" w:color="auto"/>
                        <w:left w:val="none" w:sz="0" w:space="0" w:color="auto"/>
                        <w:bottom w:val="none" w:sz="0" w:space="0" w:color="auto"/>
                        <w:right w:val="none" w:sz="0" w:space="0" w:color="auto"/>
                      </w:divBdr>
                      <w:divsChild>
                        <w:div w:id="1631671397">
                          <w:marLeft w:val="0"/>
                          <w:marRight w:val="0"/>
                          <w:marTop w:val="0"/>
                          <w:marBottom w:val="0"/>
                          <w:divBdr>
                            <w:top w:val="none" w:sz="0" w:space="0" w:color="auto"/>
                            <w:left w:val="none" w:sz="0" w:space="0" w:color="auto"/>
                            <w:bottom w:val="none" w:sz="0" w:space="0" w:color="auto"/>
                            <w:right w:val="none" w:sz="0" w:space="0" w:color="auto"/>
                          </w:divBdr>
                          <w:divsChild>
                            <w:div w:id="189883328">
                              <w:marLeft w:val="0"/>
                              <w:marRight w:val="195"/>
                              <w:marTop w:val="195"/>
                              <w:marBottom w:val="0"/>
                              <w:divBdr>
                                <w:top w:val="none" w:sz="0" w:space="0" w:color="auto"/>
                                <w:left w:val="none" w:sz="0" w:space="0" w:color="auto"/>
                                <w:bottom w:val="none" w:sz="0" w:space="0" w:color="auto"/>
                                <w:right w:val="none" w:sz="0" w:space="0" w:color="auto"/>
                              </w:divBdr>
                              <w:divsChild>
                                <w:div w:id="586496825">
                                  <w:marLeft w:val="0"/>
                                  <w:marRight w:val="0"/>
                                  <w:marTop w:val="0"/>
                                  <w:marBottom w:val="195"/>
                                  <w:divBdr>
                                    <w:top w:val="single" w:sz="6" w:space="10" w:color="D7D6C2"/>
                                    <w:left w:val="single" w:sz="6" w:space="12" w:color="D7D6C2"/>
                                    <w:bottom w:val="single" w:sz="6" w:space="3" w:color="D7D6C2"/>
                                    <w:right w:val="single" w:sz="6" w:space="12" w:color="D7D6C2"/>
                                  </w:divBdr>
                                  <w:divsChild>
                                    <w:div w:id="832643345">
                                      <w:marLeft w:val="0"/>
                                      <w:marRight w:val="0"/>
                                      <w:marTop w:val="0"/>
                                      <w:marBottom w:val="0"/>
                                      <w:divBdr>
                                        <w:top w:val="none" w:sz="0" w:space="0" w:color="auto"/>
                                        <w:left w:val="none" w:sz="0" w:space="0" w:color="auto"/>
                                        <w:bottom w:val="none" w:sz="0" w:space="0" w:color="auto"/>
                                        <w:right w:val="none" w:sz="0" w:space="0" w:color="auto"/>
                                      </w:divBdr>
                                      <w:divsChild>
                                        <w:div w:id="355011366">
                                          <w:marLeft w:val="0"/>
                                          <w:marRight w:val="0"/>
                                          <w:marTop w:val="105"/>
                                          <w:marBottom w:val="150"/>
                                          <w:divBdr>
                                            <w:top w:val="none" w:sz="0" w:space="0" w:color="auto"/>
                                            <w:left w:val="none" w:sz="0" w:space="0" w:color="auto"/>
                                            <w:bottom w:val="none" w:sz="0" w:space="0" w:color="auto"/>
                                            <w:right w:val="none" w:sz="0" w:space="0" w:color="auto"/>
                                          </w:divBdr>
                                          <w:divsChild>
                                            <w:div w:id="17501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524202">
      <w:bodyDiv w:val="1"/>
      <w:marLeft w:val="0"/>
      <w:marRight w:val="0"/>
      <w:marTop w:val="0"/>
      <w:marBottom w:val="0"/>
      <w:divBdr>
        <w:top w:val="none" w:sz="0" w:space="0" w:color="auto"/>
        <w:left w:val="none" w:sz="0" w:space="0" w:color="auto"/>
        <w:bottom w:val="none" w:sz="0" w:space="0" w:color="auto"/>
        <w:right w:val="none" w:sz="0" w:space="0" w:color="auto"/>
      </w:divBdr>
      <w:divsChild>
        <w:div w:id="2085494469">
          <w:marLeft w:val="0"/>
          <w:marRight w:val="0"/>
          <w:marTop w:val="0"/>
          <w:marBottom w:val="0"/>
          <w:divBdr>
            <w:top w:val="none" w:sz="0" w:space="0" w:color="auto"/>
            <w:left w:val="none" w:sz="0" w:space="0" w:color="auto"/>
            <w:bottom w:val="none" w:sz="0" w:space="0" w:color="auto"/>
            <w:right w:val="none" w:sz="0" w:space="0" w:color="auto"/>
          </w:divBdr>
          <w:divsChild>
            <w:div w:id="2068607481">
              <w:marLeft w:val="0"/>
              <w:marRight w:val="0"/>
              <w:marTop w:val="0"/>
              <w:marBottom w:val="0"/>
              <w:divBdr>
                <w:top w:val="none" w:sz="0" w:space="0" w:color="auto"/>
                <w:left w:val="none" w:sz="0" w:space="0" w:color="auto"/>
                <w:bottom w:val="none" w:sz="0" w:space="0" w:color="auto"/>
                <w:right w:val="none" w:sz="0" w:space="0" w:color="auto"/>
              </w:divBdr>
              <w:divsChild>
                <w:div w:id="1426802559">
                  <w:marLeft w:val="0"/>
                  <w:marRight w:val="0"/>
                  <w:marTop w:val="0"/>
                  <w:marBottom w:val="0"/>
                  <w:divBdr>
                    <w:top w:val="none" w:sz="0" w:space="0" w:color="auto"/>
                    <w:left w:val="none" w:sz="0" w:space="0" w:color="auto"/>
                    <w:bottom w:val="none" w:sz="0" w:space="0" w:color="auto"/>
                    <w:right w:val="none" w:sz="0" w:space="0" w:color="auto"/>
                  </w:divBdr>
                  <w:divsChild>
                    <w:div w:id="1069962041">
                      <w:marLeft w:val="0"/>
                      <w:marRight w:val="0"/>
                      <w:marTop w:val="0"/>
                      <w:marBottom w:val="0"/>
                      <w:divBdr>
                        <w:top w:val="none" w:sz="0" w:space="0" w:color="auto"/>
                        <w:left w:val="none" w:sz="0" w:space="0" w:color="auto"/>
                        <w:bottom w:val="none" w:sz="0" w:space="0" w:color="auto"/>
                        <w:right w:val="none" w:sz="0" w:space="0" w:color="auto"/>
                      </w:divBdr>
                      <w:divsChild>
                        <w:div w:id="114033028">
                          <w:marLeft w:val="0"/>
                          <w:marRight w:val="0"/>
                          <w:marTop w:val="0"/>
                          <w:marBottom w:val="0"/>
                          <w:divBdr>
                            <w:top w:val="none" w:sz="0" w:space="0" w:color="auto"/>
                            <w:left w:val="none" w:sz="0" w:space="0" w:color="auto"/>
                            <w:bottom w:val="none" w:sz="0" w:space="0" w:color="auto"/>
                            <w:right w:val="none" w:sz="0" w:space="0" w:color="auto"/>
                          </w:divBdr>
                          <w:divsChild>
                            <w:div w:id="571237984">
                              <w:marLeft w:val="0"/>
                              <w:marRight w:val="0"/>
                              <w:marTop w:val="0"/>
                              <w:marBottom w:val="0"/>
                              <w:divBdr>
                                <w:top w:val="none" w:sz="0" w:space="0" w:color="auto"/>
                                <w:left w:val="none" w:sz="0" w:space="0" w:color="auto"/>
                                <w:bottom w:val="none" w:sz="0" w:space="0" w:color="auto"/>
                                <w:right w:val="none" w:sz="0" w:space="0" w:color="auto"/>
                              </w:divBdr>
                              <w:divsChild>
                                <w:div w:id="118135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030734">
      <w:bodyDiv w:val="1"/>
      <w:marLeft w:val="0"/>
      <w:marRight w:val="0"/>
      <w:marTop w:val="0"/>
      <w:marBottom w:val="0"/>
      <w:divBdr>
        <w:top w:val="none" w:sz="0" w:space="0" w:color="auto"/>
        <w:left w:val="none" w:sz="0" w:space="0" w:color="auto"/>
        <w:bottom w:val="none" w:sz="0" w:space="0" w:color="auto"/>
        <w:right w:val="none" w:sz="0" w:space="0" w:color="auto"/>
      </w:divBdr>
      <w:divsChild>
        <w:div w:id="48768336">
          <w:marLeft w:val="0"/>
          <w:marRight w:val="0"/>
          <w:marTop w:val="0"/>
          <w:marBottom w:val="0"/>
          <w:divBdr>
            <w:top w:val="none" w:sz="0" w:space="0" w:color="auto"/>
            <w:left w:val="none" w:sz="0" w:space="0" w:color="auto"/>
            <w:bottom w:val="none" w:sz="0" w:space="0" w:color="auto"/>
            <w:right w:val="none" w:sz="0" w:space="0" w:color="auto"/>
          </w:divBdr>
          <w:divsChild>
            <w:div w:id="877201572">
              <w:marLeft w:val="0"/>
              <w:marRight w:val="0"/>
              <w:marTop w:val="0"/>
              <w:marBottom w:val="0"/>
              <w:divBdr>
                <w:top w:val="none" w:sz="0" w:space="0" w:color="auto"/>
                <w:left w:val="none" w:sz="0" w:space="0" w:color="auto"/>
                <w:bottom w:val="none" w:sz="0" w:space="0" w:color="auto"/>
                <w:right w:val="none" w:sz="0" w:space="0" w:color="auto"/>
              </w:divBdr>
              <w:divsChild>
                <w:div w:id="540020224">
                  <w:marLeft w:val="0"/>
                  <w:marRight w:val="0"/>
                  <w:marTop w:val="0"/>
                  <w:marBottom w:val="0"/>
                  <w:divBdr>
                    <w:top w:val="none" w:sz="0" w:space="0" w:color="auto"/>
                    <w:left w:val="none" w:sz="0" w:space="0" w:color="auto"/>
                    <w:bottom w:val="none" w:sz="0" w:space="0" w:color="auto"/>
                    <w:right w:val="none" w:sz="0" w:space="0" w:color="auto"/>
                  </w:divBdr>
                  <w:divsChild>
                    <w:div w:id="979922889">
                      <w:marLeft w:val="0"/>
                      <w:marRight w:val="0"/>
                      <w:marTop w:val="0"/>
                      <w:marBottom w:val="0"/>
                      <w:divBdr>
                        <w:top w:val="none" w:sz="0" w:space="0" w:color="auto"/>
                        <w:left w:val="none" w:sz="0" w:space="0" w:color="auto"/>
                        <w:bottom w:val="none" w:sz="0" w:space="0" w:color="auto"/>
                        <w:right w:val="none" w:sz="0" w:space="0" w:color="auto"/>
                      </w:divBdr>
                      <w:divsChild>
                        <w:div w:id="853350043">
                          <w:marLeft w:val="0"/>
                          <w:marRight w:val="0"/>
                          <w:marTop w:val="0"/>
                          <w:marBottom w:val="0"/>
                          <w:divBdr>
                            <w:top w:val="none" w:sz="0" w:space="0" w:color="auto"/>
                            <w:left w:val="none" w:sz="0" w:space="0" w:color="auto"/>
                            <w:bottom w:val="none" w:sz="0" w:space="0" w:color="auto"/>
                            <w:right w:val="none" w:sz="0" w:space="0" w:color="auto"/>
                          </w:divBdr>
                          <w:divsChild>
                            <w:div w:id="268509998">
                              <w:marLeft w:val="0"/>
                              <w:marRight w:val="0"/>
                              <w:marTop w:val="0"/>
                              <w:marBottom w:val="0"/>
                              <w:divBdr>
                                <w:top w:val="none" w:sz="0" w:space="0" w:color="auto"/>
                                <w:left w:val="none" w:sz="0" w:space="0" w:color="auto"/>
                                <w:bottom w:val="none" w:sz="0" w:space="0" w:color="auto"/>
                                <w:right w:val="none" w:sz="0" w:space="0" w:color="auto"/>
                              </w:divBdr>
                              <w:divsChild>
                                <w:div w:id="155635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702699">
      <w:bodyDiv w:val="1"/>
      <w:marLeft w:val="0"/>
      <w:marRight w:val="0"/>
      <w:marTop w:val="0"/>
      <w:marBottom w:val="0"/>
      <w:divBdr>
        <w:top w:val="none" w:sz="0" w:space="0" w:color="auto"/>
        <w:left w:val="none" w:sz="0" w:space="0" w:color="auto"/>
        <w:bottom w:val="none" w:sz="0" w:space="0" w:color="auto"/>
        <w:right w:val="none" w:sz="0" w:space="0" w:color="auto"/>
      </w:divBdr>
    </w:div>
    <w:div w:id="2017612056">
      <w:bodyDiv w:val="1"/>
      <w:marLeft w:val="0"/>
      <w:marRight w:val="0"/>
      <w:marTop w:val="0"/>
      <w:marBottom w:val="0"/>
      <w:divBdr>
        <w:top w:val="none" w:sz="0" w:space="0" w:color="auto"/>
        <w:left w:val="none" w:sz="0" w:space="0" w:color="auto"/>
        <w:bottom w:val="none" w:sz="0" w:space="0" w:color="auto"/>
        <w:right w:val="none" w:sz="0" w:space="0" w:color="auto"/>
      </w:divBdr>
    </w:div>
    <w:div w:id="2020740324">
      <w:bodyDiv w:val="1"/>
      <w:marLeft w:val="0"/>
      <w:marRight w:val="0"/>
      <w:marTop w:val="0"/>
      <w:marBottom w:val="0"/>
      <w:divBdr>
        <w:top w:val="none" w:sz="0" w:space="0" w:color="auto"/>
        <w:left w:val="none" w:sz="0" w:space="0" w:color="auto"/>
        <w:bottom w:val="none" w:sz="0" w:space="0" w:color="auto"/>
        <w:right w:val="none" w:sz="0" w:space="0" w:color="auto"/>
      </w:divBdr>
      <w:divsChild>
        <w:div w:id="2030715418">
          <w:marLeft w:val="0"/>
          <w:marRight w:val="0"/>
          <w:marTop w:val="0"/>
          <w:marBottom w:val="0"/>
          <w:divBdr>
            <w:top w:val="none" w:sz="0" w:space="0" w:color="auto"/>
            <w:left w:val="none" w:sz="0" w:space="0" w:color="auto"/>
            <w:bottom w:val="none" w:sz="0" w:space="0" w:color="auto"/>
            <w:right w:val="none" w:sz="0" w:space="0" w:color="auto"/>
          </w:divBdr>
          <w:divsChild>
            <w:div w:id="1566800084">
              <w:marLeft w:val="0"/>
              <w:marRight w:val="0"/>
              <w:marTop w:val="0"/>
              <w:marBottom w:val="0"/>
              <w:divBdr>
                <w:top w:val="none" w:sz="0" w:space="0" w:color="auto"/>
                <w:left w:val="none" w:sz="0" w:space="0" w:color="auto"/>
                <w:bottom w:val="none" w:sz="0" w:space="0" w:color="auto"/>
                <w:right w:val="none" w:sz="0" w:space="0" w:color="auto"/>
              </w:divBdr>
              <w:divsChild>
                <w:div w:id="693648774">
                  <w:marLeft w:val="0"/>
                  <w:marRight w:val="0"/>
                  <w:marTop w:val="0"/>
                  <w:marBottom w:val="0"/>
                  <w:divBdr>
                    <w:top w:val="none" w:sz="0" w:space="0" w:color="auto"/>
                    <w:left w:val="none" w:sz="0" w:space="0" w:color="auto"/>
                    <w:bottom w:val="none" w:sz="0" w:space="0" w:color="auto"/>
                    <w:right w:val="none" w:sz="0" w:space="0" w:color="auto"/>
                  </w:divBdr>
                  <w:divsChild>
                    <w:div w:id="853112017">
                      <w:marLeft w:val="0"/>
                      <w:marRight w:val="0"/>
                      <w:marTop w:val="0"/>
                      <w:marBottom w:val="0"/>
                      <w:divBdr>
                        <w:top w:val="none" w:sz="0" w:space="0" w:color="auto"/>
                        <w:left w:val="none" w:sz="0" w:space="0" w:color="auto"/>
                        <w:bottom w:val="none" w:sz="0" w:space="0" w:color="auto"/>
                        <w:right w:val="none" w:sz="0" w:space="0" w:color="auto"/>
                      </w:divBdr>
                      <w:divsChild>
                        <w:div w:id="665284897">
                          <w:marLeft w:val="0"/>
                          <w:marRight w:val="0"/>
                          <w:marTop w:val="0"/>
                          <w:marBottom w:val="0"/>
                          <w:divBdr>
                            <w:top w:val="none" w:sz="0" w:space="0" w:color="auto"/>
                            <w:left w:val="none" w:sz="0" w:space="0" w:color="auto"/>
                            <w:bottom w:val="none" w:sz="0" w:space="0" w:color="auto"/>
                            <w:right w:val="none" w:sz="0" w:space="0" w:color="auto"/>
                          </w:divBdr>
                          <w:divsChild>
                            <w:div w:id="1524785547">
                              <w:marLeft w:val="0"/>
                              <w:marRight w:val="0"/>
                              <w:marTop w:val="0"/>
                              <w:marBottom w:val="0"/>
                              <w:divBdr>
                                <w:top w:val="none" w:sz="0" w:space="0" w:color="auto"/>
                                <w:left w:val="none" w:sz="0" w:space="0" w:color="auto"/>
                                <w:bottom w:val="none" w:sz="0" w:space="0" w:color="auto"/>
                                <w:right w:val="none" w:sz="0" w:space="0" w:color="auto"/>
                              </w:divBdr>
                              <w:divsChild>
                                <w:div w:id="125837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1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332/030557312X65553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tigliz-sen-fitoussi.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332/030557312X65542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ov.uk/government/speeches/pm-speech-on-wellbeing"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dx.doi.org/10.1111/1467-9248.1200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04604-6F62-4A5C-850A-4FB36015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6037</Words>
  <Characters>34415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Louise</cp:lastModifiedBy>
  <cp:revision>2</cp:revision>
  <cp:lastPrinted>2013-12-02T16:00:00Z</cp:lastPrinted>
  <dcterms:created xsi:type="dcterms:W3CDTF">2014-02-08T11:53:00Z</dcterms:created>
  <dcterms:modified xsi:type="dcterms:W3CDTF">2014-02-08T11:53:00Z</dcterms:modified>
</cp:coreProperties>
</file>